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F2B" w:rsidRPr="00DC7BA4" w:rsidRDefault="00922F2B" w:rsidP="00621EF4">
      <w:pPr>
        <w:rPr>
          <w:rFonts w:ascii="Arial" w:hAnsi="Arial" w:cs="Arial"/>
          <w:b/>
          <w:bCs/>
          <w:sz w:val="32"/>
          <w:szCs w:val="32"/>
        </w:rPr>
      </w:pPr>
      <w:r w:rsidRPr="00DC7BA4">
        <w:rPr>
          <w:rFonts w:ascii="Arial" w:hAnsi="Arial" w:cs="Arial"/>
          <w:b/>
          <w:bCs/>
          <w:sz w:val="32"/>
          <w:szCs w:val="32"/>
        </w:rPr>
        <w:t>Pharmacological</w:t>
      </w:r>
      <w:r w:rsidR="00D94AE2" w:rsidRPr="00DC7BA4">
        <w:rPr>
          <w:rFonts w:ascii="Arial" w:hAnsi="Arial" w:cs="Arial"/>
          <w:b/>
          <w:bCs/>
          <w:sz w:val="32"/>
          <w:szCs w:val="32"/>
        </w:rPr>
        <w:t xml:space="preserve"> Treatments for </w:t>
      </w:r>
      <w:r w:rsidR="00621EF4" w:rsidRPr="00DC7BA4">
        <w:rPr>
          <w:rFonts w:ascii="Arial" w:hAnsi="Arial" w:cs="Arial"/>
          <w:b/>
          <w:bCs/>
          <w:sz w:val="32"/>
          <w:szCs w:val="32"/>
        </w:rPr>
        <w:t>Addictive Disorders</w:t>
      </w:r>
    </w:p>
    <w:p w:rsidR="00922F2B" w:rsidRDefault="00922F2B" w:rsidP="00922F2B">
      <w:pPr>
        <w:rPr>
          <w:rFonts w:ascii="Arial" w:hAnsi="Arial" w:cs="Arial"/>
          <w:b/>
          <w:bCs/>
          <w:sz w:val="22"/>
          <w:szCs w:val="22"/>
        </w:rPr>
      </w:pPr>
    </w:p>
    <w:p w:rsidR="00922F2B" w:rsidRDefault="00922F2B" w:rsidP="00922F2B">
      <w:pPr>
        <w:rPr>
          <w:rFonts w:ascii="Arial" w:hAnsi="Arial" w:cs="Arial"/>
          <w:b/>
          <w:bCs/>
          <w:sz w:val="22"/>
          <w:szCs w:val="22"/>
        </w:rPr>
      </w:pPr>
    </w:p>
    <w:p w:rsidR="00922F2B" w:rsidRDefault="00922F2B" w:rsidP="00922F2B">
      <w:pPr>
        <w:rPr>
          <w:rFonts w:ascii="Arial" w:hAnsi="Arial" w:cs="Arial"/>
          <w:b/>
          <w:bCs/>
          <w:sz w:val="22"/>
          <w:szCs w:val="22"/>
        </w:rPr>
      </w:pPr>
    </w:p>
    <w:p w:rsidR="00922F2B" w:rsidRPr="00DC7BA4" w:rsidRDefault="00922F2B" w:rsidP="00922F2B">
      <w:pPr>
        <w:rPr>
          <w:rFonts w:ascii="Arial" w:hAnsi="Arial" w:cs="Arial"/>
          <w:b/>
          <w:bCs/>
          <w:sz w:val="32"/>
          <w:szCs w:val="32"/>
        </w:rPr>
      </w:pPr>
      <w:r w:rsidRPr="00DC7BA4">
        <w:rPr>
          <w:rFonts w:ascii="Arial" w:hAnsi="Arial" w:cs="Arial"/>
          <w:b/>
          <w:bCs/>
          <w:sz w:val="32"/>
          <w:szCs w:val="32"/>
        </w:rPr>
        <w:t>Ahmed Elkashef</w:t>
      </w:r>
      <w:r w:rsidR="005F6FC7">
        <w:rPr>
          <w:rFonts w:ascii="Arial" w:hAnsi="Arial" w:cs="Arial"/>
          <w:b/>
          <w:bCs/>
          <w:sz w:val="32"/>
          <w:szCs w:val="32"/>
        </w:rPr>
        <w:t>*, Abuelgasim Elrasheed, Hamad Al Ghaferi</w:t>
      </w:r>
    </w:p>
    <w:p w:rsidR="005F6FC7" w:rsidRDefault="005F6FC7" w:rsidP="00922F2B">
      <w:pPr>
        <w:rPr>
          <w:rFonts w:ascii="Arial" w:hAnsi="Arial" w:cs="Arial"/>
          <w:b/>
          <w:bCs/>
          <w:sz w:val="22"/>
          <w:szCs w:val="22"/>
        </w:rPr>
      </w:pPr>
    </w:p>
    <w:p w:rsidR="003D6642" w:rsidRDefault="005F6FC7" w:rsidP="00C43EEE">
      <w:pPr>
        <w:rPr>
          <w:rFonts w:ascii="Arial" w:hAnsi="Arial" w:cs="Arial"/>
          <w:b/>
          <w:bCs/>
          <w:sz w:val="22"/>
          <w:szCs w:val="22"/>
        </w:rPr>
      </w:pPr>
      <w:r>
        <w:rPr>
          <w:rFonts w:ascii="Arial" w:hAnsi="Arial" w:cs="Arial"/>
          <w:b/>
          <w:bCs/>
          <w:sz w:val="22"/>
          <w:szCs w:val="22"/>
        </w:rPr>
        <w:t>*</w:t>
      </w:r>
      <w:r w:rsidR="003D6642">
        <w:rPr>
          <w:rFonts w:ascii="Arial" w:hAnsi="Arial" w:cs="Arial"/>
          <w:b/>
          <w:bCs/>
          <w:sz w:val="22"/>
          <w:szCs w:val="22"/>
        </w:rPr>
        <w:t>Head, Research and Clinical Studies, N</w:t>
      </w:r>
      <w:r w:rsidR="00C43EEE">
        <w:rPr>
          <w:rFonts w:ascii="Arial" w:hAnsi="Arial" w:cs="Arial"/>
          <w:b/>
          <w:bCs/>
          <w:sz w:val="22"/>
          <w:szCs w:val="22"/>
        </w:rPr>
        <w:t>ational Rehabilitation Center</w:t>
      </w:r>
      <w:r w:rsidR="003D6642">
        <w:rPr>
          <w:rFonts w:ascii="Arial" w:hAnsi="Arial" w:cs="Arial"/>
          <w:b/>
          <w:bCs/>
          <w:sz w:val="22"/>
          <w:szCs w:val="22"/>
        </w:rPr>
        <w:t xml:space="preserve">, </w:t>
      </w:r>
      <w:proofErr w:type="spellStart"/>
      <w:r w:rsidR="00C43EEE">
        <w:rPr>
          <w:rFonts w:ascii="Arial" w:hAnsi="Arial" w:cs="Arial"/>
          <w:b/>
          <w:bCs/>
          <w:sz w:val="22"/>
          <w:szCs w:val="22"/>
        </w:rPr>
        <w:t>P.O.Box</w:t>
      </w:r>
      <w:proofErr w:type="spellEnd"/>
      <w:r w:rsidR="00C43EEE">
        <w:rPr>
          <w:rFonts w:ascii="Arial" w:hAnsi="Arial" w:cs="Arial"/>
          <w:b/>
          <w:bCs/>
          <w:sz w:val="22"/>
          <w:szCs w:val="22"/>
        </w:rPr>
        <w:t xml:space="preserve"> 55001</w:t>
      </w:r>
      <w:proofErr w:type="gramStart"/>
      <w:r w:rsidR="00C43EEE">
        <w:rPr>
          <w:rFonts w:ascii="Arial" w:hAnsi="Arial" w:cs="Arial"/>
          <w:b/>
          <w:bCs/>
          <w:sz w:val="22"/>
          <w:szCs w:val="22"/>
        </w:rPr>
        <w:t>,</w:t>
      </w:r>
      <w:r w:rsidR="003D6642">
        <w:rPr>
          <w:rFonts w:ascii="Arial" w:hAnsi="Arial" w:cs="Arial"/>
          <w:b/>
          <w:bCs/>
          <w:sz w:val="22"/>
          <w:szCs w:val="22"/>
        </w:rPr>
        <w:t>Abu</w:t>
      </w:r>
      <w:proofErr w:type="gramEnd"/>
      <w:r w:rsidR="003D6642">
        <w:rPr>
          <w:rFonts w:ascii="Arial" w:hAnsi="Arial" w:cs="Arial"/>
          <w:b/>
          <w:bCs/>
          <w:sz w:val="22"/>
          <w:szCs w:val="22"/>
        </w:rPr>
        <w:t xml:space="preserve"> Dhabi</w:t>
      </w:r>
      <w:r w:rsidR="00C43EEE">
        <w:rPr>
          <w:rFonts w:ascii="Arial" w:hAnsi="Arial" w:cs="Arial"/>
          <w:b/>
          <w:bCs/>
          <w:sz w:val="22"/>
          <w:szCs w:val="22"/>
        </w:rPr>
        <w:t>, UAE</w:t>
      </w:r>
    </w:p>
    <w:p w:rsidR="00C43EEE" w:rsidRDefault="00C43EEE" w:rsidP="00C43EEE">
      <w:pPr>
        <w:rPr>
          <w:rFonts w:ascii="Arial" w:hAnsi="Arial" w:cs="Arial"/>
          <w:b/>
          <w:bCs/>
          <w:sz w:val="22"/>
          <w:szCs w:val="22"/>
        </w:rPr>
      </w:pPr>
      <w:hyperlink r:id="rId4" w:history="1">
        <w:r w:rsidRPr="005F1E05">
          <w:rPr>
            <w:rStyle w:val="Hyperlink"/>
            <w:rFonts w:ascii="Arial" w:hAnsi="Arial" w:cs="Arial"/>
            <w:b/>
            <w:bCs/>
            <w:sz w:val="22"/>
            <w:szCs w:val="22"/>
          </w:rPr>
          <w:t>Ahmed.elkashef@nrc.ae</w:t>
        </w:r>
      </w:hyperlink>
    </w:p>
    <w:p w:rsidR="00C43EEE" w:rsidRDefault="00C43EEE" w:rsidP="00C43EEE">
      <w:pPr>
        <w:rPr>
          <w:rFonts w:ascii="Arial" w:hAnsi="Arial" w:cs="Arial"/>
          <w:b/>
          <w:bCs/>
          <w:sz w:val="22"/>
          <w:szCs w:val="22"/>
        </w:rPr>
      </w:pPr>
      <w:proofErr w:type="gramStart"/>
      <w:r>
        <w:rPr>
          <w:rFonts w:ascii="Arial" w:hAnsi="Arial" w:cs="Arial"/>
          <w:b/>
          <w:bCs/>
          <w:sz w:val="22"/>
          <w:szCs w:val="22"/>
        </w:rPr>
        <w:t>or</w:t>
      </w:r>
      <w:proofErr w:type="gramEnd"/>
    </w:p>
    <w:p w:rsidR="00D94AE2" w:rsidRDefault="00024FBB" w:rsidP="00922F2B">
      <w:pPr>
        <w:rPr>
          <w:rStyle w:val="Hyperlink"/>
          <w:rFonts w:ascii="Arial" w:hAnsi="Arial" w:cs="Arial"/>
          <w:b/>
          <w:bCs/>
          <w:sz w:val="22"/>
          <w:szCs w:val="22"/>
        </w:rPr>
      </w:pPr>
      <w:hyperlink r:id="rId5" w:history="1">
        <w:r w:rsidR="00D94AE2" w:rsidRPr="009E1573">
          <w:rPr>
            <w:rStyle w:val="Hyperlink"/>
            <w:rFonts w:ascii="Arial" w:hAnsi="Arial" w:cs="Arial"/>
            <w:b/>
            <w:bCs/>
            <w:sz w:val="22"/>
            <w:szCs w:val="22"/>
          </w:rPr>
          <w:t>ahmedelkashef@me.com</w:t>
        </w:r>
      </w:hyperlink>
    </w:p>
    <w:p w:rsidR="000732BD" w:rsidRDefault="000732BD" w:rsidP="00922F2B">
      <w:r>
        <w:rPr>
          <w:rStyle w:val="Hyperlink"/>
          <w:rFonts w:ascii="Arial" w:hAnsi="Arial" w:cs="Arial"/>
          <w:b/>
          <w:bCs/>
          <w:sz w:val="22"/>
          <w:szCs w:val="22"/>
        </w:rPr>
        <w:t>+971566877293</w:t>
      </w:r>
    </w:p>
    <w:p w:rsidR="00922F2B" w:rsidRDefault="00922F2B" w:rsidP="00922F2B">
      <w:pPr>
        <w:rPr>
          <w:rFonts w:ascii="Arial" w:hAnsi="Arial" w:cs="Arial"/>
          <w:b/>
          <w:bCs/>
          <w:sz w:val="22"/>
          <w:szCs w:val="22"/>
        </w:rPr>
      </w:pPr>
    </w:p>
    <w:p w:rsidR="00922F2B" w:rsidRDefault="00922F2B" w:rsidP="00922F2B">
      <w:pPr>
        <w:rPr>
          <w:rFonts w:ascii="Arial" w:hAnsi="Arial" w:cs="Arial"/>
          <w:b/>
          <w:bCs/>
          <w:sz w:val="22"/>
          <w:szCs w:val="22"/>
        </w:rPr>
      </w:pPr>
    </w:p>
    <w:p w:rsidR="00922F2B" w:rsidRDefault="00922F2B" w:rsidP="00922F2B">
      <w:pPr>
        <w:rPr>
          <w:rFonts w:ascii="Arial" w:hAnsi="Arial" w:cs="Arial"/>
          <w:b/>
          <w:bCs/>
          <w:sz w:val="22"/>
          <w:szCs w:val="22"/>
        </w:rPr>
      </w:pPr>
    </w:p>
    <w:p w:rsidR="00922F2B" w:rsidRDefault="00606848" w:rsidP="00922F2B">
      <w:pPr>
        <w:rPr>
          <w:rFonts w:ascii="Arial" w:hAnsi="Arial" w:cs="Arial"/>
          <w:b/>
          <w:bCs/>
          <w:sz w:val="22"/>
          <w:szCs w:val="22"/>
        </w:rPr>
      </w:pPr>
      <w:r>
        <w:rPr>
          <w:rFonts w:ascii="Arial" w:hAnsi="Arial" w:cs="Arial"/>
          <w:b/>
          <w:bCs/>
          <w:sz w:val="22"/>
          <w:szCs w:val="22"/>
        </w:rPr>
        <w:t>Abstract:</w:t>
      </w:r>
    </w:p>
    <w:p w:rsidR="00922F2B" w:rsidRDefault="00922F2B" w:rsidP="00922F2B">
      <w:pPr>
        <w:rPr>
          <w:rFonts w:ascii="Arial" w:hAnsi="Arial" w:cs="Arial"/>
          <w:b/>
          <w:bCs/>
          <w:sz w:val="22"/>
          <w:szCs w:val="22"/>
        </w:rPr>
      </w:pPr>
    </w:p>
    <w:p w:rsidR="00922F2B" w:rsidRPr="00024FBB" w:rsidRDefault="00621EF4" w:rsidP="00024FBB">
      <w:pPr>
        <w:rPr>
          <w:rFonts w:ascii="Arial" w:hAnsi="Arial" w:cs="Arial"/>
        </w:rPr>
      </w:pPr>
      <w:r w:rsidRPr="00024FBB">
        <w:rPr>
          <w:rFonts w:ascii="Arial" w:hAnsi="Arial" w:cs="Arial"/>
        </w:rPr>
        <w:t xml:space="preserve">Alcohol and illicit </w:t>
      </w:r>
      <w:r w:rsidR="00922F2B" w:rsidRPr="00024FBB">
        <w:rPr>
          <w:rFonts w:ascii="Arial" w:hAnsi="Arial" w:cs="Arial"/>
        </w:rPr>
        <w:t xml:space="preserve">substances </w:t>
      </w:r>
      <w:r w:rsidRPr="00024FBB">
        <w:rPr>
          <w:rFonts w:ascii="Arial" w:hAnsi="Arial" w:cs="Arial"/>
        </w:rPr>
        <w:t>addiction pos</w:t>
      </w:r>
      <w:r w:rsidR="00FB3ECB" w:rsidRPr="00024FBB">
        <w:rPr>
          <w:rFonts w:ascii="Arial" w:hAnsi="Arial" w:cs="Arial"/>
        </w:rPr>
        <w:t>e a major public health</w:t>
      </w:r>
      <w:r w:rsidRPr="00024FBB">
        <w:rPr>
          <w:rFonts w:ascii="Arial" w:hAnsi="Arial" w:cs="Arial"/>
        </w:rPr>
        <w:t xml:space="preserve"> and </w:t>
      </w:r>
      <w:r w:rsidR="00FB3ECB" w:rsidRPr="00024FBB">
        <w:rPr>
          <w:rFonts w:ascii="Arial" w:hAnsi="Arial" w:cs="Arial"/>
        </w:rPr>
        <w:t>economical</w:t>
      </w:r>
      <w:r w:rsidRPr="00024FBB">
        <w:rPr>
          <w:rFonts w:ascii="Arial" w:hAnsi="Arial" w:cs="Arial"/>
        </w:rPr>
        <w:t xml:space="preserve"> </w:t>
      </w:r>
      <w:r w:rsidR="00FB3ECB" w:rsidRPr="00024FBB">
        <w:rPr>
          <w:rFonts w:ascii="Arial" w:hAnsi="Arial" w:cs="Arial"/>
        </w:rPr>
        <w:t xml:space="preserve">burden </w:t>
      </w:r>
      <w:r w:rsidRPr="00024FBB">
        <w:rPr>
          <w:rFonts w:ascii="Arial" w:hAnsi="Arial" w:cs="Arial"/>
        </w:rPr>
        <w:t xml:space="preserve">to </w:t>
      </w:r>
      <w:r w:rsidR="00FB3ECB" w:rsidRPr="00024FBB">
        <w:rPr>
          <w:rFonts w:ascii="Arial" w:hAnsi="Arial" w:cs="Arial"/>
        </w:rPr>
        <w:t>societies</w:t>
      </w:r>
      <w:r w:rsidRPr="00024FBB">
        <w:rPr>
          <w:rFonts w:ascii="Arial" w:hAnsi="Arial" w:cs="Arial"/>
        </w:rPr>
        <w:t xml:space="preserve"> worldwide. Approved </w:t>
      </w:r>
      <w:r w:rsidR="00FB3ECB" w:rsidRPr="00024FBB">
        <w:rPr>
          <w:rFonts w:ascii="Arial" w:hAnsi="Arial" w:cs="Arial"/>
        </w:rPr>
        <w:t>medications</w:t>
      </w:r>
      <w:r w:rsidRPr="00024FBB">
        <w:rPr>
          <w:rFonts w:ascii="Arial" w:hAnsi="Arial" w:cs="Arial"/>
        </w:rPr>
        <w:t xml:space="preserve"> are </w:t>
      </w:r>
      <w:r w:rsidR="00FB3ECB" w:rsidRPr="00024FBB">
        <w:rPr>
          <w:rFonts w:ascii="Arial" w:hAnsi="Arial" w:cs="Arial"/>
        </w:rPr>
        <w:t>available</w:t>
      </w:r>
      <w:r w:rsidRPr="00024FBB">
        <w:rPr>
          <w:rFonts w:ascii="Arial" w:hAnsi="Arial" w:cs="Arial"/>
        </w:rPr>
        <w:t xml:space="preserve"> for alcohol </w:t>
      </w:r>
      <w:r w:rsidR="005C4E25" w:rsidRPr="00024FBB">
        <w:rPr>
          <w:rFonts w:ascii="Arial" w:hAnsi="Arial" w:cs="Arial"/>
        </w:rPr>
        <w:t>(</w:t>
      </w:r>
      <w:proofErr w:type="spellStart"/>
      <w:r w:rsidR="005C4E25" w:rsidRPr="00024FBB">
        <w:rPr>
          <w:rFonts w:ascii="Arial" w:hAnsi="Arial" w:cs="Arial"/>
        </w:rPr>
        <w:t>Diuslifram</w:t>
      </w:r>
      <w:proofErr w:type="spellEnd"/>
      <w:r w:rsidR="005C4E25" w:rsidRPr="00024FBB">
        <w:rPr>
          <w:rFonts w:ascii="Arial" w:hAnsi="Arial" w:cs="Arial"/>
        </w:rPr>
        <w:t xml:space="preserve">, naltrexone and </w:t>
      </w:r>
      <w:proofErr w:type="spellStart"/>
      <w:r w:rsidR="005C4E25" w:rsidRPr="00024FBB">
        <w:rPr>
          <w:rFonts w:ascii="Arial" w:hAnsi="Arial" w:cs="Arial"/>
        </w:rPr>
        <w:t>acamprosate</w:t>
      </w:r>
      <w:proofErr w:type="spellEnd"/>
      <w:r w:rsidR="005C4E25" w:rsidRPr="00024FBB">
        <w:rPr>
          <w:rFonts w:ascii="Arial" w:hAnsi="Arial" w:cs="Arial"/>
        </w:rPr>
        <w:t xml:space="preserve">) </w:t>
      </w:r>
      <w:r w:rsidRPr="00024FBB">
        <w:rPr>
          <w:rFonts w:ascii="Arial" w:hAnsi="Arial" w:cs="Arial"/>
        </w:rPr>
        <w:t>and opiates addiction</w:t>
      </w:r>
      <w:r w:rsidR="005C4E25" w:rsidRPr="00024FBB">
        <w:rPr>
          <w:rFonts w:ascii="Arial" w:hAnsi="Arial" w:cs="Arial"/>
        </w:rPr>
        <w:t xml:space="preserve"> (Methadone, Buprenorphine and naltrexone)</w:t>
      </w:r>
      <w:r w:rsidR="001139A3" w:rsidRPr="00024FBB">
        <w:rPr>
          <w:rFonts w:ascii="Arial" w:hAnsi="Arial" w:cs="Arial"/>
        </w:rPr>
        <w:t xml:space="preserve">. </w:t>
      </w:r>
      <w:r w:rsidR="005C4E25" w:rsidRPr="00024FBB">
        <w:rPr>
          <w:rFonts w:ascii="Arial" w:hAnsi="Arial" w:cs="Arial"/>
        </w:rPr>
        <w:t xml:space="preserve"> </w:t>
      </w:r>
      <w:r w:rsidR="002B3D7E" w:rsidRPr="00024FBB">
        <w:rPr>
          <w:rFonts w:ascii="Arial" w:hAnsi="Arial" w:cs="Arial"/>
        </w:rPr>
        <w:t xml:space="preserve">Currently there are </w:t>
      </w:r>
      <w:r w:rsidR="00922F2B" w:rsidRPr="00024FBB">
        <w:rPr>
          <w:rFonts w:ascii="Arial" w:hAnsi="Arial" w:cs="Arial"/>
        </w:rPr>
        <w:t>no approved pharmacological treatments</w:t>
      </w:r>
      <w:r w:rsidRPr="00024FBB">
        <w:rPr>
          <w:rFonts w:ascii="Arial" w:hAnsi="Arial" w:cs="Arial"/>
        </w:rPr>
        <w:t xml:space="preserve"> for stimulants, or cannabis</w:t>
      </w:r>
      <w:r w:rsidR="002B3D7E" w:rsidRPr="00024FBB">
        <w:rPr>
          <w:rFonts w:ascii="Arial" w:hAnsi="Arial" w:cs="Arial"/>
        </w:rPr>
        <w:t xml:space="preserve"> </w:t>
      </w:r>
      <w:r w:rsidRPr="00024FBB">
        <w:rPr>
          <w:rFonts w:ascii="Arial" w:hAnsi="Arial" w:cs="Arial"/>
        </w:rPr>
        <w:t xml:space="preserve">addictions. </w:t>
      </w:r>
      <w:r w:rsidR="002B3D7E" w:rsidRPr="00024FBB">
        <w:rPr>
          <w:rFonts w:ascii="Arial" w:hAnsi="Arial" w:cs="Arial"/>
        </w:rPr>
        <w:t>P</w:t>
      </w:r>
      <w:r w:rsidR="00922F2B" w:rsidRPr="00024FBB">
        <w:rPr>
          <w:rFonts w:ascii="Arial" w:hAnsi="Arial" w:cs="Arial"/>
        </w:rPr>
        <w:t>sychotherapeutic interventions re</w:t>
      </w:r>
      <w:r w:rsidR="002B3D7E" w:rsidRPr="00024FBB">
        <w:rPr>
          <w:rFonts w:ascii="Arial" w:hAnsi="Arial" w:cs="Arial"/>
        </w:rPr>
        <w:t xml:space="preserve">main the main stay of treatment, however high </w:t>
      </w:r>
      <w:r w:rsidR="00D6197E" w:rsidRPr="00024FBB">
        <w:rPr>
          <w:rFonts w:ascii="Arial" w:hAnsi="Arial" w:cs="Arial"/>
        </w:rPr>
        <w:t>rates of relapse make</w:t>
      </w:r>
      <w:r w:rsidR="002B3D7E" w:rsidRPr="00024FBB">
        <w:rPr>
          <w:rFonts w:ascii="Arial" w:hAnsi="Arial" w:cs="Arial"/>
        </w:rPr>
        <w:t xml:space="preserve"> finding effective medications an urgent task.</w:t>
      </w:r>
      <w:r w:rsidR="00024FBB">
        <w:rPr>
          <w:rFonts w:ascii="Arial" w:hAnsi="Arial" w:cs="Arial"/>
        </w:rPr>
        <w:t xml:space="preserve"> </w:t>
      </w:r>
      <w:r w:rsidR="002B3D7E" w:rsidRPr="00024FBB">
        <w:rPr>
          <w:rFonts w:ascii="Arial" w:hAnsi="Arial" w:cs="Arial"/>
        </w:rPr>
        <w:t>Recently</w:t>
      </w:r>
      <w:r w:rsidR="00922F2B" w:rsidRPr="00024FBB">
        <w:rPr>
          <w:rFonts w:ascii="Arial" w:hAnsi="Arial" w:cs="Arial"/>
        </w:rPr>
        <w:t xml:space="preserve"> few medications have been showing positive signals for cannabis withdrawal and for both cocaine and methamphetamine addiction. Modafinil (provigil), topiramate (topamax), disulfiram (antabuse) and bupropion (Zyban/wellbutrin) are four such promising medications for stimulants dependence. Buspirone (Buspar</w:t>
      </w:r>
      <w:r w:rsidR="00D6197E" w:rsidRPr="00024FBB">
        <w:rPr>
          <w:rFonts w:ascii="Arial" w:hAnsi="Arial" w:cs="Arial"/>
        </w:rPr>
        <w:t>),</w:t>
      </w:r>
      <w:r w:rsidR="00922F2B" w:rsidRPr="00024FBB">
        <w:rPr>
          <w:rFonts w:ascii="Arial" w:hAnsi="Arial" w:cs="Arial"/>
        </w:rPr>
        <w:t xml:space="preserve"> Nefazadone, and marinol are promising for cannabis withdrawal.</w:t>
      </w:r>
    </w:p>
    <w:p w:rsidR="005C4E25" w:rsidRPr="00024FBB" w:rsidRDefault="005C4E25" w:rsidP="00024FBB">
      <w:pPr>
        <w:rPr>
          <w:rFonts w:ascii="Arial" w:hAnsi="Arial" w:cs="Arial"/>
        </w:rPr>
      </w:pPr>
      <w:r w:rsidRPr="00024FBB">
        <w:rPr>
          <w:rFonts w:ascii="Arial" w:hAnsi="Arial" w:cs="Arial"/>
        </w:rPr>
        <w:t xml:space="preserve">Recently advances in immunotherapy lead to the development of vaccines and monoclonal antibodies against addictive </w:t>
      </w:r>
      <w:r w:rsidR="00024FBB" w:rsidRPr="00024FBB">
        <w:rPr>
          <w:rFonts w:ascii="Arial" w:hAnsi="Arial" w:cs="Arial"/>
        </w:rPr>
        <w:t>drugs;</w:t>
      </w:r>
      <w:r w:rsidRPr="00024FBB">
        <w:rPr>
          <w:rFonts w:ascii="Arial" w:hAnsi="Arial" w:cs="Arial"/>
        </w:rPr>
        <w:t xml:space="preserve"> most promising are nicotine and cocaine. </w:t>
      </w:r>
      <w:r w:rsidR="00621EF4" w:rsidRPr="00024FBB">
        <w:rPr>
          <w:rFonts w:ascii="Arial" w:hAnsi="Arial" w:cs="Arial"/>
        </w:rPr>
        <w:t xml:space="preserve">An overview of available medications for addiction </w:t>
      </w:r>
      <w:proofErr w:type="gramStart"/>
      <w:r w:rsidR="00621EF4" w:rsidRPr="00024FBB">
        <w:rPr>
          <w:rFonts w:ascii="Arial" w:hAnsi="Arial" w:cs="Arial"/>
        </w:rPr>
        <w:t>will be presented</w:t>
      </w:r>
      <w:proofErr w:type="gramEnd"/>
      <w:r w:rsidR="00621EF4" w:rsidRPr="00024FBB">
        <w:rPr>
          <w:rFonts w:ascii="Arial" w:hAnsi="Arial" w:cs="Arial"/>
        </w:rPr>
        <w:t xml:space="preserve"> as well as data</w:t>
      </w:r>
      <w:r w:rsidRPr="00024FBB">
        <w:rPr>
          <w:rFonts w:ascii="Arial" w:hAnsi="Arial" w:cs="Arial"/>
        </w:rPr>
        <w:t xml:space="preserve"> from</w:t>
      </w:r>
      <w:r w:rsidR="00922F2B" w:rsidRPr="00024FBB">
        <w:rPr>
          <w:rFonts w:ascii="Arial" w:hAnsi="Arial" w:cs="Arial"/>
        </w:rPr>
        <w:t xml:space="preserve"> clinical studies</w:t>
      </w:r>
      <w:r w:rsidR="001139A3" w:rsidRPr="00024FBB">
        <w:rPr>
          <w:rFonts w:ascii="Arial" w:hAnsi="Arial" w:cs="Arial"/>
        </w:rPr>
        <w:t xml:space="preserve"> of other promising medications</w:t>
      </w:r>
      <w:r w:rsidR="00621EF4" w:rsidRPr="00024FBB">
        <w:rPr>
          <w:rFonts w:ascii="Arial" w:hAnsi="Arial" w:cs="Arial"/>
        </w:rPr>
        <w:t xml:space="preserve">. </w:t>
      </w:r>
    </w:p>
    <w:p w:rsidR="005C4E25" w:rsidRDefault="005C4E25" w:rsidP="00621EF4">
      <w:pPr>
        <w:rPr>
          <w:rFonts w:ascii="Arial" w:hAnsi="Arial" w:cs="Arial"/>
          <w:b/>
          <w:bCs/>
        </w:rPr>
      </w:pPr>
    </w:p>
    <w:p w:rsidR="00024FBB" w:rsidRDefault="00024FBB" w:rsidP="00024FBB">
      <w:pPr>
        <w:rPr>
          <w:rFonts w:ascii="Arial" w:hAnsi="Arial" w:cs="Arial"/>
          <w:b/>
          <w:bCs/>
        </w:rPr>
      </w:pPr>
      <w:r>
        <w:rPr>
          <w:rFonts w:ascii="Arial" w:hAnsi="Arial" w:cs="Arial"/>
          <w:b/>
          <w:bCs/>
        </w:rPr>
        <w:t>Biography:</w:t>
      </w:r>
    </w:p>
    <w:p w:rsidR="00024FBB" w:rsidRDefault="00024FBB" w:rsidP="00024FBB">
      <w:pPr>
        <w:rPr>
          <w:rFonts w:ascii="Arial" w:hAnsi="Arial" w:cs="Arial"/>
          <w:b/>
          <w:bCs/>
        </w:rPr>
      </w:pPr>
    </w:p>
    <w:p w:rsidR="00024FBB" w:rsidRPr="000931D2" w:rsidRDefault="00024FBB" w:rsidP="00024FBB">
      <w:pPr>
        <w:rPr>
          <w:rFonts w:asciiTheme="majorBidi" w:hAnsiTheme="majorBidi"/>
          <w:b/>
          <w:bCs/>
        </w:rPr>
      </w:pPr>
      <w:bookmarkStart w:id="0" w:name="_GoBack"/>
      <w:bookmarkEnd w:id="0"/>
      <w:r>
        <w:rPr>
          <w:rFonts w:asciiTheme="majorBidi" w:hAnsiTheme="majorBidi"/>
        </w:rPr>
        <w:t>Dr. Elkashef</w:t>
      </w:r>
      <w:r w:rsidRPr="00CC0618">
        <w:rPr>
          <w:rFonts w:asciiTheme="majorBidi" w:hAnsiTheme="majorBidi"/>
        </w:rPr>
        <w:t xml:space="preserve"> is </w:t>
      </w:r>
      <w:r>
        <w:rPr>
          <w:rFonts w:asciiTheme="majorBidi" w:hAnsiTheme="majorBidi"/>
        </w:rPr>
        <w:t xml:space="preserve">an addiction psychiatrist </w:t>
      </w:r>
      <w:r w:rsidRPr="00CC0618">
        <w:rPr>
          <w:rFonts w:asciiTheme="majorBidi" w:hAnsiTheme="majorBidi"/>
        </w:rPr>
        <w:t xml:space="preserve">board certified in </w:t>
      </w:r>
      <w:r>
        <w:rPr>
          <w:rFonts w:asciiTheme="majorBidi" w:hAnsiTheme="majorBidi"/>
        </w:rPr>
        <w:t>general psychiatry and</w:t>
      </w:r>
      <w:r w:rsidRPr="00CC0618">
        <w:rPr>
          <w:rFonts w:asciiTheme="majorBidi" w:hAnsiTheme="majorBidi"/>
        </w:rPr>
        <w:t xml:space="preserve"> addiction medicine. He completed his internship and residency training in psychiatry in 1990 at the University of South Carolina and the University of Maryland, followed by neuropsychiatry fellowship at the National Institute of Mental Health</w:t>
      </w:r>
      <w:r>
        <w:rPr>
          <w:rFonts w:asciiTheme="majorBidi" w:hAnsiTheme="majorBidi"/>
        </w:rPr>
        <w:t xml:space="preserve">, Neuropsychiatry branch </w:t>
      </w:r>
      <w:r w:rsidRPr="00CC0618">
        <w:rPr>
          <w:rFonts w:asciiTheme="majorBidi" w:hAnsiTheme="majorBidi"/>
        </w:rPr>
        <w:t>in 1992</w:t>
      </w:r>
      <w:r>
        <w:rPr>
          <w:rFonts w:asciiTheme="majorBidi" w:hAnsiTheme="majorBidi"/>
        </w:rPr>
        <w:t>, where he</w:t>
      </w:r>
      <w:r w:rsidRPr="00CC0618">
        <w:rPr>
          <w:rFonts w:asciiTheme="majorBidi" w:hAnsiTheme="majorBidi"/>
        </w:rPr>
        <w:t xml:space="preserve"> stayed on as a senior staff fellow</w:t>
      </w:r>
      <w:r>
        <w:rPr>
          <w:rFonts w:asciiTheme="majorBidi" w:hAnsiTheme="majorBidi"/>
        </w:rPr>
        <w:t xml:space="preserve"> </w:t>
      </w:r>
      <w:proofErr w:type="gramStart"/>
      <w:r>
        <w:rPr>
          <w:rFonts w:asciiTheme="majorBidi" w:hAnsiTheme="majorBidi"/>
        </w:rPr>
        <w:t>till</w:t>
      </w:r>
      <w:proofErr w:type="gramEnd"/>
      <w:r>
        <w:rPr>
          <w:rFonts w:asciiTheme="majorBidi" w:hAnsiTheme="majorBidi"/>
        </w:rPr>
        <w:t xml:space="preserve"> 1996</w:t>
      </w:r>
      <w:r w:rsidRPr="00CC0618">
        <w:rPr>
          <w:rFonts w:asciiTheme="majorBidi" w:hAnsiTheme="majorBidi"/>
        </w:rPr>
        <w:t xml:space="preserve">.  In1997 he moved to the national institute on drug addiction (NIDA) as the chief of the clinical trials branch in the division for medications development </w:t>
      </w:r>
      <w:proofErr w:type="gramStart"/>
      <w:r w:rsidRPr="00CC0618">
        <w:rPr>
          <w:rFonts w:asciiTheme="majorBidi" w:hAnsiTheme="majorBidi"/>
        </w:rPr>
        <w:t>till</w:t>
      </w:r>
      <w:proofErr w:type="gramEnd"/>
      <w:r w:rsidRPr="00CC0618">
        <w:rPr>
          <w:rFonts w:asciiTheme="majorBidi" w:hAnsiTheme="majorBidi"/>
        </w:rPr>
        <w:t xml:space="preserve"> 2010. </w:t>
      </w:r>
      <w:r>
        <w:rPr>
          <w:rFonts w:asciiTheme="majorBidi" w:hAnsiTheme="majorBidi"/>
        </w:rPr>
        <w:t xml:space="preserve">In </w:t>
      </w:r>
      <w:proofErr w:type="gramStart"/>
      <w:r>
        <w:rPr>
          <w:rFonts w:asciiTheme="majorBidi" w:hAnsiTheme="majorBidi"/>
        </w:rPr>
        <w:t>2011</w:t>
      </w:r>
      <w:proofErr w:type="gramEnd"/>
      <w:r>
        <w:rPr>
          <w:rFonts w:asciiTheme="majorBidi" w:hAnsiTheme="majorBidi"/>
        </w:rPr>
        <w:t xml:space="preserve"> he joined </w:t>
      </w:r>
      <w:r w:rsidRPr="00CC0618">
        <w:rPr>
          <w:rFonts w:asciiTheme="majorBidi" w:hAnsiTheme="majorBidi"/>
        </w:rPr>
        <w:t>the National Reha</w:t>
      </w:r>
      <w:r>
        <w:rPr>
          <w:rFonts w:asciiTheme="majorBidi" w:hAnsiTheme="majorBidi"/>
        </w:rPr>
        <w:t xml:space="preserve">bilitation Center in Abu Dhabi as </w:t>
      </w:r>
      <w:r w:rsidRPr="00CC0618">
        <w:rPr>
          <w:rFonts w:asciiTheme="majorBidi" w:hAnsiTheme="majorBidi"/>
        </w:rPr>
        <w:t xml:space="preserve">the Head of Research and Studies </w:t>
      </w:r>
      <w:r>
        <w:rPr>
          <w:rFonts w:asciiTheme="majorBidi" w:hAnsiTheme="majorBidi"/>
        </w:rPr>
        <w:t xml:space="preserve">section. </w:t>
      </w:r>
      <w:r w:rsidRPr="00CC0618">
        <w:rPr>
          <w:rFonts w:asciiTheme="majorBidi" w:hAnsiTheme="majorBidi"/>
        </w:rPr>
        <w:t xml:space="preserve">Dr. Elkashef is also an assistant professor of psychiatry at George Washington School of medicine. His research focus and publications are in addiction, psychopharmacology, and neurobiology of mental illness. </w:t>
      </w:r>
      <w:r w:rsidRPr="000931D2">
        <w:rPr>
          <w:rFonts w:asciiTheme="majorBidi" w:hAnsiTheme="majorBidi"/>
        </w:rPr>
        <w:t xml:space="preserve">He published extensively in </w:t>
      </w:r>
      <w:proofErr w:type="gramStart"/>
      <w:r w:rsidRPr="000931D2">
        <w:rPr>
          <w:rFonts w:asciiTheme="majorBidi" w:hAnsiTheme="majorBidi"/>
        </w:rPr>
        <w:t>peer reviewed</w:t>
      </w:r>
      <w:proofErr w:type="gramEnd"/>
      <w:r w:rsidRPr="000931D2">
        <w:rPr>
          <w:rFonts w:asciiTheme="majorBidi" w:hAnsiTheme="majorBidi"/>
        </w:rPr>
        <w:t xml:space="preserve"> journals and authored many book chapters and scientific reviews</w:t>
      </w:r>
      <w:r>
        <w:rPr>
          <w:rFonts w:asciiTheme="majorBidi" w:hAnsiTheme="majorBidi"/>
        </w:rPr>
        <w:t xml:space="preserve">. </w:t>
      </w:r>
    </w:p>
    <w:p w:rsidR="00024FBB" w:rsidRDefault="00024FBB" w:rsidP="00621EF4">
      <w:pPr>
        <w:rPr>
          <w:rFonts w:ascii="Arial" w:hAnsi="Arial" w:cs="Arial"/>
          <w:b/>
          <w:bCs/>
        </w:rPr>
      </w:pPr>
    </w:p>
    <w:sectPr w:rsidR="00024FBB" w:rsidSect="006E2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F2B"/>
    <w:rsid w:val="00024FBB"/>
    <w:rsid w:val="000732BD"/>
    <w:rsid w:val="00085613"/>
    <w:rsid w:val="001139A3"/>
    <w:rsid w:val="002905CB"/>
    <w:rsid w:val="002B3D7E"/>
    <w:rsid w:val="003D6642"/>
    <w:rsid w:val="00536E69"/>
    <w:rsid w:val="0056110E"/>
    <w:rsid w:val="005C4E25"/>
    <w:rsid w:val="005F6FC7"/>
    <w:rsid w:val="00606848"/>
    <w:rsid w:val="00621EF4"/>
    <w:rsid w:val="006E2407"/>
    <w:rsid w:val="006E2598"/>
    <w:rsid w:val="007057A1"/>
    <w:rsid w:val="00922F2B"/>
    <w:rsid w:val="00943D20"/>
    <w:rsid w:val="00A567DE"/>
    <w:rsid w:val="00AA7F09"/>
    <w:rsid w:val="00C24090"/>
    <w:rsid w:val="00C43EEE"/>
    <w:rsid w:val="00D6197E"/>
    <w:rsid w:val="00D94AE2"/>
    <w:rsid w:val="00DC7BA4"/>
    <w:rsid w:val="00E6306C"/>
    <w:rsid w:val="00FB079A"/>
    <w:rsid w:val="00FB3E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8CBD6"/>
  <w15:docId w15:val="{C320619C-1353-4FF8-9AEB-58317C32C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24FB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AE2"/>
    <w:rPr>
      <w:color w:val="0000FF" w:themeColor="hyperlink"/>
      <w:u w:val="single"/>
    </w:rPr>
  </w:style>
  <w:style w:type="character" w:customStyle="1" w:styleId="Heading1Char">
    <w:name w:val="Heading 1 Char"/>
    <w:basedOn w:val="DefaultParagraphFont"/>
    <w:link w:val="Heading1"/>
    <w:uiPriority w:val="9"/>
    <w:rsid w:val="00024FB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hmedelkashef@me.com" TargetMode="External"/><Relationship Id="rId4" Type="http://schemas.openxmlformats.org/officeDocument/2006/relationships/hyperlink" Target="mailto:Ahmed.elkashef@nrc.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NRC</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ahmed.elkashef</dc:creator>
  <cp:lastModifiedBy>Ahmed ELKashef</cp:lastModifiedBy>
  <cp:revision>6</cp:revision>
  <dcterms:created xsi:type="dcterms:W3CDTF">2017-07-05T08:14:00Z</dcterms:created>
  <dcterms:modified xsi:type="dcterms:W3CDTF">2017-07-05T08:19:00Z</dcterms:modified>
</cp:coreProperties>
</file>