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8F2" w:rsidRPr="008F6575" w:rsidRDefault="008728F2" w:rsidP="008F6575">
      <w:pPr>
        <w:jc w:val="center"/>
        <w:rPr>
          <w:b/>
        </w:rPr>
      </w:pPr>
      <w:r w:rsidRPr="008F6575">
        <w:rPr>
          <w:b/>
        </w:rPr>
        <w:t>IMPACT OF CHILDHOOD TRAUMA AND RESILIENCE</w:t>
      </w:r>
    </w:p>
    <w:p w:rsidR="008728F2" w:rsidRPr="008F6575" w:rsidRDefault="008728F2" w:rsidP="008F6575">
      <w:pPr>
        <w:jc w:val="center"/>
        <w:rPr>
          <w:b/>
        </w:rPr>
      </w:pPr>
      <w:r w:rsidRPr="008F6575">
        <w:rPr>
          <w:b/>
        </w:rPr>
        <w:t>ON CLINICAL FEATURE OF ALCOHOL USE DISORDER</w:t>
      </w:r>
    </w:p>
    <w:p w:rsidR="008728F2" w:rsidRDefault="008728F2" w:rsidP="008F6575">
      <w:pPr>
        <w:jc w:val="center"/>
      </w:pPr>
      <w:r>
        <w:t>Ebru Aldemir*, Betul Akyel*, Hakan Coskunol**</w:t>
      </w:r>
    </w:p>
    <w:p w:rsidR="008728F2" w:rsidRDefault="008728F2" w:rsidP="008F6575">
      <w:pPr>
        <w:jc w:val="center"/>
      </w:pPr>
      <w:r>
        <w:t>*Ege University Institute on Drug Abuse, Toxicology and Pharmaceutical Science</w:t>
      </w:r>
    </w:p>
    <w:p w:rsidR="008728F2" w:rsidRDefault="008728F2" w:rsidP="008F6575">
      <w:pPr>
        <w:jc w:val="center"/>
      </w:pPr>
      <w:r>
        <w:t>**</w:t>
      </w:r>
      <w:r w:rsidRPr="0093559C">
        <w:t xml:space="preserve"> </w:t>
      </w:r>
      <w:r>
        <w:t>Ege University Department of Psychiatry</w:t>
      </w:r>
    </w:p>
    <w:p w:rsidR="008728F2" w:rsidRDefault="008728F2" w:rsidP="00B75A7E">
      <w:r>
        <w:t>ABSTRACT</w:t>
      </w:r>
    </w:p>
    <w:p w:rsidR="008728F2" w:rsidRDefault="008728F2" w:rsidP="001E3CBD">
      <w:pPr>
        <w:jc w:val="both"/>
      </w:pPr>
      <w:r w:rsidRPr="00FC60F6">
        <w:rPr>
          <w:lang w:val="en-GB"/>
        </w:rPr>
        <w:t>Alcohol</w:t>
      </w:r>
      <w:r>
        <w:rPr>
          <w:lang w:val="en-GB"/>
        </w:rPr>
        <w:t>ism</w:t>
      </w:r>
      <w:r w:rsidRPr="00FC60F6">
        <w:rPr>
          <w:lang w:val="en-GB"/>
        </w:rPr>
        <w:t xml:space="preserve"> is one of the most common psychological sequelae of childhood trauma. However</w:t>
      </w:r>
      <w:r>
        <w:rPr>
          <w:lang w:val="en-GB"/>
        </w:rPr>
        <w:t>,</w:t>
      </w:r>
      <w:r w:rsidRPr="00FC60F6">
        <w:rPr>
          <w:lang w:val="en-GB"/>
        </w:rPr>
        <w:t xml:space="preserve"> some individuals develop effective coping strategies and they succeed in some areas of life, such as social relations and work. This positive aspect can be explained by ‘resilience’</w:t>
      </w:r>
      <w:r>
        <w:t xml:space="preserve">. </w:t>
      </w:r>
      <w:r w:rsidRPr="00FC60F6">
        <w:rPr>
          <w:lang w:val="en-GB"/>
        </w:rPr>
        <w:t>The aim of this study is to evaluate the impact of childhood trauma and resilience on clinical feature of alcohol use disorder.</w:t>
      </w:r>
      <w:r>
        <w:t xml:space="preserve"> </w:t>
      </w:r>
      <w:r w:rsidRPr="00B4117E">
        <w:rPr>
          <w:lang w:val="en-US"/>
        </w:rPr>
        <w:t xml:space="preserve">The study included </w:t>
      </w:r>
      <w:r>
        <w:rPr>
          <w:lang w:val="en-US"/>
        </w:rPr>
        <w:t>66</w:t>
      </w:r>
      <w:r w:rsidRPr="00B4117E">
        <w:rPr>
          <w:lang w:val="en-US"/>
        </w:rPr>
        <w:t xml:space="preserve"> patients who were referred to </w:t>
      </w:r>
      <w:r w:rsidRPr="004526AB">
        <w:rPr>
          <w:lang w:val="en-US"/>
        </w:rPr>
        <w:t xml:space="preserve">Substance Abuse Research and </w:t>
      </w:r>
      <w:smartTag w:uri="urn:schemas-microsoft-com:office:smarttags" w:element="place">
        <w:smartTag w:uri="urn:schemas-microsoft-com:office:smarttags" w:element="PlaceName">
          <w:r w:rsidRPr="004526AB">
            <w:rPr>
              <w:lang w:val="en-US"/>
            </w:rPr>
            <w:t>Treatment</w:t>
          </w:r>
        </w:smartTag>
        <w:r w:rsidRPr="004526AB">
          <w:rPr>
            <w:lang w:val="en-US"/>
          </w:rPr>
          <w:t xml:space="preserve"> </w:t>
        </w:r>
        <w:smartTag w:uri="urn:schemas-microsoft-com:office:smarttags" w:element="PlaceType">
          <w:r w:rsidRPr="004526AB">
            <w:rPr>
              <w:lang w:val="en-US"/>
            </w:rPr>
            <w:t>Center</w:t>
          </w:r>
        </w:smartTag>
      </w:smartTag>
      <w:r w:rsidRPr="00B4117E">
        <w:rPr>
          <w:lang w:val="en-US"/>
        </w:rPr>
        <w:t xml:space="preserve"> and were diagnosed with </w:t>
      </w:r>
      <w:r>
        <w:rPr>
          <w:lang w:val="en-US"/>
        </w:rPr>
        <w:t xml:space="preserve">alcohol </w:t>
      </w:r>
      <w:r w:rsidRPr="00B4117E">
        <w:rPr>
          <w:lang w:val="en-US"/>
        </w:rPr>
        <w:t>use disorder</w:t>
      </w:r>
      <w:r>
        <w:rPr>
          <w:lang w:val="en-US"/>
        </w:rPr>
        <w:t>.</w:t>
      </w:r>
      <w:r w:rsidRPr="00B4117E">
        <w:rPr>
          <w:lang w:val="en-US"/>
        </w:rPr>
        <w:t xml:space="preserve"> None of</w:t>
      </w:r>
      <w:r>
        <w:rPr>
          <w:lang w:val="en-US"/>
        </w:rPr>
        <w:t xml:space="preserve"> </w:t>
      </w:r>
      <w:r w:rsidRPr="00B4117E">
        <w:rPr>
          <w:lang w:val="en-US"/>
        </w:rPr>
        <w:t xml:space="preserve">the patients had comorbid </w:t>
      </w:r>
      <w:r>
        <w:rPr>
          <w:lang w:val="en-US"/>
        </w:rPr>
        <w:t xml:space="preserve">axis-I </w:t>
      </w:r>
      <w:r w:rsidRPr="00B4117E">
        <w:rPr>
          <w:lang w:val="en-US"/>
        </w:rPr>
        <w:t>psychiatric disorder.</w:t>
      </w:r>
      <w:r>
        <w:rPr>
          <w:lang w:val="en-US"/>
        </w:rPr>
        <w:t xml:space="preserve"> S</w:t>
      </w:r>
      <w:r w:rsidRPr="00B4117E">
        <w:rPr>
          <w:lang w:val="en-US"/>
        </w:rPr>
        <w:t>ociodemographic data</w:t>
      </w:r>
      <w:r>
        <w:rPr>
          <w:lang w:val="en-US"/>
        </w:rPr>
        <w:t>,</w:t>
      </w:r>
      <w:r w:rsidRPr="00B4117E">
        <w:rPr>
          <w:lang w:val="en-US"/>
        </w:rPr>
        <w:t xml:space="preserve"> </w:t>
      </w:r>
      <w:r>
        <w:rPr>
          <w:lang w:val="en-US"/>
        </w:rPr>
        <w:t>alcohol</w:t>
      </w:r>
      <w:r w:rsidRPr="00B4117E">
        <w:rPr>
          <w:lang w:val="en-US"/>
        </w:rPr>
        <w:t xml:space="preserve"> use characteristics</w:t>
      </w:r>
      <w:r>
        <w:rPr>
          <w:lang w:val="en-US"/>
        </w:rPr>
        <w:t xml:space="preserve"> were obtained. Childhood trauma (Childhood Trauma Questionnaire), resilience (</w:t>
      </w:r>
      <w:r w:rsidRPr="009B00B6">
        <w:rPr>
          <w:lang w:val="en-US"/>
        </w:rPr>
        <w:t>Resilience Scale for Adults</w:t>
      </w:r>
      <w:r>
        <w:rPr>
          <w:lang w:val="en-US"/>
        </w:rPr>
        <w:t xml:space="preserve">), severity of alcohol use disorder (Severity of Alcohol Dependence </w:t>
      </w:r>
      <w:r w:rsidRPr="009B00B6">
        <w:rPr>
          <w:lang w:val="en-US"/>
        </w:rPr>
        <w:t>Questionnaire</w:t>
      </w:r>
      <w:r>
        <w:rPr>
          <w:lang w:val="en-US"/>
        </w:rPr>
        <w:t xml:space="preserve"> and </w:t>
      </w:r>
      <w:r w:rsidRPr="00EE3923">
        <w:rPr>
          <w:lang w:val="en-US"/>
        </w:rPr>
        <w:t>Michigan Alcoholism Screening Test</w:t>
      </w:r>
      <w:r>
        <w:rPr>
          <w:lang w:val="en-US"/>
        </w:rPr>
        <w:t>) were evaluated.</w:t>
      </w:r>
      <w:r>
        <w:t xml:space="preserve"> </w:t>
      </w:r>
      <w:r w:rsidRPr="00FC60F6">
        <w:rPr>
          <w:lang w:val="en-GB"/>
        </w:rPr>
        <w:t xml:space="preserve">The mean age of the participants was 43.2±10.3. Of all the participants, 63.6% (n=42) were married, 74.2% (n=49) had a job with regular income. The onset of problematic alcohol use was at the age of 26.3±8.8, mean duration of alcohol use was 16.9±10.3 years and mean of the longest sobriety period was 9.7±22.2 months. No correlation was found between resilience and early onset of alcohol use, problematic alcohol use and duration of sobriety. </w:t>
      </w:r>
      <w:r>
        <w:rPr>
          <w:lang w:val="en-GB"/>
        </w:rPr>
        <w:t>T</w:t>
      </w:r>
      <w:r w:rsidRPr="00FC60F6">
        <w:rPr>
          <w:lang w:val="en-GB"/>
        </w:rPr>
        <w:t xml:space="preserve">here was not a correlation between childhood trauma and severity of alcohol use disorder. </w:t>
      </w:r>
      <w:r>
        <w:rPr>
          <w:lang w:val="en-GB"/>
        </w:rPr>
        <w:t>T</w:t>
      </w:r>
      <w:r w:rsidRPr="00FC60F6">
        <w:rPr>
          <w:lang w:val="en-GB"/>
        </w:rPr>
        <w:t xml:space="preserve">here was a slight negative correlation between severity of alcohol use disorder and subdomains of resilience </w:t>
      </w:r>
      <w:r w:rsidRPr="00FC60F6">
        <w:rPr>
          <w:rFonts w:cs="Calibri"/>
          <w:lang w:val="en-GB"/>
        </w:rPr>
        <w:t>[</w:t>
      </w:r>
      <w:r w:rsidRPr="00FC60F6">
        <w:rPr>
          <w:lang w:val="en-GB"/>
        </w:rPr>
        <w:t>structured style (r=-0.278, p=0.02), perception of future (r=-0.251, p=0.04)</w:t>
      </w:r>
      <w:r w:rsidRPr="00FC60F6">
        <w:rPr>
          <w:rFonts w:cs="Calibri"/>
          <w:lang w:val="en-GB"/>
        </w:rPr>
        <w:t>]</w:t>
      </w:r>
      <w:r w:rsidRPr="00FC60F6">
        <w:rPr>
          <w:lang w:val="en-GB"/>
        </w:rPr>
        <w:t>.  These results show that interventions to increase resilience may positively affect treatment process in alcohol use disorder and reduce severity of the disorder.</w:t>
      </w:r>
    </w:p>
    <w:p w:rsidR="008728F2" w:rsidRDefault="008728F2" w:rsidP="004526AB">
      <w:r>
        <w:t>Biography</w:t>
      </w:r>
    </w:p>
    <w:p w:rsidR="008728F2" w:rsidRDefault="008728F2" w:rsidP="00DD53DE">
      <w:pPr>
        <w:jc w:val="both"/>
      </w:pPr>
      <w:r>
        <w:t xml:space="preserve">Ebru Aldemir has been a psychiatrist for eight years. She is lecturer and a PhD student on Substance Addiction Programme at Ege University </w:t>
      </w:r>
      <w:r w:rsidRPr="002B661A">
        <w:t>Institute on Drug Abuse, Toxicology and Pharmaceutical Science</w:t>
      </w:r>
      <w:r>
        <w:t>. She has published more than 15 papers in reputed journals. Her research interests are addictive disorders, neurocognitive functions, motivational interviewing and brief psychotherapies.</w:t>
      </w:r>
    </w:p>
    <w:p w:rsidR="008728F2" w:rsidRDefault="008728F2" w:rsidP="004526AB">
      <w:r>
        <w:t xml:space="preserve">Presenting author details </w:t>
      </w:r>
    </w:p>
    <w:p w:rsidR="008728F2" w:rsidRDefault="008728F2" w:rsidP="004526AB">
      <w:r>
        <w:t>Full name: Ebru Aldemir</w:t>
      </w:r>
    </w:p>
    <w:p w:rsidR="008728F2" w:rsidRDefault="008728F2" w:rsidP="004526AB">
      <w:r>
        <w:t>Contact number: +90 532 6689823</w:t>
      </w:r>
    </w:p>
    <w:p w:rsidR="008728F2" w:rsidRDefault="008728F2" w:rsidP="004526AB">
      <w:r>
        <w:t>Twitter account: @EbruAldemir7</w:t>
      </w:r>
    </w:p>
    <w:p w:rsidR="008728F2" w:rsidRDefault="008728F2" w:rsidP="004526AB">
      <w:r>
        <w:t>Session name/</w:t>
      </w:r>
      <w:bookmarkStart w:id="0" w:name="_GoBack"/>
      <w:bookmarkEnd w:id="0"/>
      <w:r>
        <w:t>number: Alcoholism and Addiction</w:t>
      </w:r>
    </w:p>
    <w:p w:rsidR="008728F2" w:rsidRDefault="008728F2" w:rsidP="00B75A7E">
      <w:r>
        <w:t>Category: Poster presentation</w:t>
      </w:r>
    </w:p>
    <w:sectPr w:rsidR="008728F2" w:rsidSect="00A84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160"/>
    <w:rsid w:val="000326AC"/>
    <w:rsid w:val="0007399C"/>
    <w:rsid w:val="000E30EC"/>
    <w:rsid w:val="001A69FF"/>
    <w:rsid w:val="001E3CBD"/>
    <w:rsid w:val="001E69F6"/>
    <w:rsid w:val="002978F0"/>
    <w:rsid w:val="002B661A"/>
    <w:rsid w:val="00336262"/>
    <w:rsid w:val="00357F3A"/>
    <w:rsid w:val="00393160"/>
    <w:rsid w:val="00413701"/>
    <w:rsid w:val="004526AB"/>
    <w:rsid w:val="00505265"/>
    <w:rsid w:val="00590C7E"/>
    <w:rsid w:val="005F1594"/>
    <w:rsid w:val="00722233"/>
    <w:rsid w:val="0073287C"/>
    <w:rsid w:val="0074795D"/>
    <w:rsid w:val="008728F2"/>
    <w:rsid w:val="008F6575"/>
    <w:rsid w:val="0093559C"/>
    <w:rsid w:val="009B00B6"/>
    <w:rsid w:val="00A84E20"/>
    <w:rsid w:val="00B4117E"/>
    <w:rsid w:val="00B44B95"/>
    <w:rsid w:val="00B75A7E"/>
    <w:rsid w:val="00C31538"/>
    <w:rsid w:val="00C714A1"/>
    <w:rsid w:val="00C80DFB"/>
    <w:rsid w:val="00C842C9"/>
    <w:rsid w:val="00D8080E"/>
    <w:rsid w:val="00DA5720"/>
    <w:rsid w:val="00DD53DE"/>
    <w:rsid w:val="00DF4A57"/>
    <w:rsid w:val="00E009D7"/>
    <w:rsid w:val="00EE3923"/>
    <w:rsid w:val="00EF2060"/>
    <w:rsid w:val="00F61D34"/>
    <w:rsid w:val="00F6559E"/>
    <w:rsid w:val="00FC6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E2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C80D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40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394</Words>
  <Characters>2249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IMPACT OF CHILDHOOD TRAUMA AND RESILIENCE</dc:title>
  <dc:subject/>
  <dc:creator>user</dc:creator>
  <cp:keywords/>
  <dc:description/>
  <cp:lastModifiedBy>EGE</cp:lastModifiedBy>
  <cp:revision>2</cp:revision>
  <dcterms:created xsi:type="dcterms:W3CDTF">2017-05-05T08:19:00Z</dcterms:created>
  <dcterms:modified xsi:type="dcterms:W3CDTF">2017-05-05T08:19:00Z</dcterms:modified>
</cp:coreProperties>
</file>