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 xml:space="preserve">                                                                                                                       </w:t>
      </w: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it-IT"/>
        </w:rPr>
        <w:t>Title:</w:t>
      </w:r>
      <w:r>
        <w:rPr>
          <w:b w:val="1"/>
          <w:bCs w:val="1"/>
          <w:sz w:val="28"/>
          <w:szCs w:val="28"/>
          <w:rtl w:val="0"/>
          <w:lang w:val="en-US"/>
        </w:rPr>
        <w:t xml:space="preserve">  From </w:t>
      </w:r>
      <w:r>
        <w:rPr>
          <w:b w:val="1"/>
          <w:bCs w:val="1"/>
          <w:sz w:val="28"/>
          <w:szCs w:val="28"/>
          <w:rtl w:val="0"/>
          <w:lang w:val="en-US"/>
        </w:rPr>
        <w:t>“</w:t>
      </w:r>
      <w:r>
        <w:rPr>
          <w:b w:val="1"/>
          <w:bCs w:val="1"/>
          <w:sz w:val="28"/>
          <w:szCs w:val="28"/>
          <w:rtl w:val="0"/>
          <w:lang w:val="en-US"/>
        </w:rPr>
        <w:t>Mother-Son</w:t>
      </w:r>
      <w:r>
        <w:rPr>
          <w:b w:val="1"/>
          <w:bCs w:val="1"/>
          <w:sz w:val="28"/>
          <w:szCs w:val="28"/>
          <w:rtl w:val="0"/>
          <w:lang w:val="en-US"/>
        </w:rPr>
        <w:t xml:space="preserve">” </w:t>
      </w:r>
      <w:r>
        <w:rPr>
          <w:b w:val="1"/>
          <w:bCs w:val="1"/>
          <w:sz w:val="28"/>
          <w:szCs w:val="28"/>
          <w:rtl w:val="0"/>
          <w:lang w:val="en-US"/>
        </w:rPr>
        <w:t xml:space="preserve">to </w:t>
      </w:r>
      <w:r>
        <w:rPr>
          <w:b w:val="1"/>
          <w:bCs w:val="1"/>
          <w:sz w:val="28"/>
          <w:szCs w:val="28"/>
          <w:rtl w:val="0"/>
          <w:lang w:val="en-US"/>
        </w:rPr>
        <w:t>“</w:t>
      </w:r>
      <w:r>
        <w:rPr>
          <w:b w:val="1"/>
          <w:bCs w:val="1"/>
          <w:sz w:val="28"/>
          <w:szCs w:val="28"/>
          <w:rtl w:val="0"/>
          <w:lang w:val="en-US"/>
        </w:rPr>
        <w:t>Parents-Children</w:t>
      </w:r>
      <w:r>
        <w:rPr>
          <w:b w:val="1"/>
          <w:bCs w:val="1"/>
          <w:sz w:val="28"/>
          <w:szCs w:val="28"/>
          <w:rtl w:val="0"/>
          <w:lang w:val="en-US"/>
        </w:rPr>
        <w:t>”</w:t>
      </w:r>
      <w:r>
        <w:rPr>
          <w:b w:val="1"/>
          <w:bCs w:val="1"/>
          <w:sz w:val="28"/>
          <w:szCs w:val="28"/>
          <w:rtl w:val="0"/>
          <w:lang w:val="en-US"/>
        </w:rPr>
        <w:t>: The Fallacy of Traditional Chinese Medicine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b w:val="1"/>
          <w:bCs w:val="1"/>
          <w:sz w:val="28"/>
          <w:szCs w:val="28"/>
          <w:rtl w:val="0"/>
          <w:lang w:val="it-IT"/>
        </w:rPr>
        <w:t xml:space="preserve">        </w:t>
      </w: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it-IT"/>
        </w:rPr>
        <w:t xml:space="preserve"> </w:t>
      </w:r>
      <w:r>
        <w:rPr>
          <w:sz w:val="28"/>
          <w:szCs w:val="28"/>
          <w:rtl w:val="0"/>
          <w:lang w:val="it-IT"/>
        </w:rPr>
        <w:t xml:space="preserve">Name: </w:t>
      </w:r>
      <w:r>
        <w:rPr>
          <w:sz w:val="28"/>
          <w:szCs w:val="28"/>
          <w:rtl w:val="0"/>
          <w:lang w:val="en-US"/>
        </w:rPr>
        <w:t>Eric M. Hao</w:t>
      </w:r>
    </w:p>
    <w:p>
      <w:pPr>
        <w:pStyle w:val="Normal.0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Acupuncture Centre for Intractable Pain (ACIP)</w:t>
      </w:r>
    </w:p>
    <w:p>
      <w:pPr>
        <w:pStyle w:val="Normal.0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Taipei, Taiwan, ROC</w:t>
      </w:r>
    </w:p>
    <w:p>
      <w:pPr>
        <w:pStyle w:val="Normal.0"/>
        <w:jc w:val="center"/>
        <w:rPr>
          <w:sz w:val="28"/>
          <w:szCs w:val="28"/>
        </w:rPr>
      </w:pPr>
    </w:p>
    <w:p>
      <w:pPr>
        <w:pStyle w:val="Normal.0"/>
        <w:jc w:val="center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Abstract</w:t>
      </w:r>
      <w:r>
        <w:rPr>
          <w:sz w:val="28"/>
          <w:szCs w:val="28"/>
          <w:rtl w:val="0"/>
          <w:lang w:val="en-US"/>
        </w:rPr>
        <w:t xml:space="preserve"> </w:t>
      </w:r>
    </w:p>
    <w:p>
      <w:pPr>
        <w:pStyle w:val="Normal.0"/>
        <w:jc w:val="center"/>
        <w:rPr>
          <w:color w:val="0000ff"/>
          <w:sz w:val="22"/>
          <w:szCs w:val="22"/>
          <w:u w:color="0000ff"/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line="220" w:lineRule="atLeast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  <w:rtl w:val="0"/>
        </w:rPr>
      </w:pP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en-US"/>
        </w:rPr>
        <w:t>One of the fallacies in Traditional Chinese Medicine (TCM) theory is the "One mother generate a son" concept which unmatches the natural fact that, in most cases, requires both genders to reproduce next generations.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</w:rPr>
        <w:t xml:space="preserve">  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en-US"/>
        </w:rPr>
        <w:t>If TCM with a fundamental fragility is gaining global attention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</w:rPr>
        <w:t> 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en-US"/>
        </w:rPr>
        <w:t>and achievements, it is difficult to measure the positive impact on academic and clinical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</w:rPr>
        <w:t> 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en-US"/>
        </w:rPr>
        <w:t>advancements when a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</w:rPr>
        <w:t> 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en-US"/>
        </w:rPr>
        <w:t>"father" is incorporated and formed the new "Parents-Children" relationship.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</w:rPr>
        <w:t xml:space="preserve">  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en-US"/>
        </w:rPr>
        <w:t>By applying new theory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</w:rPr>
        <w:t> </w:t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en-US"/>
        </w:rPr>
        <w:t>and the treatment modalities derived from it, TCM practitioners and acupuncturist will be able to manage challengi</w:t>
      </w: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5673910</wp:posOffset>
            </wp:positionH>
            <wp:positionV relativeFrom="page">
              <wp:posOffset>540384</wp:posOffset>
            </wp:positionV>
            <wp:extent cx="1162500" cy="1502339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uit_profile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500" cy="15023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24"/>
          <w:szCs w:val="24"/>
          <w:u w:color="000000"/>
          <w:rtl w:val="0"/>
          <w:lang w:val="en-US"/>
        </w:rPr>
        <w:t>ng cases such as numbness, neuropathy, intractable painful and functional disorders with immediate and consistent success.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line="220" w:lineRule="atLeast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  <w:rtl w:val="0"/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line="220" w:lineRule="atLeast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color w:val="000000"/>
          <w:sz w:val="24"/>
          <w:szCs w:val="24"/>
          <w:u w:color="000000"/>
          <w:rtl w:val="0"/>
        </w:rPr>
      </w:pPr>
      <w:r>
        <w:rPr>
          <w:rFonts w:ascii="Times New Roman" w:hAnsi="Times New Roman"/>
          <w:i w:val="1"/>
          <w:iCs w:val="1"/>
          <w:color w:val="000000"/>
          <w:sz w:val="24"/>
          <w:szCs w:val="24"/>
          <w:u w:color="000000"/>
          <w:rtl w:val="0"/>
          <w:lang w:val="en-US"/>
        </w:rPr>
        <w:t>Keywords: Acupuncture, TCM, numbness, intractable pain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line="220" w:lineRule="atLeast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0"/>
          <w:szCs w:val="20"/>
          <w:u w:color="000000"/>
          <w:rtl w:val="0"/>
        </w:rPr>
      </w:pPr>
    </w:p>
    <w:p>
      <w:pPr>
        <w:pStyle w:val="Normal.0"/>
        <w:jc w:val="both"/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Biography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b w:val="1"/>
          <w:bCs w:val="1"/>
        </w:rPr>
      </w:pPr>
      <w:r>
        <w:rPr>
          <w:rtl w:val="0"/>
          <w:lang w:val="it-IT"/>
        </w:rPr>
        <w:t>Mr. Eric Hao is a licensed acupuncturist in the State of Texas, USA with a master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s degree in acupuncture and oriental medicine and NCCAOM certification.  He was a dentist in Taiwan from 1990-2012.  Mr. Hao has been learning and practicing acupuncture for 21 years (1997-2018) and studied Power Of Nature Acupuncture Medical System (PONAMS) in 2006.  He is currently an international speaker of PONAMS and hosting PONAMS teaching and training programs worldwide upon request.</w:t>
        <w:tab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</w:p>
    <w:p>
      <w:pPr>
        <w:pStyle w:val="Normal.0"/>
        <w:rPr>
          <w:b w:val="1"/>
          <w:bCs w:val="1"/>
          <w:lang w:val="en-US"/>
        </w:rPr>
      </w:pPr>
      <w:r>
        <w:rPr>
          <w:b w:val="1"/>
          <w:bCs w:val="1"/>
          <w:rtl w:val="0"/>
          <w:lang w:val="en-US"/>
        </w:rPr>
        <w:t xml:space="preserve">Presenting author details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 xml:space="preserve">Full name: </w:t>
      </w:r>
      <w:r>
        <w:rPr>
          <w:rtl w:val="0"/>
          <w:lang w:val="en-US"/>
        </w:rPr>
        <w:t>Eric Mengchen Hao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Contact number:</w:t>
      </w:r>
      <w:r>
        <w:rPr>
          <w:rtl w:val="0"/>
          <w:lang w:val="en-US"/>
        </w:rPr>
        <w:t xml:space="preserve"> +1-214-609-3421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Twitter account:</w:t>
      </w:r>
      <w:r>
        <w:rPr>
          <w:rtl w:val="0"/>
          <w:lang w:val="en-US"/>
        </w:rPr>
        <w:t xml:space="preserve"> N/A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Linked In account:</w:t>
      </w:r>
      <w:r>
        <w:rPr>
          <w:rtl w:val="0"/>
          <w:lang w:val="en-US"/>
        </w:rPr>
        <w:t xml:space="preserve"> N/A</w:t>
      </w:r>
    </w:p>
    <w:p>
      <w:pPr>
        <w:pStyle w:val="Normal.0"/>
      </w:pPr>
      <w:r>
        <w:rPr>
          <w:rtl w:val="0"/>
          <w:lang w:val="en-US"/>
        </w:rPr>
        <w:t>Session name/ number:</w:t>
      </w:r>
      <w:r>
        <w:rPr>
          <w:rtl w:val="0"/>
          <w:lang w:val="en-US"/>
        </w:rPr>
        <w:t xml:space="preserve"> N/A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Category: (Oral presentation/ Poster presentation)</w:t>
      </w:r>
      <w:r>
        <w:rPr>
          <w:rtl w:val="0"/>
          <w:lang w:val="en-US"/>
        </w:rPr>
        <w:t>: Oral presentation or Workshop, whichever is available.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lang w:val="en-US"/>
        </w:rPr>
      </w:r>
    </w:p>
    <w:sectPr>
      <w:headerReference w:type="default" r:id="rId5"/>
      <w:headerReference w:type="even" r:id="rId6"/>
      <w:footerReference w:type="default" r:id="rId7"/>
      <w:footerReference w:type="even" r:id="rId8"/>
      <w:pgSz w:w="11900" w:h="16840" w:orient="portrait"/>
      <w:pgMar w:top="851" w:right="1134" w:bottom="113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1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