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4071" w:rsidRPr="009A4071" w:rsidRDefault="009A4071" w:rsidP="009A4071">
      <w:pPr>
        <w:spacing w:line="220" w:lineRule="atLeast"/>
        <w:ind w:firstLineChars="200" w:firstLine="560"/>
        <w:rPr>
          <w:rFonts w:ascii="Times New Roman" w:hAnsi="Times New Roman" w:cs="Times New Roman" w:hint="eastAsia"/>
          <w:sz w:val="28"/>
          <w:szCs w:val="28"/>
        </w:rPr>
      </w:pPr>
      <w:r w:rsidRPr="009A4071">
        <w:rPr>
          <w:rStyle w:val="high-light-bg4"/>
          <w:rFonts w:ascii="Times New Roman" w:hAnsi="Times New Roman" w:cs="Times New Roman"/>
          <w:sz w:val="28"/>
          <w:szCs w:val="28"/>
        </w:rPr>
        <w:t>Zhang Lide, male, Professor, doctoral tutor, vice president of Liaoning University of Traditional Chinese Medicine. Engaged in teaching, scientific research for more than 30 years, presided over and participated in the "973" major basic research program, the "863" program and other national and provincial topics at all levels; Won the Ministry of Education Science and technology progress award, Liaoning province science and technology progress award, Liaoning provincial teaching achievement award, more than 10 award of  Shenyang science and Technology Progress Award and the Chinese Academy of Sciences Science and technology . 6 works of the editor; published more than 60 articles of high academic value. Vice president of Liaoning acupuncture and Moxibustion Association, experimental acupuncture branch. Shenyang municipal CPPCC Standing Committee of the twelfth to the fourteen, many provinces and cities to obtain advanced workers, outstanding scientific and technological management and other honorary titles, and in 2012 was awarded the Shenyang labor model</w:t>
      </w:r>
      <w:r>
        <w:rPr>
          <w:rStyle w:val="high-light-bg4"/>
          <w:rFonts w:ascii="Times New Roman" w:hAnsi="Times New Roman" w:cs="Times New Roman" w:hint="eastAsia"/>
          <w:sz w:val="28"/>
          <w:szCs w:val="28"/>
        </w:rPr>
        <w:t>.</w:t>
      </w:r>
    </w:p>
    <w:p w:rsidR="004358AB" w:rsidRDefault="009A4071" w:rsidP="009A4071">
      <w:pPr>
        <w:spacing w:line="220" w:lineRule="atLeast"/>
        <w:ind w:firstLineChars="200" w:firstLine="440"/>
        <w:rPr>
          <w:rFonts w:hint="eastAsia"/>
        </w:rPr>
      </w:pPr>
      <w:r w:rsidRPr="009A4071">
        <w:rPr>
          <w:rFonts w:hint="eastAsia"/>
        </w:rPr>
        <w:t>张立德，男，教授，博士生导师，辽宁中医药大学副校长。从事教学、科研</w:t>
      </w:r>
      <w:r w:rsidRPr="009A4071">
        <w:rPr>
          <w:rFonts w:hint="eastAsia"/>
        </w:rPr>
        <w:t>30</w:t>
      </w:r>
      <w:r w:rsidRPr="009A4071">
        <w:rPr>
          <w:rFonts w:hint="eastAsia"/>
        </w:rPr>
        <w:t>余年，主持及参与“</w:t>
      </w:r>
      <w:r w:rsidRPr="009A4071">
        <w:rPr>
          <w:rFonts w:hint="eastAsia"/>
        </w:rPr>
        <w:t>973</w:t>
      </w:r>
      <w:r w:rsidRPr="009A4071">
        <w:rPr>
          <w:rFonts w:hint="eastAsia"/>
        </w:rPr>
        <w:t>”重大基础研究计划、“</w:t>
      </w:r>
      <w:r w:rsidRPr="009A4071">
        <w:rPr>
          <w:rFonts w:hint="eastAsia"/>
        </w:rPr>
        <w:t>863</w:t>
      </w:r>
      <w:r w:rsidRPr="009A4071">
        <w:rPr>
          <w:rFonts w:hint="eastAsia"/>
        </w:rPr>
        <w:t>”计划等国家级课题以及省部各级课题十余项；荣获教育部科技进步奖、辽宁省科技进步奖、辽宁省教学成果奖、沈阳市科技进步奖以及中华中医药学会科学技术奖</w:t>
      </w:r>
      <w:r w:rsidRPr="009A4071">
        <w:rPr>
          <w:rFonts w:hint="eastAsia"/>
        </w:rPr>
        <w:t>10</w:t>
      </w:r>
      <w:r w:rsidRPr="009A4071">
        <w:rPr>
          <w:rFonts w:hint="eastAsia"/>
        </w:rPr>
        <w:t>余项；主编著作</w:t>
      </w:r>
      <w:r w:rsidRPr="009A4071">
        <w:rPr>
          <w:rFonts w:hint="eastAsia"/>
        </w:rPr>
        <w:t>6</w:t>
      </w:r>
      <w:r w:rsidRPr="009A4071">
        <w:rPr>
          <w:rFonts w:hint="eastAsia"/>
        </w:rPr>
        <w:t>部；发表较高学术价值的文章</w:t>
      </w:r>
      <w:r w:rsidRPr="009A4071">
        <w:rPr>
          <w:rFonts w:hint="eastAsia"/>
        </w:rPr>
        <w:t>60</w:t>
      </w:r>
      <w:r w:rsidRPr="009A4071">
        <w:rPr>
          <w:rFonts w:hint="eastAsia"/>
        </w:rPr>
        <w:t>余篇。辽宁省针灸学会会长，中国针灸学会实验针灸分会副会长。沈阳市政协第十二至十四届委员会常委，多次获得省市先进工作者、优秀科技管理者等荣誉称号，并于</w:t>
      </w:r>
      <w:r w:rsidRPr="009A4071">
        <w:rPr>
          <w:rFonts w:hint="eastAsia"/>
        </w:rPr>
        <w:t>2012</w:t>
      </w:r>
      <w:r w:rsidRPr="009A4071">
        <w:rPr>
          <w:rFonts w:hint="eastAsia"/>
        </w:rPr>
        <w:t>年获评沈阳市劳动模范。</w:t>
      </w:r>
    </w:p>
    <w:p w:rsidR="009A4071" w:rsidRDefault="009A4071" w:rsidP="009A4071">
      <w:pPr>
        <w:spacing w:line="220" w:lineRule="atLeast"/>
        <w:ind w:firstLineChars="200" w:firstLine="440"/>
        <w:rPr>
          <w:rFonts w:hint="eastAsia"/>
        </w:rPr>
      </w:pPr>
    </w:p>
    <w:p w:rsidR="009A4071" w:rsidRDefault="009A4071" w:rsidP="009A4071">
      <w:pPr>
        <w:spacing w:line="220" w:lineRule="atLeast"/>
        <w:ind w:firstLineChars="200" w:firstLine="440"/>
      </w:pPr>
    </w:p>
    <w:sectPr w:rsidR="009A4071" w:rsidSect="004358A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compat>
    <w:useFELayout/>
  </w:compat>
  <w:rsids>
    <w:rsidRoot w:val="00D31D50"/>
    <w:rsid w:val="00323B43"/>
    <w:rsid w:val="003D37D8"/>
    <w:rsid w:val="00426133"/>
    <w:rsid w:val="004358AB"/>
    <w:rsid w:val="00790F68"/>
    <w:rsid w:val="008B7726"/>
    <w:rsid w:val="009A4071"/>
    <w:rsid w:val="00D31D5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igh-light-bg4">
    <w:name w:val="high-light-bg4"/>
    <w:basedOn w:val="a0"/>
    <w:rsid w:val="009A407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197</Words>
  <Characters>1126</Characters>
  <Application>Microsoft Office Word</Application>
  <DocSecurity>0</DocSecurity>
  <Lines>9</Lines>
  <Paragraphs>2</Paragraphs>
  <ScaleCrop>false</ScaleCrop>
  <Company/>
  <LinksUpToDate>false</LinksUpToDate>
  <CharactersWithSpaces>1321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xbany</cp:lastModifiedBy>
  <cp:revision>2</cp:revision>
  <dcterms:created xsi:type="dcterms:W3CDTF">2008-09-11T17:20:00Z</dcterms:created>
  <dcterms:modified xsi:type="dcterms:W3CDTF">2017-04-21T02:23:00Z</dcterms:modified>
</cp:coreProperties>
</file>