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C24" w:rsidRPr="00FF0E0D" w:rsidRDefault="00E75C24" w:rsidP="00E75C24">
      <w:pPr>
        <w:pStyle w:val="Heading1"/>
        <w:jc w:val="center"/>
        <w:rPr>
          <w:rFonts w:ascii="Times New Roman" w:hAnsi="Times New Roman" w:cs="Times New Roman"/>
          <w:sz w:val="24"/>
          <w:szCs w:val="24"/>
        </w:rPr>
      </w:pPr>
      <w:r w:rsidRPr="00FF0E0D">
        <w:rPr>
          <w:rFonts w:ascii="Times New Roman" w:hAnsi="Times New Roman" w:cs="Times New Roman"/>
          <w:sz w:val="24"/>
          <w:szCs w:val="24"/>
        </w:rPr>
        <w:t xml:space="preserve">PATTERNS AND OUTCOME OF PATIENTS WITH AKI- </w:t>
      </w:r>
      <w:r w:rsidR="00FF0E0D">
        <w:rPr>
          <w:rFonts w:ascii="Times New Roman" w:hAnsi="Times New Roman" w:cs="Times New Roman"/>
          <w:sz w:val="24"/>
          <w:szCs w:val="24"/>
        </w:rPr>
        <w:t xml:space="preserve">AN </w:t>
      </w:r>
      <w:r w:rsidRPr="00FF0E0D">
        <w:rPr>
          <w:rFonts w:ascii="Times New Roman" w:hAnsi="Times New Roman" w:cs="Times New Roman"/>
          <w:sz w:val="24"/>
          <w:szCs w:val="24"/>
        </w:rPr>
        <w:t>EXPERIENCE FROM TERTIARY HOSPITAL OF DEVELOPING COUNTRY</w:t>
      </w:r>
    </w:p>
    <w:p w:rsidR="00E75C24" w:rsidRPr="00C84075" w:rsidRDefault="00E75C24" w:rsidP="00C84075">
      <w:pPr>
        <w:pStyle w:val="NoSpacing"/>
        <w:rPr>
          <w:rFonts w:ascii="Times New Roman" w:hAnsi="Times New Roman" w:cs="Times New Roman"/>
          <w:sz w:val="24"/>
          <w:szCs w:val="24"/>
        </w:rPr>
      </w:pPr>
      <w:r w:rsidRPr="00C84075">
        <w:t xml:space="preserve">                                                                                                                                </w:t>
      </w:r>
      <w:r w:rsidRPr="00C84075">
        <w:rPr>
          <w:rFonts w:ascii="Times New Roman" w:hAnsi="Times New Roman" w:cs="Times New Roman"/>
          <w:sz w:val="24"/>
          <w:szCs w:val="24"/>
        </w:rPr>
        <w:t xml:space="preserve">Dr. </w:t>
      </w:r>
      <w:proofErr w:type="spellStart"/>
      <w:r w:rsidRPr="00C84075">
        <w:rPr>
          <w:rFonts w:ascii="Times New Roman" w:hAnsi="Times New Roman" w:cs="Times New Roman"/>
          <w:sz w:val="24"/>
          <w:szCs w:val="24"/>
        </w:rPr>
        <w:t>Merahi</w:t>
      </w:r>
      <w:proofErr w:type="spellEnd"/>
      <w:r w:rsidRPr="00C84075">
        <w:rPr>
          <w:rFonts w:ascii="Times New Roman" w:hAnsi="Times New Roman" w:cs="Times New Roman"/>
          <w:sz w:val="24"/>
          <w:szCs w:val="24"/>
        </w:rPr>
        <w:t xml:space="preserve"> </w:t>
      </w:r>
      <w:proofErr w:type="spellStart"/>
      <w:r w:rsidRPr="00C84075">
        <w:rPr>
          <w:rFonts w:ascii="Times New Roman" w:hAnsi="Times New Roman" w:cs="Times New Roman"/>
          <w:sz w:val="24"/>
          <w:szCs w:val="24"/>
        </w:rPr>
        <w:t>Kefyalew</w:t>
      </w:r>
      <w:proofErr w:type="spellEnd"/>
      <w:r w:rsidRPr="00C84075">
        <w:rPr>
          <w:rFonts w:ascii="Times New Roman" w:hAnsi="Times New Roman" w:cs="Times New Roman"/>
          <w:sz w:val="24"/>
          <w:szCs w:val="24"/>
        </w:rPr>
        <w:t xml:space="preserve"> </w:t>
      </w:r>
    </w:p>
    <w:p w:rsidR="00C84075" w:rsidRDefault="00E75C24" w:rsidP="00C84075">
      <w:pPr>
        <w:pStyle w:val="NoSpacing"/>
        <w:rPr>
          <w:rFonts w:ascii="Times New Roman" w:hAnsi="Times New Roman" w:cs="Times New Roman"/>
          <w:sz w:val="24"/>
          <w:szCs w:val="24"/>
        </w:rPr>
      </w:pPr>
      <w:r w:rsidRPr="00C84075">
        <w:rPr>
          <w:rFonts w:ascii="Times New Roman" w:hAnsi="Times New Roman" w:cs="Times New Roman"/>
          <w:sz w:val="24"/>
          <w:szCs w:val="24"/>
        </w:rPr>
        <w:t>E</w:t>
      </w:r>
      <w:r w:rsidR="00F43F75" w:rsidRPr="00C84075">
        <w:rPr>
          <w:rFonts w:ascii="Times New Roman" w:hAnsi="Times New Roman" w:cs="Times New Roman"/>
          <w:sz w:val="24"/>
          <w:szCs w:val="24"/>
        </w:rPr>
        <w:t>mergency and critical care post-</w:t>
      </w:r>
      <w:r w:rsidRPr="00C84075">
        <w:rPr>
          <w:rFonts w:ascii="Times New Roman" w:hAnsi="Times New Roman" w:cs="Times New Roman"/>
          <w:sz w:val="24"/>
          <w:szCs w:val="24"/>
        </w:rPr>
        <w:t xml:space="preserve">graduate year III student, </w:t>
      </w:r>
      <w:proofErr w:type="spellStart"/>
      <w:r w:rsidRPr="00C84075">
        <w:rPr>
          <w:rFonts w:ascii="Times New Roman" w:hAnsi="Times New Roman" w:cs="Times New Roman"/>
          <w:sz w:val="24"/>
          <w:szCs w:val="24"/>
        </w:rPr>
        <w:t>Tikur</w:t>
      </w:r>
      <w:proofErr w:type="spellEnd"/>
      <w:r w:rsidRPr="00C84075">
        <w:rPr>
          <w:rFonts w:ascii="Times New Roman" w:hAnsi="Times New Roman" w:cs="Times New Roman"/>
          <w:sz w:val="24"/>
          <w:szCs w:val="24"/>
        </w:rPr>
        <w:t xml:space="preserve"> </w:t>
      </w:r>
      <w:proofErr w:type="spellStart"/>
      <w:r w:rsidRPr="00C84075">
        <w:rPr>
          <w:rFonts w:ascii="Times New Roman" w:hAnsi="Times New Roman" w:cs="Times New Roman"/>
          <w:sz w:val="24"/>
          <w:szCs w:val="24"/>
        </w:rPr>
        <w:t>Anbessa</w:t>
      </w:r>
      <w:proofErr w:type="spellEnd"/>
      <w:r w:rsidRPr="00C84075">
        <w:rPr>
          <w:rFonts w:ascii="Times New Roman" w:hAnsi="Times New Roman" w:cs="Times New Roman"/>
          <w:sz w:val="24"/>
          <w:szCs w:val="24"/>
        </w:rPr>
        <w:t xml:space="preserve"> </w:t>
      </w:r>
      <w:proofErr w:type="gramStart"/>
      <w:r w:rsidRPr="00C84075">
        <w:rPr>
          <w:rFonts w:ascii="Times New Roman" w:hAnsi="Times New Roman" w:cs="Times New Roman"/>
          <w:sz w:val="24"/>
          <w:szCs w:val="24"/>
        </w:rPr>
        <w:t>Hospital ,</w:t>
      </w:r>
      <w:proofErr w:type="gramEnd"/>
      <w:r w:rsidRPr="00C84075">
        <w:rPr>
          <w:rFonts w:ascii="Times New Roman" w:hAnsi="Times New Roman" w:cs="Times New Roman"/>
          <w:sz w:val="24"/>
          <w:szCs w:val="24"/>
        </w:rPr>
        <w:t xml:space="preserve"> Addis Ababa, Ethiopia</w:t>
      </w:r>
      <w:bookmarkStart w:id="0" w:name="_Toc16715977"/>
    </w:p>
    <w:p w:rsidR="00C84075" w:rsidRDefault="00E75C24" w:rsidP="00C84075">
      <w:pPr>
        <w:pStyle w:val="NoSpacing"/>
        <w:jc w:val="center"/>
        <w:rPr>
          <w:rFonts w:ascii="Times New Roman" w:hAnsi="Times New Roman" w:cs="Times New Roman"/>
          <w:b/>
          <w:sz w:val="24"/>
          <w:szCs w:val="24"/>
        </w:rPr>
      </w:pPr>
      <w:r w:rsidRPr="00C84075">
        <w:rPr>
          <w:rFonts w:ascii="Times New Roman" w:hAnsi="Times New Roman" w:cs="Times New Roman"/>
          <w:b/>
          <w:sz w:val="24"/>
          <w:szCs w:val="24"/>
        </w:rPr>
        <w:t>ABSTRACT</w:t>
      </w:r>
      <w:bookmarkStart w:id="1" w:name="_Toc16715978"/>
      <w:bookmarkEnd w:id="0"/>
    </w:p>
    <w:p w:rsidR="00E75C24" w:rsidRPr="00C84075" w:rsidRDefault="00E75C24" w:rsidP="00C84075">
      <w:pPr>
        <w:pStyle w:val="NoSpacing"/>
        <w:rPr>
          <w:rFonts w:ascii="Times New Roman" w:hAnsi="Times New Roman" w:cs="Times New Roman"/>
          <w:b/>
          <w:sz w:val="24"/>
          <w:szCs w:val="24"/>
        </w:rPr>
      </w:pPr>
      <w:r w:rsidRPr="00C84075">
        <w:rPr>
          <w:rFonts w:ascii="Times New Roman" w:hAnsi="Times New Roman" w:cs="Times New Roman"/>
          <w:b/>
          <w:sz w:val="24"/>
          <w:szCs w:val="24"/>
        </w:rPr>
        <w:t>Background</w:t>
      </w:r>
      <w:bookmarkEnd w:id="1"/>
    </w:p>
    <w:p w:rsidR="00C84075" w:rsidRPr="00C84075" w:rsidRDefault="00E75C24" w:rsidP="00C84075">
      <w:pPr>
        <w:rPr>
          <w:rFonts w:ascii="Times New Roman" w:hAnsi="Times New Roman" w:cs="Times New Roman"/>
          <w:color w:val="0D0D0D" w:themeColor="text1" w:themeTint="F2"/>
          <w:sz w:val="24"/>
          <w:szCs w:val="24"/>
        </w:rPr>
      </w:pPr>
      <w:r w:rsidRPr="00C84075">
        <w:rPr>
          <w:rFonts w:ascii="Times New Roman" w:hAnsi="Times New Roman" w:cs="Times New Roman"/>
          <w:color w:val="0D0D0D" w:themeColor="text1" w:themeTint="F2"/>
          <w:sz w:val="24"/>
          <w:szCs w:val="24"/>
        </w:rPr>
        <w:t>Acute kidney injury (AKI) is a major health problem, causing morbidity in 13 million people annually, among which, 85% occur in developing countries.</w:t>
      </w:r>
      <w:r w:rsidRPr="00C84075">
        <w:rPr>
          <w:rFonts w:ascii="Times New Roman" w:eastAsia="ScalaLancetPro" w:hAnsi="Times New Roman" w:cs="Times New Roman"/>
          <w:color w:val="0D0D0D" w:themeColor="text1" w:themeTint="F2"/>
          <w:sz w:val="24"/>
          <w:szCs w:val="24"/>
        </w:rPr>
        <w:t xml:space="preserve"> It is</w:t>
      </w:r>
      <w:r w:rsidRPr="00C84075">
        <w:rPr>
          <w:rFonts w:ascii="Times New Roman" w:hAnsi="Times New Roman" w:cs="Times New Roman"/>
          <w:color w:val="0D0D0D" w:themeColor="text1" w:themeTint="F2"/>
          <w:sz w:val="24"/>
          <w:szCs w:val="24"/>
        </w:rPr>
        <w:t xml:space="preserve"> therefore one of important issue in Africa where there is resource limitation at large, and appreciation of its pattern can help understand it’s causes, complications and outcome better which are determinants for its early prevention and management.</w:t>
      </w:r>
      <w:bookmarkStart w:id="2" w:name="_Toc16715979"/>
    </w:p>
    <w:p w:rsidR="00C84075" w:rsidRPr="00C84075" w:rsidRDefault="00E75C24" w:rsidP="00C84075">
      <w:pPr>
        <w:pStyle w:val="NoSpacing"/>
        <w:rPr>
          <w:rFonts w:ascii="Times New Roman" w:hAnsi="Times New Roman" w:cs="Times New Roman"/>
          <w:b/>
          <w:sz w:val="24"/>
          <w:szCs w:val="24"/>
        </w:rPr>
      </w:pPr>
      <w:r w:rsidRPr="00C84075">
        <w:rPr>
          <w:rFonts w:ascii="Times New Roman" w:hAnsi="Times New Roman" w:cs="Times New Roman"/>
          <w:b/>
          <w:sz w:val="24"/>
          <w:szCs w:val="24"/>
        </w:rPr>
        <w:t>Objective</w:t>
      </w:r>
      <w:bookmarkStart w:id="3" w:name="_Toc16715980"/>
      <w:bookmarkEnd w:id="2"/>
    </w:p>
    <w:p w:rsidR="00C84075" w:rsidRPr="00C84075" w:rsidRDefault="00E75C24" w:rsidP="00C84075">
      <w:pPr>
        <w:pStyle w:val="NoSpacing"/>
        <w:rPr>
          <w:rFonts w:ascii="Times New Roman" w:eastAsia="Times New Roman" w:hAnsi="Times New Roman" w:cs="Times New Roman"/>
          <w:color w:val="0D0D0D" w:themeColor="text1" w:themeTint="F2"/>
          <w:sz w:val="24"/>
          <w:szCs w:val="24"/>
        </w:rPr>
      </w:pPr>
      <w:r w:rsidRPr="00C84075">
        <w:rPr>
          <w:rFonts w:ascii="Times New Roman" w:eastAsia="Times New Roman" w:hAnsi="Times New Roman" w:cs="Times New Roman"/>
          <w:color w:val="0D0D0D" w:themeColor="text1" w:themeTint="F2"/>
          <w:sz w:val="24"/>
          <w:szCs w:val="24"/>
        </w:rPr>
        <w:t xml:space="preserve">To evaluate Patterns and outcome of AKI patients who are admitted in </w:t>
      </w:r>
      <w:proofErr w:type="spellStart"/>
      <w:r w:rsidRPr="00C84075">
        <w:rPr>
          <w:rFonts w:ascii="Times New Roman" w:eastAsia="Times New Roman" w:hAnsi="Times New Roman" w:cs="Times New Roman"/>
          <w:color w:val="0D0D0D" w:themeColor="text1" w:themeTint="F2"/>
          <w:sz w:val="24"/>
          <w:szCs w:val="24"/>
        </w:rPr>
        <w:t>Tikur</w:t>
      </w:r>
      <w:proofErr w:type="spellEnd"/>
      <w:r w:rsidRPr="00C84075">
        <w:rPr>
          <w:rFonts w:ascii="Times New Roman" w:eastAsia="Times New Roman" w:hAnsi="Times New Roman" w:cs="Times New Roman"/>
          <w:color w:val="0D0D0D" w:themeColor="text1" w:themeTint="F2"/>
          <w:sz w:val="24"/>
          <w:szCs w:val="24"/>
        </w:rPr>
        <w:t xml:space="preserve"> </w:t>
      </w:r>
      <w:proofErr w:type="spellStart"/>
      <w:r w:rsidRPr="00C84075">
        <w:rPr>
          <w:rFonts w:ascii="Times New Roman" w:eastAsia="Times New Roman" w:hAnsi="Times New Roman" w:cs="Times New Roman"/>
          <w:color w:val="0D0D0D" w:themeColor="text1" w:themeTint="F2"/>
          <w:sz w:val="24"/>
          <w:szCs w:val="24"/>
        </w:rPr>
        <w:t>Anbessa</w:t>
      </w:r>
      <w:proofErr w:type="spellEnd"/>
      <w:r w:rsidRPr="00C84075">
        <w:rPr>
          <w:rFonts w:ascii="Times New Roman" w:eastAsia="Times New Roman" w:hAnsi="Times New Roman" w:cs="Times New Roman"/>
          <w:color w:val="0D0D0D" w:themeColor="text1" w:themeTint="F2"/>
          <w:sz w:val="24"/>
          <w:szCs w:val="24"/>
        </w:rPr>
        <w:t xml:space="preserve"> specialized hospital Adult Emergency Unit, Addis Ababa, Ethiopia</w:t>
      </w:r>
      <w:bookmarkStart w:id="4" w:name="_Toc16715981"/>
      <w:bookmarkEnd w:id="3"/>
    </w:p>
    <w:p w:rsidR="006F1BE3" w:rsidRDefault="00E75C24" w:rsidP="006F1BE3">
      <w:pPr>
        <w:pStyle w:val="NoSpacing"/>
        <w:rPr>
          <w:rFonts w:ascii="Times New Roman" w:eastAsia="Times New Roman" w:hAnsi="Times New Roman" w:cs="Times New Roman"/>
          <w:b/>
          <w:sz w:val="24"/>
          <w:szCs w:val="24"/>
        </w:rPr>
      </w:pPr>
      <w:r w:rsidRPr="00C84075">
        <w:rPr>
          <w:rFonts w:ascii="Times New Roman" w:eastAsia="Times New Roman" w:hAnsi="Times New Roman" w:cs="Times New Roman"/>
          <w:b/>
          <w:sz w:val="24"/>
          <w:szCs w:val="24"/>
        </w:rPr>
        <w:t>Methodology</w:t>
      </w:r>
      <w:bookmarkEnd w:id="4"/>
    </w:p>
    <w:p w:rsidR="00E75C24" w:rsidRPr="006F1BE3" w:rsidRDefault="00E75C24" w:rsidP="006F1BE3">
      <w:pPr>
        <w:pStyle w:val="NoSpacing"/>
        <w:rPr>
          <w:b/>
        </w:rPr>
      </w:pPr>
      <w:r w:rsidRPr="00C84075">
        <w:rPr>
          <w:rFonts w:ascii="Times New Roman" w:hAnsi="Times New Roman" w:cs="Times New Roman"/>
          <w:color w:val="0D0D0D" w:themeColor="text1" w:themeTint="F2"/>
          <w:sz w:val="24"/>
          <w:szCs w:val="24"/>
        </w:rPr>
        <w:lastRenderedPageBreak/>
        <w:t>Prospective Crossectional</w:t>
      </w:r>
      <w:bookmarkStart w:id="5" w:name="_GoBack"/>
      <w:bookmarkEnd w:id="5"/>
      <w:r w:rsidRPr="00C84075">
        <w:rPr>
          <w:rFonts w:ascii="Times New Roman" w:hAnsi="Times New Roman" w:cs="Times New Roman"/>
          <w:color w:val="0D0D0D" w:themeColor="text1" w:themeTint="F2"/>
          <w:sz w:val="24"/>
          <w:szCs w:val="24"/>
        </w:rPr>
        <w:t xml:space="preserve"> study was done from August 1, 2018 to May 1, 2019. Data collected from the chart of the patients. SPSS software was used for analysis.  </w:t>
      </w:r>
      <w:r w:rsidRPr="00C84075">
        <w:rPr>
          <w:rFonts w:ascii="Times New Roman" w:hAnsi="Times New Roman" w:cs="Times New Roman"/>
          <w:sz w:val="24"/>
          <w:szCs w:val="24"/>
        </w:rPr>
        <w:t>The area selected for this research is TASH adult emergency unit, Addis Ababa, Ethiopia where the sample will be collected from the patients who fulfill the inclusion criteria. SPSS software was used for analysis. Binary logistic regression was done for identification of mortality predictors. Patients’ laboratory results on admission and discharge were compared by paired samples T-test. Survival time was estimated by Kapan- Meier and log rank test with a 95% CI. A P-value of &lt;0.05 was considered to denote statistical significance.</w:t>
      </w:r>
    </w:p>
    <w:p w:rsidR="00E75C24" w:rsidRPr="00C84075" w:rsidRDefault="00E75C24" w:rsidP="00E75C24">
      <w:pPr>
        <w:autoSpaceDE w:val="0"/>
        <w:autoSpaceDN w:val="0"/>
        <w:adjustRightInd w:val="0"/>
        <w:spacing w:after="0" w:line="240" w:lineRule="auto"/>
        <w:jc w:val="both"/>
        <w:rPr>
          <w:rFonts w:ascii="Times New Roman" w:hAnsi="Times New Roman" w:cs="Times New Roman"/>
          <w:sz w:val="24"/>
          <w:szCs w:val="24"/>
        </w:rPr>
      </w:pPr>
    </w:p>
    <w:p w:rsidR="00E75C24" w:rsidRPr="00C84075" w:rsidRDefault="00E75C24" w:rsidP="00E75C24">
      <w:pPr>
        <w:pStyle w:val="Heading2"/>
        <w:rPr>
          <w:rFonts w:ascii="Times New Roman" w:hAnsi="Times New Roman" w:cs="Times New Roman"/>
          <w:sz w:val="24"/>
          <w:szCs w:val="24"/>
        </w:rPr>
      </w:pPr>
      <w:bookmarkStart w:id="6" w:name="_Toc16715982"/>
      <w:r w:rsidRPr="00C84075">
        <w:rPr>
          <w:rFonts w:ascii="Times New Roman" w:hAnsi="Times New Roman" w:cs="Times New Roman"/>
          <w:sz w:val="24"/>
          <w:szCs w:val="24"/>
        </w:rPr>
        <w:t>Result</w:t>
      </w:r>
      <w:bookmarkEnd w:id="6"/>
    </w:p>
    <w:p w:rsidR="006F1BE3" w:rsidRDefault="00E75C24" w:rsidP="006F1BE3">
      <w:pPr>
        <w:rPr>
          <w:rFonts w:ascii="Times New Roman" w:hAnsi="Times New Roman" w:cs="Times New Roman"/>
          <w:sz w:val="24"/>
          <w:szCs w:val="24"/>
        </w:rPr>
      </w:pPr>
      <w:r w:rsidRPr="00C84075">
        <w:rPr>
          <w:rFonts w:ascii="Times New Roman" w:hAnsi="Times New Roman" w:cs="Times New Roman"/>
          <w:sz w:val="24"/>
          <w:szCs w:val="24"/>
        </w:rPr>
        <w:t xml:space="preserve">A total of 144 cases of AKI coming to adult Emergency unit were included in the study. The mean age of presentation at a younger age of 46.16 ± 16.6 coincided with results from Europe, African countries as well as those done locally. The most common causes of AKI were Sepsis (43.2%), volume depletion (25%), cardio renal syndrome-1(16%) and obstructive uropathy (16%). Uremic encephalopathy, sepsis and hyperkalemia were factors that were identified as mortality predictors in overall AKI patients. AKI patients with sepsis were found to have lower hospital survival than those without sepsis. From the laboratory findings, </w:t>
      </w:r>
      <w:r w:rsidRPr="00C84075">
        <w:rPr>
          <w:rFonts w:ascii="Times New Roman" w:hAnsi="Times New Roman" w:cs="Times New Roman"/>
          <w:sz w:val="24"/>
          <w:szCs w:val="24"/>
        </w:rPr>
        <w:lastRenderedPageBreak/>
        <w:t>there was significant difference between creatinine values on admission and discharge.</w:t>
      </w:r>
    </w:p>
    <w:p w:rsidR="00E75C24" w:rsidRPr="006F1BE3" w:rsidRDefault="00E75C24" w:rsidP="006F1BE3">
      <w:pPr>
        <w:pStyle w:val="NoSpacing"/>
        <w:rPr>
          <w:rFonts w:ascii="Times New Roman" w:hAnsi="Times New Roman" w:cs="Times New Roman"/>
          <w:sz w:val="24"/>
          <w:szCs w:val="24"/>
        </w:rPr>
      </w:pPr>
      <w:r w:rsidRPr="006F1BE3">
        <w:rPr>
          <w:rFonts w:ascii="Times New Roman" w:hAnsi="Times New Roman" w:cs="Times New Roman"/>
          <w:sz w:val="24"/>
          <w:szCs w:val="24"/>
        </w:rPr>
        <w:t>Conclusion</w:t>
      </w:r>
    </w:p>
    <w:p w:rsidR="00E75C24" w:rsidRPr="00C84075" w:rsidRDefault="00E75C24" w:rsidP="006F1BE3">
      <w:pPr>
        <w:pStyle w:val="NoSpacing"/>
      </w:pPr>
      <w:r w:rsidRPr="006F1BE3">
        <w:rPr>
          <w:rFonts w:ascii="Times New Roman" w:hAnsi="Times New Roman" w:cs="Times New Roman"/>
          <w:sz w:val="24"/>
          <w:szCs w:val="24"/>
        </w:rPr>
        <w:t>As sepsis was the dominant cause</w:t>
      </w:r>
      <w:r w:rsidR="00C84075" w:rsidRPr="006F1BE3">
        <w:rPr>
          <w:rFonts w:ascii="Times New Roman" w:hAnsi="Times New Roman" w:cs="Times New Roman"/>
          <w:sz w:val="24"/>
          <w:szCs w:val="24"/>
        </w:rPr>
        <w:t xml:space="preserve"> and mortality predictor</w:t>
      </w:r>
      <w:r w:rsidRPr="006F1BE3">
        <w:rPr>
          <w:rFonts w:ascii="Times New Roman" w:hAnsi="Times New Roman" w:cs="Times New Roman"/>
          <w:sz w:val="24"/>
          <w:szCs w:val="24"/>
        </w:rPr>
        <w:t xml:space="preserve"> of AKI as well as cause of lower hospital survival</w:t>
      </w:r>
      <w:r w:rsidR="00C84075" w:rsidRPr="006F1BE3">
        <w:rPr>
          <w:rFonts w:ascii="Times New Roman" w:hAnsi="Times New Roman" w:cs="Times New Roman"/>
          <w:sz w:val="24"/>
          <w:szCs w:val="24"/>
        </w:rPr>
        <w:t xml:space="preserve"> in AKI</w:t>
      </w:r>
      <w:r w:rsidRPr="006F1BE3">
        <w:rPr>
          <w:rFonts w:ascii="Times New Roman" w:hAnsi="Times New Roman" w:cs="Times New Roman"/>
          <w:sz w:val="24"/>
          <w:szCs w:val="24"/>
        </w:rPr>
        <w:t>, early initiation of antibiotics in the Emergency unit</w:t>
      </w:r>
      <w:r w:rsidRPr="006F1BE3">
        <w:rPr>
          <w:sz w:val="24"/>
          <w:szCs w:val="24"/>
        </w:rPr>
        <w:t xml:space="preserve"> is beneficial in order to improve the in hospital outcome of patients with AKI.</w:t>
      </w:r>
    </w:p>
    <w:p w:rsidR="00E75C24" w:rsidRPr="00C84075" w:rsidRDefault="00E75C24" w:rsidP="00E75C24">
      <w:pPr>
        <w:rPr>
          <w:rFonts w:ascii="Times New Roman" w:hAnsi="Times New Roman" w:cs="Times New Roman"/>
          <w:sz w:val="24"/>
          <w:szCs w:val="24"/>
        </w:rPr>
      </w:pPr>
    </w:p>
    <w:p w:rsidR="002D3CB2" w:rsidRPr="00C84075" w:rsidRDefault="002D3CB2">
      <w:pPr>
        <w:rPr>
          <w:rFonts w:ascii="Times New Roman" w:hAnsi="Times New Roman" w:cs="Times New Roman"/>
          <w:sz w:val="24"/>
          <w:szCs w:val="24"/>
        </w:rPr>
      </w:pPr>
    </w:p>
    <w:sectPr w:rsidR="002D3CB2" w:rsidRPr="00C84075" w:rsidSect="00C84075">
      <w:pgSz w:w="12240" w:h="15840"/>
      <w:pgMar w:top="3600" w:right="3600" w:bottom="3600" w:left="3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calaLancetPro">
    <w:altName w:val="MS Mincho"/>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C24"/>
    <w:rsid w:val="002D3CB2"/>
    <w:rsid w:val="006A21EA"/>
    <w:rsid w:val="006F1BE3"/>
    <w:rsid w:val="00C84075"/>
    <w:rsid w:val="00E75C24"/>
    <w:rsid w:val="00F43F75"/>
    <w:rsid w:val="00FF0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95312"/>
  <w15:chartTrackingRefBased/>
  <w15:docId w15:val="{C7AF5065-535F-4909-986F-17E5CCE2E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C24"/>
    <w:pPr>
      <w:spacing w:after="200" w:line="276" w:lineRule="auto"/>
    </w:pPr>
  </w:style>
  <w:style w:type="paragraph" w:styleId="Heading1">
    <w:name w:val="heading 1"/>
    <w:basedOn w:val="Normal"/>
    <w:next w:val="Normal"/>
    <w:link w:val="Heading1Char"/>
    <w:uiPriority w:val="9"/>
    <w:qFormat/>
    <w:rsid w:val="00E75C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75C2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C2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75C24"/>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F43F75"/>
    <w:pPr>
      <w:spacing w:after="0" w:line="240" w:lineRule="auto"/>
    </w:pPr>
  </w:style>
  <w:style w:type="paragraph" w:styleId="BalloonText">
    <w:name w:val="Balloon Text"/>
    <w:basedOn w:val="Normal"/>
    <w:link w:val="BalloonTextChar"/>
    <w:uiPriority w:val="99"/>
    <w:semiHidden/>
    <w:unhideWhenUsed/>
    <w:rsid w:val="00C840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40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393</Words>
  <Characters>2243</Characters>
  <Application>Microsoft Office Word</Application>
  <DocSecurity>0</DocSecurity>
  <Lines>18</Lines>
  <Paragraphs>5</Paragraphs>
  <ScaleCrop>false</ScaleCrop>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AAU_User</cp:lastModifiedBy>
  <cp:revision>6</cp:revision>
  <dcterms:created xsi:type="dcterms:W3CDTF">2019-08-14T20:38:00Z</dcterms:created>
  <dcterms:modified xsi:type="dcterms:W3CDTF">2019-08-14T21:10:00Z</dcterms:modified>
</cp:coreProperties>
</file>