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915" w:rsidRDefault="00264915" w:rsidP="002649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48FC">
        <w:rPr>
          <w:rFonts w:ascii="Times New Roman" w:hAnsi="Times New Roman" w:cs="Times New Roman"/>
          <w:b/>
          <w:sz w:val="24"/>
          <w:szCs w:val="24"/>
        </w:rPr>
        <w:t>CAPITAL STRUCTURE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8FC">
        <w:rPr>
          <w:rFonts w:ascii="Times New Roman" w:hAnsi="Times New Roman" w:cs="Times New Roman"/>
          <w:b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sz w:val="24"/>
          <w:szCs w:val="24"/>
        </w:rPr>
        <w:t xml:space="preserve">FIRM </w:t>
      </w:r>
      <w:r w:rsidRPr="007C48FC">
        <w:rPr>
          <w:rFonts w:ascii="Times New Roman" w:hAnsi="Times New Roman" w:cs="Times New Roman"/>
          <w:b/>
          <w:sz w:val="24"/>
          <w:szCs w:val="24"/>
        </w:rPr>
        <w:t xml:space="preserve">PERFORMANCE: </w:t>
      </w:r>
      <w:r w:rsidRPr="007C48FC">
        <w:rPr>
          <w:rFonts w:ascii="Times New Roman" w:hAnsi="Times New Roman" w:cs="Times New Roman"/>
          <w:b/>
          <w:sz w:val="24"/>
          <w:szCs w:val="24"/>
          <w:lang w:val="en-GB"/>
        </w:rPr>
        <w:t xml:space="preserve">INFERENCE </w:t>
      </w:r>
      <w:r w:rsidRPr="007C48FC">
        <w:rPr>
          <w:rFonts w:ascii="Times New Roman" w:hAnsi="Times New Roman" w:cs="Times New Roman"/>
          <w:b/>
          <w:sz w:val="24"/>
          <w:szCs w:val="24"/>
        </w:rPr>
        <w:t xml:space="preserve">FROM LISTED NIGERIAN CONSUMER GOODS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7C48FC">
        <w:rPr>
          <w:rFonts w:ascii="Times New Roman" w:hAnsi="Times New Roman" w:cs="Times New Roman"/>
          <w:b/>
          <w:sz w:val="24"/>
          <w:szCs w:val="24"/>
        </w:rPr>
        <w:t>ANUFACTURING COMPANIES IN NIGERIA.</w:t>
      </w:r>
    </w:p>
    <w:p w:rsidR="00264915" w:rsidRPr="003C3776" w:rsidRDefault="00264915" w:rsidP="00264915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C3776">
        <w:rPr>
          <w:rFonts w:ascii="Times New Roman" w:hAnsi="Times New Roman" w:cs="Times New Roman"/>
          <w:color w:val="auto"/>
          <w:sz w:val="24"/>
          <w:szCs w:val="24"/>
        </w:rPr>
        <w:t>Abstract</w:t>
      </w:r>
    </w:p>
    <w:p w:rsidR="00E77578" w:rsidRDefault="00264915" w:rsidP="00264915">
      <w:r w:rsidRPr="003C3776">
        <w:rPr>
          <w:rFonts w:ascii="Times New Roman" w:hAnsi="Times New Roman" w:cs="Times New Roman"/>
          <w:color w:val="000000"/>
          <w:sz w:val="24"/>
          <w:szCs w:val="24"/>
        </w:rPr>
        <w:t>This study examined empirically the capital structure and firm performance in listed Nigerian consumer goods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manufacturing companies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. The study used debt equity ratio (Total Liability/ Total Equity and Long- Term Liability/Total Equity) as proxies for capital structure and return on equity (ROE) as a proxy for firm performance.  The main objective of this study is to establish the effect of capital structure on firm performance in the listed Nigerian consumer goods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manufacturing 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>compan</w:t>
      </w:r>
      <w:r>
        <w:rPr>
          <w:rFonts w:ascii="Times New Roman" w:hAnsi="Times New Roman" w:cs="Times New Roman"/>
          <w:color w:val="000000"/>
          <w:sz w:val="24"/>
          <w:szCs w:val="24"/>
        </w:rPr>
        <w:t>ies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. Specifically, the study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will 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establish the impact of Total Liability/ Total Equity and Long- Term Liability/Total Equity) on the </w:t>
      </w:r>
      <w:r>
        <w:rPr>
          <w:rFonts w:ascii="Times New Roman" w:hAnsi="Times New Roman" w:cs="Times New Roman"/>
          <w:color w:val="000000"/>
          <w:sz w:val="24"/>
          <w:szCs w:val="24"/>
        </w:rPr>
        <w:t>Return on Equity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>. The study adopt</w:t>
      </w:r>
      <w:r>
        <w:rPr>
          <w:rFonts w:ascii="Times New Roman" w:hAnsi="Times New Roman" w:cs="Times New Roman"/>
          <w:color w:val="000000"/>
          <w:sz w:val="24"/>
          <w:szCs w:val="24"/>
        </w:rPr>
        <w:t>ed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correlation and inferential designs.  </w:t>
      </w:r>
      <w:r w:rsidRPr="003C3776">
        <w:rPr>
          <w:rFonts w:ascii="Times New Roman" w:hAnsi="Times New Roman" w:cs="Times New Roman"/>
          <w:iCs/>
          <w:color w:val="000000"/>
          <w:sz w:val="24"/>
          <w:szCs w:val="24"/>
        </w:rPr>
        <w:t>S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imple and multiple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OLS 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linear regression </w:t>
      </w:r>
      <w:r w:rsidRPr="003C3776">
        <w:rPr>
          <w:rFonts w:ascii="Times New Roman" w:hAnsi="Times New Roman" w:cs="Times New Roman"/>
          <w:iCs/>
          <w:color w:val="000000"/>
          <w:sz w:val="24"/>
          <w:szCs w:val="24"/>
        </w:rPr>
        <w:t>Model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s</w:t>
      </w:r>
      <w:r w:rsidRPr="003C3776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were 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>employed to determine the impact of capital structure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(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>explanatory variables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on the dependent variable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(Retune on equity)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.  Secondary data </w:t>
      </w:r>
      <w:r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used to carry out the study. Secondary data </w:t>
      </w:r>
      <w:r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collected for all variables for a period of five years (201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to 201</w:t>
      </w: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) and </w:t>
      </w:r>
      <w:r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obtained online from the published financial statement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>
        <w:rPr>
          <w:rFonts w:ascii="Times New Roman" w:hAnsi="Times New Roman" w:cs="Times New Roman"/>
          <w:color w:val="000000"/>
          <w:sz w:val="24"/>
          <w:szCs w:val="24"/>
        </w:rPr>
        <w:t>the selected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Compan</w:t>
      </w:r>
      <w:r>
        <w:rPr>
          <w:rFonts w:ascii="Times New Roman" w:hAnsi="Times New Roman" w:cs="Times New Roman"/>
          <w:color w:val="000000"/>
          <w:sz w:val="24"/>
          <w:szCs w:val="24"/>
        </w:rPr>
        <w:t>ies considered for the study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.  Correlation analysis, Statistical t-test and F- test </w:t>
      </w:r>
      <w:r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used to test the significance of explanatory variables on dependent variable. Data analysis </w:t>
      </w:r>
      <w:r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carried out </w:t>
      </w:r>
      <w:proofErr w:type="gramStart"/>
      <w:r w:rsidRPr="003C3776">
        <w:rPr>
          <w:rFonts w:ascii="Times New Roman" w:hAnsi="Times New Roman" w:cs="Times New Roman"/>
          <w:color w:val="000000"/>
          <w:sz w:val="24"/>
          <w:szCs w:val="24"/>
        </w:rPr>
        <w:t>using  SPSS</w:t>
      </w:r>
      <w:proofErr w:type="gramEnd"/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Software Version 23. The results of the study revealed that capital structure has significant impact on </w:t>
      </w:r>
      <w:r>
        <w:rPr>
          <w:rFonts w:ascii="Times New Roman" w:hAnsi="Times New Roman" w:cs="Times New Roman"/>
          <w:color w:val="000000"/>
          <w:sz w:val="24"/>
          <w:szCs w:val="24"/>
        </w:rPr>
        <w:t>listed Nigerian consumer goods manufacturing Companies’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performance. All capital structure variables considered in this study has significant influenced on </w:t>
      </w:r>
      <w:r>
        <w:rPr>
          <w:rFonts w:ascii="Times New Roman" w:hAnsi="Times New Roman" w:cs="Times New Roman"/>
          <w:color w:val="000000"/>
          <w:sz w:val="24"/>
          <w:szCs w:val="24"/>
        </w:rPr>
        <w:t>listed Nigerian consumer goods manufacturing Companies’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performance. The</w:t>
      </w:r>
      <w:r w:rsidRPr="003C3776">
        <w:rPr>
          <w:rFonts w:ascii="Times New Roman" w:hAnsi="Times New Roman" w:cs="Times New Roman"/>
          <w:sz w:val="24"/>
          <w:szCs w:val="24"/>
        </w:rPr>
        <w:t xml:space="preserve"> study recommends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3776">
        <w:rPr>
          <w:rFonts w:ascii="Times New Roman" w:hAnsi="Times New Roman" w:cs="Times New Roman"/>
          <w:sz w:val="24"/>
          <w:szCs w:val="24"/>
        </w:rPr>
        <w:t>that all listed companies in Nigeria should adopt appropriate mix of capital structure in their business financing. It is also recommend that companies should disclose their capital structure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 information indices that are relevant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for 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 xml:space="preserve">decisions makings </w:t>
      </w:r>
      <w:r w:rsidRPr="003C3776">
        <w:rPr>
          <w:rFonts w:ascii="Times New Roman" w:hAnsi="Times New Roman" w:cs="Times New Roman"/>
          <w:sz w:val="24"/>
          <w:szCs w:val="24"/>
        </w:rPr>
        <w:t>alongside with the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3C3776">
        <w:rPr>
          <w:rFonts w:ascii="Times New Roman" w:hAnsi="Times New Roman" w:cs="Times New Roman"/>
          <w:sz w:val="24"/>
          <w:szCs w:val="24"/>
        </w:rPr>
        <w:t xml:space="preserve"> mandatory financial statements </w:t>
      </w:r>
      <w:r w:rsidRPr="003C3776">
        <w:rPr>
          <w:rFonts w:ascii="Times New Roman" w:hAnsi="Times New Roman" w:cs="Times New Roman"/>
          <w:color w:val="000000"/>
          <w:sz w:val="24"/>
          <w:szCs w:val="24"/>
        </w:rPr>
        <w:t>to meet the needs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all stakeholders in the companies</w:t>
      </w:r>
    </w:p>
    <w:sectPr w:rsidR="00E77578" w:rsidSect="00E775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264915"/>
    <w:rsid w:val="00264915"/>
    <w:rsid w:val="008233FC"/>
    <w:rsid w:val="009F1A1E"/>
    <w:rsid w:val="00D41F35"/>
    <w:rsid w:val="00E77578"/>
    <w:rsid w:val="00EE4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91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9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9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Dammy</dc:creator>
  <cp:lastModifiedBy>Dammy</cp:lastModifiedBy>
  <cp:revision>1</cp:revision>
  <dcterms:created xsi:type="dcterms:W3CDTF">2019-04-16T03:16:00Z</dcterms:created>
  <dcterms:modified xsi:type="dcterms:W3CDTF">2019-04-16T03:18:00Z</dcterms:modified>
</cp:coreProperties>
</file>