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C44" w:rsidRPr="000D7C44" w:rsidRDefault="000D7C44" w:rsidP="000D7C44">
      <w:pPr>
        <w:autoSpaceDE w:val="0"/>
        <w:autoSpaceDN w:val="0"/>
        <w:adjustRightInd w:val="0"/>
        <w:spacing w:line="276" w:lineRule="auto"/>
        <w:rPr>
          <w:rFonts w:ascii="Times New Roman" w:eastAsia="FrutigerLTStd-Roman" w:hAnsi="Times New Roman" w:cs="Times New Roman"/>
          <w:b/>
          <w:color w:val="548DD4" w:themeColor="text2" w:themeTint="99"/>
          <w:sz w:val="36"/>
          <w:szCs w:val="36"/>
        </w:rPr>
      </w:pPr>
      <w:r w:rsidRPr="000D7C44">
        <w:rPr>
          <w:rFonts w:ascii="Times New Roman" w:eastAsia="FrutigerLTStd-Roman" w:hAnsi="Times New Roman" w:cs="Times New Roman"/>
          <w:b/>
          <w:color w:val="548DD4" w:themeColor="text2" w:themeTint="99"/>
          <w:sz w:val="36"/>
          <w:szCs w:val="36"/>
        </w:rPr>
        <w:t>Comprehensive analysis of</w:t>
      </w:r>
      <w:r w:rsidRPr="000D7C44">
        <w:rPr>
          <w:rFonts w:ascii="Times New Roman" w:eastAsia="FrutigerLTStd-Roman" w:hAnsi="Times New Roman" w:cs="Times New Roman" w:hint="eastAsia"/>
          <w:b/>
          <w:color w:val="548DD4" w:themeColor="text2" w:themeTint="99"/>
          <w:sz w:val="36"/>
          <w:szCs w:val="36"/>
        </w:rPr>
        <w:t xml:space="preserve"> </w:t>
      </w:r>
      <w:proofErr w:type="spellStart"/>
      <w:r w:rsidRPr="000D7C44">
        <w:rPr>
          <w:rFonts w:ascii="Times New Roman" w:eastAsia="FrutigerLTStd-Roman" w:hAnsi="Times New Roman" w:cs="Times New Roman"/>
          <w:b/>
          <w:color w:val="548DD4" w:themeColor="text2" w:themeTint="99"/>
          <w:sz w:val="36"/>
          <w:szCs w:val="36"/>
        </w:rPr>
        <w:t>miRNA</w:t>
      </w:r>
      <w:proofErr w:type="spellEnd"/>
      <w:r w:rsidRPr="000D7C44">
        <w:rPr>
          <w:rFonts w:ascii="Times New Roman" w:eastAsia="宋体" w:hAnsi="Times New Roman" w:cs="Times New Roman" w:hint="eastAsia"/>
          <w:b/>
          <w:color w:val="548DD4" w:themeColor="text2" w:themeTint="99"/>
          <w:sz w:val="36"/>
          <w:szCs w:val="36"/>
        </w:rPr>
        <w:t>-</w:t>
      </w:r>
      <w:r w:rsidRPr="000D7C44">
        <w:rPr>
          <w:rFonts w:ascii="Times New Roman" w:eastAsia="FrutigerLTStd-Roman" w:hAnsi="Times New Roman" w:cs="Times New Roman"/>
          <w:b/>
          <w:color w:val="548DD4" w:themeColor="text2" w:themeTint="99"/>
          <w:sz w:val="36"/>
          <w:szCs w:val="36"/>
        </w:rPr>
        <w:t>mRNA</w:t>
      </w:r>
      <w:r w:rsidRPr="000D7C44">
        <w:rPr>
          <w:rFonts w:ascii="Times New Roman" w:eastAsia="宋体" w:hAnsi="Times New Roman" w:cs="Times New Roman" w:hint="eastAsia"/>
          <w:b/>
          <w:color w:val="548DD4" w:themeColor="text2" w:themeTint="99"/>
          <w:sz w:val="36"/>
          <w:szCs w:val="36"/>
        </w:rPr>
        <w:t>-</w:t>
      </w:r>
      <w:proofErr w:type="spellStart"/>
      <w:r w:rsidRPr="000D7C44">
        <w:rPr>
          <w:rFonts w:ascii="Times New Roman" w:eastAsia="FrutigerLTStd-Roman" w:hAnsi="Times New Roman" w:cs="Times New Roman"/>
          <w:b/>
          <w:color w:val="548DD4" w:themeColor="text2" w:themeTint="99"/>
          <w:sz w:val="36"/>
          <w:szCs w:val="36"/>
        </w:rPr>
        <w:t>lncRNA</w:t>
      </w:r>
      <w:proofErr w:type="spellEnd"/>
      <w:r w:rsidRPr="000D7C44">
        <w:rPr>
          <w:rFonts w:ascii="Times New Roman" w:eastAsia="FrutigerLTStd-Roman" w:hAnsi="Times New Roman" w:cs="Times New Roman"/>
          <w:b/>
          <w:color w:val="548DD4" w:themeColor="text2" w:themeTint="99"/>
          <w:sz w:val="36"/>
          <w:szCs w:val="36"/>
        </w:rPr>
        <w:t xml:space="preserve"> networks in severe</w:t>
      </w:r>
      <w:r w:rsidRPr="000D7C44">
        <w:rPr>
          <w:rFonts w:ascii="Times New Roman" w:eastAsia="FrutigerLTStd-Roman" w:hAnsi="Times New Roman" w:cs="Times New Roman" w:hint="eastAsia"/>
          <w:b/>
          <w:color w:val="548DD4" w:themeColor="text2" w:themeTint="99"/>
          <w:sz w:val="36"/>
          <w:szCs w:val="36"/>
        </w:rPr>
        <w:t xml:space="preserve"> </w:t>
      </w:r>
      <w:r w:rsidRPr="000D7C44">
        <w:rPr>
          <w:rFonts w:ascii="Times New Roman" w:eastAsia="FrutigerLTStd-Roman" w:hAnsi="Times New Roman" w:cs="Times New Roman"/>
          <w:b/>
          <w:color w:val="548DD4" w:themeColor="text2" w:themeTint="99"/>
          <w:sz w:val="36"/>
          <w:szCs w:val="36"/>
        </w:rPr>
        <w:t>asthma</w:t>
      </w:r>
    </w:p>
    <w:p w:rsidR="005973B9" w:rsidRDefault="000D7C44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Times New Roman" w:eastAsia="FrutigerLTStd-Roman" w:hAnsi="Times New Roman" w:cs="Times New Roman"/>
          <w:color w:val="231F20"/>
        </w:rPr>
        <w:t>Qian</w:t>
      </w:r>
      <w:proofErr w:type="spellEnd"/>
      <w:r>
        <w:rPr>
          <w:rFonts w:ascii="Times New Roman" w:eastAsia="FrutigerLTStd-Roman" w:hAnsi="Times New Roman" w:cs="Times New Roman" w:hint="eastAsia"/>
          <w:color w:val="231F20"/>
          <w:lang w:eastAsia="zh-CN"/>
        </w:rPr>
        <w:t xml:space="preserve"> </w:t>
      </w:r>
      <w:r w:rsidRPr="008365B4">
        <w:rPr>
          <w:rFonts w:ascii="Times New Roman" w:eastAsia="FrutigerLTStd-Roman" w:hAnsi="Times New Roman" w:cs="Times New Roman"/>
          <w:color w:val="231F20"/>
        </w:rPr>
        <w:t>Zhang</w:t>
      </w:r>
      <w:r>
        <w:rPr>
          <w:rFonts w:ascii="Times New Roman" w:eastAsia="FrutigerLTStd-Roman" w:hAnsi="Times New Roman" w:cs="Times New Roman" w:hint="eastAsia"/>
          <w:color w:val="231F20"/>
          <w:lang w:eastAsia="zh-CN"/>
        </w:rPr>
        <w:t xml:space="preserve"> PhD</w:t>
      </w:r>
      <w:r w:rsidRPr="008365B4">
        <w:rPr>
          <w:rFonts w:ascii="Times New Roman" w:eastAsia="FrutigerLTStd-Roman" w:hAnsi="Times New Roman" w:cs="Times New Roman"/>
          <w:color w:val="231F20"/>
        </w:rPr>
        <w:t xml:space="preserve">, </w:t>
      </w:r>
      <w:r w:rsidRPr="008365B4">
        <w:rPr>
          <w:rFonts w:ascii="Times New Roman" w:eastAsia="FrutigerLTStd-Light" w:hAnsi="Times New Roman" w:cs="Times New Roman"/>
          <w:color w:val="231F20"/>
        </w:rPr>
        <w:t>Affiliated Changzhou No. 2 People’s Hospital, Nanjing Medical University,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23E5A" w:rsidRPr="00632B28" w:rsidRDefault="00723E5A" w:rsidP="00632B28">
      <w:pPr>
        <w:autoSpaceDE w:val="0"/>
        <w:autoSpaceDN w:val="0"/>
        <w:adjustRightInd w:val="0"/>
        <w:spacing w:line="276" w:lineRule="auto"/>
        <w:jc w:val="both"/>
        <w:rPr>
          <w:rFonts w:ascii="AGaramond-Regular" w:eastAsiaTheme="minorEastAsia" w:hAnsi="AGaramond-Regular" w:cs="AGaramond-Regular"/>
          <w:sz w:val="18"/>
          <w:szCs w:val="18"/>
        </w:rPr>
      </w:pPr>
      <w:r w:rsidRPr="00632B28">
        <w:rPr>
          <w:rFonts w:ascii="Times New Roman" w:hAnsi="Times New Roman" w:cs="Times New Roman"/>
          <w:b/>
          <w:sz w:val="18"/>
          <w:szCs w:val="18"/>
        </w:rPr>
        <w:t>Background:</w:t>
      </w:r>
      <w:r w:rsidRPr="00632B2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32B28">
        <w:rPr>
          <w:rFonts w:ascii="AGaramond-Regular" w:eastAsiaTheme="minorEastAsia" w:hAnsi="AGaramond-Regular" w:cs="AGaramond-Regular"/>
          <w:sz w:val="18"/>
          <w:szCs w:val="18"/>
        </w:rPr>
        <w:t>Severe asthma is a subset of difficult-to-treat asthma, that</w:t>
      </w:r>
    </w:p>
    <w:p w:rsidR="00723E5A" w:rsidRPr="00632B28" w:rsidRDefault="00723E5A" w:rsidP="00632B28">
      <w:pPr>
        <w:autoSpaceDE w:val="0"/>
        <w:autoSpaceDN w:val="0"/>
        <w:adjustRightInd w:val="0"/>
        <w:spacing w:line="276" w:lineRule="auto"/>
        <w:jc w:val="both"/>
        <w:rPr>
          <w:rFonts w:ascii="AGaramond-Regular" w:eastAsiaTheme="minorEastAsia" w:hAnsi="AGaramond-Regular" w:cs="AGaramond-Regular"/>
          <w:sz w:val="18"/>
          <w:szCs w:val="18"/>
        </w:rPr>
      </w:pPr>
      <w:r w:rsidRPr="00632B28">
        <w:rPr>
          <w:rFonts w:ascii="AGaramond-Regular" w:eastAsiaTheme="minorEastAsia" w:hAnsi="AGaramond-Regular" w:cs="AGaramond-Regular"/>
          <w:sz w:val="18"/>
          <w:szCs w:val="18"/>
        </w:rPr>
        <w:t>requires treatment with high dose inhaled corticosteroids plus a second controller and</w:t>
      </w:r>
      <w:r w:rsidR="00632B28">
        <w:rPr>
          <w:rFonts w:ascii="AGaramond-Regular" w:eastAsiaTheme="minorEastAsia" w:hAnsi="AGaramond-Regular" w:cs="AGaramond-Regular" w:hint="eastAsia"/>
          <w:sz w:val="18"/>
          <w:szCs w:val="18"/>
          <w:lang w:eastAsia="zh-CN"/>
        </w:rPr>
        <w:t>/</w:t>
      </w:r>
      <w:r w:rsidRPr="00632B28">
        <w:rPr>
          <w:rFonts w:ascii="AGaramond-Regular" w:eastAsiaTheme="minorEastAsia" w:hAnsi="AGaramond-Regular" w:cs="AGaramond-Regular"/>
          <w:sz w:val="18"/>
          <w:szCs w:val="18"/>
        </w:rPr>
        <w:t>or systemic corticosteroids to</w:t>
      </w:r>
      <w:r w:rsidRPr="00632B28">
        <w:rPr>
          <w:rFonts w:ascii="AGaramond-Regular" w:eastAsiaTheme="minorEastAsia" w:hAnsi="AGaramond-Regular" w:cs="AGaramond-Regular" w:hint="eastAsia"/>
          <w:sz w:val="18"/>
          <w:szCs w:val="18"/>
          <w:lang w:eastAsia="zh-CN"/>
        </w:rPr>
        <w:t xml:space="preserve"> </w:t>
      </w:r>
      <w:r w:rsidRPr="00632B28">
        <w:rPr>
          <w:rFonts w:ascii="AGaramond-Regular" w:eastAsiaTheme="minorEastAsia" w:hAnsi="AGaramond-Regular" w:cs="AGaramond-Regular"/>
          <w:sz w:val="18"/>
          <w:szCs w:val="18"/>
        </w:rPr>
        <w:t>prevent it from becoming ‘uncontrolled’ or that ‘uncontrolled’ despite this therapy. However, the pathology of severe</w:t>
      </w:r>
      <w:r w:rsidRPr="00632B28">
        <w:rPr>
          <w:rFonts w:ascii="AGaramond-Regular" w:eastAsiaTheme="minorEastAsia" w:hAnsi="AGaramond-Regular" w:cs="AGaramond-Regular" w:hint="eastAsia"/>
          <w:sz w:val="18"/>
          <w:szCs w:val="18"/>
          <w:lang w:eastAsia="zh-CN"/>
        </w:rPr>
        <w:t xml:space="preserve"> </w:t>
      </w:r>
      <w:r w:rsidRPr="00632B28">
        <w:rPr>
          <w:rFonts w:ascii="AGaramond-Regular" w:eastAsiaTheme="minorEastAsia" w:hAnsi="AGaramond-Regular" w:cs="AGaramond-Regular"/>
          <w:sz w:val="18"/>
          <w:szCs w:val="18"/>
        </w:rPr>
        <w:t>asthma remains elusive. It is urgent to explore the pathology and develop biomarkers for severe asthma.</w:t>
      </w:r>
    </w:p>
    <w:p w:rsidR="00632B28" w:rsidRPr="00632B28" w:rsidRDefault="00723E5A" w:rsidP="00632B2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FrutigerLTStd-Roman" w:hAnsi="Times New Roman" w:cs="Times New Roman"/>
          <w:color w:val="000000"/>
          <w:sz w:val="18"/>
          <w:szCs w:val="18"/>
        </w:rPr>
      </w:pPr>
      <w:r w:rsidRPr="00632B28">
        <w:rPr>
          <w:rFonts w:ascii="Times New Roman" w:hAnsi="Times New Roman" w:cs="Times New Roman"/>
          <w:b/>
          <w:sz w:val="18"/>
          <w:szCs w:val="18"/>
        </w:rPr>
        <w:t xml:space="preserve">Methods: </w:t>
      </w:r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The shared and divergent differentially expressed mRNAs (</w:t>
      </w:r>
      <w:proofErr w:type="spellStart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DEmRNAs</w:t>
      </w:r>
      <w:proofErr w:type="spellEnd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), </w:t>
      </w:r>
      <w:proofErr w:type="spellStart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miRNAs</w:t>
      </w:r>
      <w:proofErr w:type="spellEnd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DEmiRNAs</w:t>
      </w:r>
      <w:proofErr w:type="spellEnd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) and </w:t>
      </w:r>
      <w:proofErr w:type="spellStart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lncRNAs</w:t>
      </w:r>
      <w:proofErr w:type="spellEnd"/>
      <w:r w:rsidR="00632B28"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(</w:t>
      </w:r>
      <w:proofErr w:type="spellStart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DElncRNAs</w:t>
      </w:r>
      <w:proofErr w:type="spellEnd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) in asthma and severe asthma were identified by RNA-sequencing. Severe asthma</w:t>
      </w:r>
      <w:r w:rsidR="00632B28" w:rsidRPr="00632B28">
        <w:rPr>
          <w:rFonts w:ascii="Times New Roman" w:eastAsia="FrutigerLTStd-Roman" w:hAnsi="Times New Roman" w:cs="Times New Roman" w:hint="eastAsia"/>
          <w:color w:val="000000"/>
          <w:sz w:val="18"/>
          <w:szCs w:val="18"/>
        </w:rPr>
        <w:t xml:space="preserve"> </w:t>
      </w:r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specific</w:t>
      </w:r>
      <w:r w:rsidR="00632B28"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and shared </w:t>
      </w:r>
      <w:proofErr w:type="spellStart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DEmiRNA</w:t>
      </w:r>
      <w:r w:rsidR="00632B28" w:rsidRPr="00632B28">
        <w:rPr>
          <w:rFonts w:ascii="Times New Roman" w:eastAsia="宋体" w:hAnsi="Times New Roman" w:cs="Times New Roman" w:hint="eastAsia"/>
          <w:color w:val="000000"/>
          <w:sz w:val="18"/>
          <w:szCs w:val="18"/>
        </w:rPr>
        <w:t>-</w:t>
      </w:r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DEmRNA</w:t>
      </w:r>
      <w:r w:rsidR="00632B28" w:rsidRPr="00632B28">
        <w:rPr>
          <w:rFonts w:ascii="Times New Roman" w:eastAsia="宋体" w:hAnsi="Times New Roman" w:cs="Times New Roman" w:hint="eastAsia"/>
          <w:color w:val="000000"/>
          <w:sz w:val="18"/>
          <w:szCs w:val="18"/>
        </w:rPr>
        <w:t>-</w:t>
      </w:r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DElncRNA</w:t>
      </w:r>
      <w:proofErr w:type="spellEnd"/>
      <w:r w:rsidR="00632B28"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 interaction networks were performed. </w:t>
      </w:r>
    </w:p>
    <w:p w:rsidR="00632B28" w:rsidRPr="00632B28" w:rsidRDefault="00632B28" w:rsidP="00632B2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FrutigerLTStd-Roman" w:hAnsi="Times New Roman" w:cs="Times New Roman"/>
          <w:color w:val="000000"/>
          <w:sz w:val="18"/>
          <w:szCs w:val="18"/>
        </w:rPr>
      </w:pPr>
      <w:r w:rsidRPr="00632B28">
        <w:rPr>
          <w:rFonts w:ascii="Times New Roman" w:eastAsia="FrutigerLTStd-Bold" w:hAnsi="Times New Roman" w:cs="Times New Roman"/>
          <w:b/>
          <w:bCs/>
          <w:color w:val="000000"/>
          <w:sz w:val="18"/>
          <w:szCs w:val="18"/>
        </w:rPr>
        <w:t xml:space="preserve">Results: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Compared</w:t>
      </w:r>
      <w:r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with normal control, 1328 </w:t>
      </w:r>
      <w:proofErr w:type="spellStart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DEmRNAs</w:t>
      </w:r>
      <w:proofErr w:type="spellEnd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, 608 </w:t>
      </w:r>
      <w:proofErr w:type="spellStart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DElncRNAs</w:t>
      </w:r>
      <w:proofErr w:type="spellEnd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 and 63 </w:t>
      </w:r>
      <w:proofErr w:type="spellStart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DEmiRNAs</w:t>
      </w:r>
      <w:proofErr w:type="spellEnd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 were identified in severe</w:t>
      </w:r>
      <w:r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asthma. Compared with asthma, 95 </w:t>
      </w:r>
      <w:proofErr w:type="spellStart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DEmRNAs</w:t>
      </w:r>
      <w:proofErr w:type="spellEnd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, 143 </w:t>
      </w:r>
      <w:proofErr w:type="spellStart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DElncRNAs</w:t>
      </w:r>
      <w:proofErr w:type="spellEnd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 and 96 </w:t>
      </w:r>
      <w:proofErr w:type="spellStart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DEmiRNAs</w:t>
      </w:r>
      <w:proofErr w:type="spellEnd"/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 were identified</w:t>
      </w:r>
      <w:r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in severe asthma. MiR-133a-3p-</w:t>
      </w:r>
      <w:r w:rsidRPr="00632B28">
        <w:rPr>
          <w:rFonts w:ascii="Times New Roman" w:eastAsia="FrutigerLTStd-Italic" w:hAnsi="Times New Roman" w:cs="Times New Roman"/>
          <w:iCs/>
          <w:color w:val="000000"/>
          <w:sz w:val="18"/>
          <w:szCs w:val="18"/>
        </w:rPr>
        <w:t>EFHD2</w:t>
      </w:r>
      <w:r w:rsidRPr="00632B28">
        <w:rPr>
          <w:rFonts w:ascii="Times New Roman" w:eastAsia="RMTMUB" w:hAnsi="Times New Roman" w:cs="Times New Roman"/>
          <w:b/>
          <w:bCs/>
          <w:color w:val="000000"/>
          <w:sz w:val="18"/>
          <w:szCs w:val="18"/>
        </w:rPr>
        <w:t>/</w:t>
      </w:r>
      <w:r w:rsidRPr="00632B28">
        <w:rPr>
          <w:rFonts w:ascii="Times New Roman" w:eastAsia="FrutigerLTStd-Italic" w:hAnsi="Times New Roman" w:cs="Times New Roman"/>
          <w:iCs/>
          <w:color w:val="000000"/>
          <w:sz w:val="18"/>
          <w:szCs w:val="18"/>
        </w:rPr>
        <w:t>CNN2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-AC144831.1 interactions and miR-3613-3p-</w:t>
      </w:r>
      <w:r w:rsidRPr="00632B28">
        <w:rPr>
          <w:rFonts w:ascii="Times New Roman" w:eastAsia="FrutigerLTStd-Italic" w:hAnsi="Times New Roman" w:cs="Times New Roman"/>
          <w:iCs/>
          <w:color w:val="000000"/>
          <w:sz w:val="18"/>
          <w:szCs w:val="18"/>
        </w:rPr>
        <w:t>CD44</w:t>
      </w:r>
      <w:r w:rsidRPr="00632B28">
        <w:rPr>
          <w:rFonts w:ascii="Times New Roman" w:eastAsia="RMTMUB" w:hAnsi="Times New Roman" w:cs="Times New Roman"/>
          <w:b/>
          <w:bCs/>
          <w:color w:val="000000"/>
          <w:sz w:val="18"/>
          <w:szCs w:val="18"/>
        </w:rPr>
        <w:t>/</w:t>
      </w:r>
      <w:r w:rsidRPr="00632B28">
        <w:rPr>
          <w:rFonts w:ascii="Times New Roman" w:eastAsia="FrutigerLTStd-Italic" w:hAnsi="Times New Roman" w:cs="Times New Roman"/>
          <w:iCs/>
          <w:color w:val="000000"/>
          <w:sz w:val="18"/>
          <w:szCs w:val="18"/>
        </w:rPr>
        <w:t>BCL11B</w:t>
      </w:r>
      <w:r w:rsidRPr="00632B28">
        <w:rPr>
          <w:rFonts w:ascii="Times New Roman" w:eastAsia="FrutigerLTStd-Italic" w:hAnsi="Times New Roman" w:cs="Times New Roman" w:hint="eastAsia"/>
          <w:i/>
          <w:iCs/>
          <w:color w:val="000000"/>
          <w:sz w:val="18"/>
          <w:szCs w:val="18"/>
        </w:rPr>
        <w:t>-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LINC00158</w:t>
      </w:r>
      <w:r w:rsidRPr="00632B28">
        <w:rPr>
          <w:rFonts w:ascii="Times New Roman" w:eastAsia="RMTMUB" w:hAnsi="Times New Roman" w:cs="Times New Roman"/>
          <w:b/>
          <w:bCs/>
          <w:color w:val="000000"/>
          <w:sz w:val="18"/>
          <w:szCs w:val="18"/>
        </w:rPr>
        <w:t>/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CTA-217C2.1</w:t>
      </w:r>
      <w:r w:rsidRPr="00632B28">
        <w:rPr>
          <w:rFonts w:ascii="Times New Roman" w:eastAsia="RMTMUB" w:hAnsi="Times New Roman" w:cs="Times New Roman"/>
          <w:b/>
          <w:bCs/>
          <w:color w:val="000000"/>
          <w:sz w:val="18"/>
          <w:szCs w:val="18"/>
        </w:rPr>
        <w:t>/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AC010976.2</w:t>
      </w:r>
      <w:r w:rsidRPr="00632B28">
        <w:rPr>
          <w:rFonts w:ascii="Times New Roman" w:eastAsia="RMTMUB" w:hAnsi="Times New Roman" w:cs="Times New Roman"/>
          <w:b/>
          <w:bCs/>
          <w:color w:val="000000"/>
          <w:sz w:val="18"/>
          <w:szCs w:val="18"/>
        </w:rPr>
        <w:t>/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RP11-641A6.2 interactions were speculated to involve with the development</w:t>
      </w:r>
      <w:r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of severe asthma. The results of GSE69683 validation were generally consistent with our RNA</w:t>
      </w:r>
      <w:r w:rsidRPr="00632B28">
        <w:rPr>
          <w:rFonts w:ascii="Times New Roman" w:eastAsia="FrutigerLTStd-Roman" w:hAnsi="Times New Roman" w:cs="Times New Roman" w:hint="eastAsia"/>
          <w:color w:val="000000"/>
          <w:sz w:val="18"/>
          <w:szCs w:val="18"/>
        </w:rPr>
        <w:t xml:space="preserve">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sequencing</w:t>
      </w:r>
      <w:r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 xml:space="preserve">results. </w:t>
      </w:r>
    </w:p>
    <w:p w:rsidR="00632B28" w:rsidRPr="00632B28" w:rsidRDefault="00632B28" w:rsidP="00632B2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FrutigerLTStd-Bold" w:hAnsi="Times New Roman" w:cs="Times New Roman"/>
          <w:b/>
          <w:bCs/>
          <w:color w:val="000000"/>
          <w:sz w:val="18"/>
          <w:szCs w:val="18"/>
        </w:rPr>
      </w:pPr>
      <w:r w:rsidRPr="00632B28">
        <w:rPr>
          <w:rFonts w:ascii="Times New Roman" w:eastAsia="FrutigerLTStd-Bold" w:hAnsi="Times New Roman" w:cs="Times New Roman"/>
          <w:b/>
          <w:bCs/>
          <w:color w:val="000000"/>
          <w:sz w:val="18"/>
          <w:szCs w:val="18"/>
        </w:rPr>
        <w:t xml:space="preserve">Conclusion: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This study provides clues for understanding the mechanism of severe</w:t>
      </w:r>
      <w:r w:rsidRPr="00632B28">
        <w:rPr>
          <w:rFonts w:ascii="Times New Roman" w:eastAsia="FrutigerLTStd-Bold" w:hAnsi="Times New Roman" w:cs="Times New Roman" w:hint="eastAsia"/>
          <w:b/>
          <w:bCs/>
          <w:color w:val="000000"/>
          <w:sz w:val="18"/>
          <w:szCs w:val="18"/>
        </w:rPr>
        <w:t xml:space="preserve"> </w:t>
      </w:r>
      <w:r w:rsidRPr="00632B28">
        <w:rPr>
          <w:rFonts w:ascii="Times New Roman" w:eastAsia="FrutigerLTStd-Roman" w:hAnsi="Times New Roman" w:cs="Times New Roman"/>
          <w:color w:val="000000"/>
          <w:sz w:val="18"/>
          <w:szCs w:val="18"/>
        </w:rPr>
        <w:t>asthma.</w:t>
      </w:r>
      <w:r w:rsidRPr="00632B28">
        <w:rPr>
          <w:rFonts w:ascii="Times New Roman" w:eastAsia="FrutigerLTStd-Roman" w:hAnsi="Times New Roman" w:cs="Times New Roman" w:hint="eastAsia"/>
          <w:color w:val="000000"/>
          <w:sz w:val="18"/>
          <w:szCs w:val="18"/>
        </w:rPr>
        <w:t xml:space="preserve"> </w:t>
      </w:r>
    </w:p>
    <w:p w:rsidR="00632B28" w:rsidRPr="00632B28" w:rsidRDefault="00632B28" w:rsidP="00632B2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FrutigerLTStd-Roman" w:hAnsi="Times New Roman" w:cs="Times New Roman"/>
          <w:color w:val="000000"/>
          <w:sz w:val="18"/>
          <w:szCs w:val="18"/>
        </w:rPr>
      </w:pPr>
    </w:p>
    <w:p w:rsidR="00632B28" w:rsidRPr="00632B28" w:rsidRDefault="00632B28" w:rsidP="00632B2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FrutigerLTStd-Light" w:hAnsi="Times New Roman" w:cs="Times New Roman"/>
          <w:color w:val="001C00"/>
          <w:sz w:val="18"/>
          <w:szCs w:val="18"/>
        </w:rPr>
      </w:pPr>
      <w:r w:rsidRPr="00632B28">
        <w:rPr>
          <w:rFonts w:ascii="Times New Roman" w:eastAsia="FrutigerLTStd-Bold" w:hAnsi="Times New Roman" w:cs="Times New Roman"/>
          <w:b/>
          <w:bCs/>
          <w:color w:val="001C00"/>
          <w:sz w:val="18"/>
          <w:szCs w:val="18"/>
        </w:rPr>
        <w:t xml:space="preserve">Keywords: 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asthma</w:t>
      </w:r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comprehensive analysis</w:t>
      </w:r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proofErr w:type="spellStart"/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DEmiRNA</w:t>
      </w:r>
      <w:r w:rsidRPr="00632B28">
        <w:rPr>
          <w:rFonts w:ascii="Times New Roman" w:eastAsia="宋体" w:hAnsi="Times New Roman" w:cs="Times New Roman" w:hint="eastAsia"/>
          <w:color w:val="001C00"/>
          <w:sz w:val="18"/>
          <w:szCs w:val="18"/>
        </w:rPr>
        <w:t>-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DEmRNA</w:t>
      </w:r>
      <w:r w:rsidRPr="00632B28">
        <w:rPr>
          <w:rFonts w:ascii="Times New Roman" w:eastAsia="宋体" w:hAnsi="Times New Roman" w:cs="Times New Roman" w:hint="eastAsia"/>
          <w:color w:val="001C00"/>
          <w:sz w:val="18"/>
          <w:szCs w:val="18"/>
        </w:rPr>
        <w:t>-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DElncRNA</w:t>
      </w:r>
      <w:proofErr w:type="spellEnd"/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 xml:space="preserve"> interaction networks</w:t>
      </w:r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proofErr w:type="spellStart"/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lncRNA</w:t>
      </w:r>
      <w:proofErr w:type="spellEnd"/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miR-133A-3P</w:t>
      </w:r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miR-361</w:t>
      </w:r>
      <w:r w:rsidRPr="00632B28">
        <w:rPr>
          <w:rFonts w:ascii="Times New Roman" w:eastAsia="FrutigerLTStd-Light" w:hAnsi="Times New Roman" w:cs="Times New Roman" w:hint="eastAsia"/>
          <w:color w:val="001C00"/>
          <w:sz w:val="18"/>
          <w:szCs w:val="18"/>
        </w:rPr>
        <w:t>3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-3p</w:t>
      </w:r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proofErr w:type="spellStart"/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miRNA</w:t>
      </w:r>
      <w:proofErr w:type="spellEnd"/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mRNA</w:t>
      </w:r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RNA-sequencing</w:t>
      </w:r>
      <w:r w:rsidRPr="00632B28">
        <w:rPr>
          <w:rFonts w:ascii="Times New Roman" w:hAnsi="Times New Roman" w:cs="Times New Roman" w:hint="eastAsia"/>
          <w:color w:val="001C00"/>
          <w:sz w:val="18"/>
          <w:szCs w:val="18"/>
        </w:rPr>
        <w:t xml:space="preserve">, </w:t>
      </w:r>
      <w:r w:rsidRPr="00632B28">
        <w:rPr>
          <w:rFonts w:ascii="Times New Roman" w:eastAsia="FrutigerLTStd-Light" w:hAnsi="Times New Roman" w:cs="Times New Roman"/>
          <w:color w:val="001C00"/>
          <w:sz w:val="18"/>
          <w:szCs w:val="18"/>
        </w:rPr>
        <w:t>severe asthma</w:t>
      </w:r>
    </w:p>
    <w:p w:rsidR="00723E5A" w:rsidRPr="00632B28" w:rsidRDefault="00723E5A" w:rsidP="00632B28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D7C44" w:rsidRPr="000D7C44" w:rsidRDefault="000D7C44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r w:rsidR="001C0248" w:rsidRPr="001C024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1C0248">
        <w:rPr>
          <w:noProof/>
          <w:color w:val="BF5A14"/>
          <w:lang w:eastAsia="zh-CN"/>
        </w:rPr>
        <w:drawing>
          <wp:inline distT="0" distB="0" distL="0" distR="0">
            <wp:extent cx="3163062" cy="4272077"/>
            <wp:effectExtent l="19050" t="0" r="0" b="0"/>
            <wp:docPr id="3" name="图片 3" descr="C:\张倩\会议投稿\2019会议投稿\ERS2019\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张倩\会议投稿\2019会议投稿\ERS2019\未标题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4275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632B28" w:rsidRDefault="00AE3E37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</w:p>
    <w:p w:rsidR="00AE3E37" w:rsidRPr="00632B28" w:rsidRDefault="00AE3E37">
      <w:pPr>
        <w:spacing w:line="200" w:lineRule="exact"/>
        <w:jc w:val="both"/>
        <w:rPr>
          <w:rFonts w:ascii="Calibri" w:eastAsiaTheme="minorEastAsia" w:hAnsi="Calibri"/>
          <w:lang w:eastAsia="zh-CN"/>
        </w:rPr>
        <w:sectPr w:rsidR="00AE3E37" w:rsidRPr="00632B2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632B28">
      <w:pPr>
        <w:pStyle w:val="a3"/>
        <w:rPr>
          <w:rFonts w:ascii="Arial" w:eastAsiaTheme="minorEastAsia"/>
          <w:b/>
          <w:color w:val="BF5A14"/>
          <w:sz w:val="20"/>
          <w:lang w:eastAsia="zh-CN"/>
        </w:rPr>
      </w:pP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:rsidR="00632B28" w:rsidRPr="00632B28" w:rsidRDefault="00632B28" w:rsidP="00632B2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5"/>
          <w:szCs w:val="15"/>
        </w:rPr>
      </w:pPr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Chen Y, Mao ZD, Shi YJ, </w:t>
      </w:r>
      <w:proofErr w:type="spellStart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Qian</w:t>
      </w:r>
      <w:proofErr w:type="spellEnd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Y, Liu ZG, Yin XW, </w:t>
      </w:r>
      <w:hyperlink r:id="rId10" w:history="1">
        <w:r w:rsidRPr="00632B28">
          <w:rPr>
            <w:rStyle w:val="highlight"/>
            <w:rFonts w:ascii="Times New Roman" w:hAnsi="Times New Roman" w:cs="Times New Roman"/>
            <w:b/>
            <w:sz w:val="15"/>
            <w:szCs w:val="15"/>
            <w:shd w:val="clear" w:color="auto" w:fill="FFFFFF"/>
          </w:rPr>
          <w:t>Zhang Q</w:t>
        </w:r>
      </w:hyperlink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. 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Comprehensive analysis of </w:t>
      </w:r>
      <w:proofErr w:type="spellStart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miRNA</w:t>
      </w:r>
      <w:proofErr w:type="spellEnd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-mRNA-</w:t>
      </w:r>
      <w:proofErr w:type="spellStart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lncRNA</w:t>
      </w:r>
      <w:proofErr w:type="spellEnd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networks in severe asthma.</w:t>
      </w:r>
      <w:r w:rsidRPr="00632B28">
        <w:rPr>
          <w:rStyle w:val="a9"/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 xml:space="preserve"> </w:t>
      </w:r>
      <w:proofErr w:type="spellStart"/>
      <w:r w:rsidRPr="00632B28">
        <w:rPr>
          <w:rStyle w:val="jrnl"/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Epigenomics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 xml:space="preserve">. 2018 Nov 14.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doi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: 10.2217/epi-2018-0132. [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Epub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 xml:space="preserve"> ahead of print]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>)</w:t>
      </w:r>
    </w:p>
    <w:p w:rsidR="00632B28" w:rsidRPr="00632B28" w:rsidRDefault="00632B28" w:rsidP="00632B2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5"/>
          <w:szCs w:val="15"/>
        </w:rPr>
      </w:pP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Qian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Y, Mao</w:t>
      </w:r>
      <w:r w:rsidRPr="00632B28">
        <w:rPr>
          <w:rFonts w:ascii="Times New Roman" w:hAnsi="Times New Roman" w:cs="Times New Roman"/>
          <w:color w:val="000000"/>
          <w:sz w:val="15"/>
          <w:szCs w:val="15"/>
          <w:vertAlign w:val="superscript"/>
        </w:rPr>
        <w:t xml:space="preserve"> 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ZD, Shi YJ, Liu ZG, Cao Q, </w:t>
      </w:r>
      <w:r w:rsidRPr="00632B28">
        <w:rPr>
          <w:rFonts w:ascii="Times New Roman" w:hAnsi="Times New Roman" w:cs="Times New Roman"/>
          <w:b/>
          <w:color w:val="000000"/>
          <w:sz w:val="15"/>
          <w:szCs w:val="15"/>
        </w:rPr>
        <w:t>Zhang Q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. Comprehensive analysis of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miRNA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>-mRNA-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lncRNA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networks in non-smoking and smoking patients with chronic obstructive pulmonary disease. Cell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Physiol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Biochem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>. 2018; 50(3): 1140-1153.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>)</w:t>
      </w:r>
    </w:p>
    <w:p w:rsidR="00632B28" w:rsidRPr="00632B28" w:rsidRDefault="00632B28" w:rsidP="00632B2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5"/>
          <w:szCs w:val="15"/>
        </w:rPr>
      </w:pPr>
      <w:r w:rsidRPr="00632B28">
        <w:rPr>
          <w:rFonts w:ascii="Times New Roman" w:hAnsi="Times New Roman" w:cs="Times New Roman"/>
          <w:bCs/>
          <w:sz w:val="15"/>
          <w:szCs w:val="15"/>
        </w:rPr>
        <w:t xml:space="preserve">Shi Y, Fu X, Cao Q, Mao Z, Chen Y, Sun Y, Liu Z, </w:t>
      </w:r>
      <w:r w:rsidRPr="00632B28">
        <w:rPr>
          <w:rFonts w:ascii="Times New Roman" w:hAnsi="Times New Roman" w:cs="Times New Roman"/>
          <w:b/>
          <w:bCs/>
          <w:sz w:val="15"/>
          <w:szCs w:val="15"/>
        </w:rPr>
        <w:t>Zhang Q</w:t>
      </w:r>
      <w:r w:rsidRPr="00632B28">
        <w:rPr>
          <w:rFonts w:ascii="Times New Roman" w:hAnsi="Times New Roman" w:cs="Times New Roman"/>
          <w:sz w:val="15"/>
          <w:szCs w:val="15"/>
        </w:rPr>
        <w:t>.</w:t>
      </w:r>
      <w:r w:rsidRPr="00632B28">
        <w:rPr>
          <w:rFonts w:ascii="Times New Roman" w:hAnsi="Times New Roman" w:cs="Times New Roman"/>
          <w:bCs/>
          <w:sz w:val="15"/>
          <w:szCs w:val="15"/>
        </w:rPr>
        <w:t xml:space="preserve"> 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Overexpression</w:t>
      </w:r>
      <w:proofErr w:type="spellEnd"/>
      <w:r w:rsidRPr="00632B28">
        <w:rPr>
          <w:rFonts w:ascii="Times New Roman" w:hAnsi="Times New Roman" w:cs="Times New Roman"/>
          <w:bCs/>
          <w:sz w:val="15"/>
          <w:szCs w:val="15"/>
        </w:rPr>
        <w:t xml:space="preserve"> of miR-155-5p inhibits the proliferation and migration of IL-13-induced human bronchial smooth muscle cells by suppressing TGF-beta activated 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kinase</w:t>
      </w:r>
      <w:proofErr w:type="spellEnd"/>
      <w:r w:rsidRPr="00632B28">
        <w:rPr>
          <w:rFonts w:ascii="Times New Roman" w:hAnsi="Times New Roman" w:cs="Times New Roman"/>
          <w:bCs/>
          <w:sz w:val="15"/>
          <w:szCs w:val="15"/>
        </w:rPr>
        <w:t xml:space="preserve"> 1/MAP3K7 binding protein 2.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Allergy Asthma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Immunol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Res. 2018;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10(3): 260-267.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>)</w:t>
      </w:r>
    </w:p>
    <w:p w:rsidR="00632B28" w:rsidRPr="00632B28" w:rsidRDefault="00632B28" w:rsidP="00632B28">
      <w:pPr>
        <w:pStyle w:val="title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15"/>
          <w:szCs w:val="15"/>
        </w:rPr>
      </w:pP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Mao Z, Shi Y, </w:t>
      </w:r>
      <w:r w:rsidRPr="00632B28">
        <w:rPr>
          <w:rFonts w:ascii="Times New Roman" w:hAnsi="Times New Roman" w:cs="Times New Roman"/>
          <w:bCs/>
          <w:color w:val="000000"/>
          <w:sz w:val="15"/>
          <w:szCs w:val="15"/>
        </w:rPr>
        <w:t>Cao Q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>, Chen Y, Sun Y,</w:t>
      </w:r>
      <w:r w:rsidRPr="00632B28">
        <w:rPr>
          <w:rStyle w:val="apple-converted-space"/>
          <w:rFonts w:ascii="Times New Roman" w:hAnsi="Times New Roman" w:cs="Times New Roman"/>
          <w:color w:val="000000"/>
          <w:sz w:val="15"/>
          <w:szCs w:val="15"/>
        </w:rPr>
        <w:t xml:space="preserve"> Liu Z, </w:t>
      </w:r>
      <w:r w:rsidRPr="00632B28">
        <w:rPr>
          <w:rFonts w:ascii="Times New Roman" w:hAnsi="Times New Roman" w:cs="Times New Roman"/>
          <w:b/>
          <w:bCs/>
          <w:color w:val="000000"/>
          <w:sz w:val="15"/>
          <w:szCs w:val="15"/>
        </w:rPr>
        <w:t>Zhang Q</w:t>
      </w:r>
      <w:r w:rsidRPr="00632B28">
        <w:rPr>
          <w:rFonts w:ascii="Times New Roman" w:hAnsi="Times New Roman" w:cs="Times New Roman"/>
          <w:bCs/>
          <w:color w:val="000000"/>
          <w:sz w:val="15"/>
          <w:szCs w:val="15"/>
        </w:rPr>
        <w:t>，</w:t>
      </w:r>
      <w:r w:rsidRPr="00632B28">
        <w:rPr>
          <w:rFonts w:ascii="Times New Roman" w:hAnsi="Times New Roman" w:cs="Times New Roman"/>
          <w:bCs/>
          <w:color w:val="000000"/>
          <w:sz w:val="15"/>
          <w:szCs w:val="15"/>
        </w:rPr>
        <w:t>Huang M.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Transcriptional regulation on the gene expression signature in combined allergic rhinitis and asthma syndrome. 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Epigenomics</w:t>
      </w:r>
      <w:proofErr w:type="spellEnd"/>
      <w:r w:rsidRPr="00632B28">
        <w:rPr>
          <w:rFonts w:ascii="Times New Roman" w:hAnsi="Times New Roman" w:cs="Times New Roman"/>
          <w:sz w:val="15"/>
          <w:szCs w:val="15"/>
        </w:rPr>
        <w:t xml:space="preserve">. 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2018; 10(2): 119-131.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</w:rPr>
        <w:t>)</w:t>
      </w:r>
    </w:p>
    <w:p w:rsidR="00632B28" w:rsidRPr="00632B28" w:rsidRDefault="00632B28" w:rsidP="00632B28">
      <w:pPr>
        <w:pStyle w:val="title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15"/>
          <w:szCs w:val="15"/>
        </w:rPr>
      </w:pPr>
      <w:proofErr w:type="spellStart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Gu</w:t>
      </w:r>
      <w:proofErr w:type="spellEnd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X,</w:t>
      </w:r>
      <w:r w:rsidRPr="00632B28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632B28">
        <w:rPr>
          <w:rFonts w:ascii="Times New Roman" w:hAnsi="Times New Roman" w:cs="Times New Roman"/>
          <w:b/>
          <w:sz w:val="15"/>
          <w:szCs w:val="15"/>
          <w:shd w:val="clear" w:color="auto" w:fill="FFFFFF"/>
        </w:rPr>
        <w:t>Zhang Q</w:t>
      </w:r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,</w:t>
      </w:r>
      <w:r w:rsidRPr="00632B28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Du Q,</w:t>
      </w:r>
      <w:r w:rsidRPr="00632B28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proofErr w:type="spellStart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Shen</w:t>
      </w:r>
      <w:proofErr w:type="spellEnd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H,</w:t>
      </w:r>
      <w:r w:rsidRPr="00632B28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Zhu Z</w:t>
      </w:r>
      <w:r w:rsidRPr="00632B28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 xml:space="preserve">. 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Pinocembrin</w:t>
      </w:r>
      <w:proofErr w:type="spellEnd"/>
      <w:r w:rsidRPr="00632B28">
        <w:rPr>
          <w:rFonts w:ascii="Times New Roman" w:hAnsi="Times New Roman" w:cs="Times New Roman"/>
          <w:bCs/>
          <w:sz w:val="15"/>
          <w:szCs w:val="15"/>
        </w:rPr>
        <w:t xml:space="preserve"> attenuates allergic airway inflammation via inhibition of NF-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κB</w:t>
      </w:r>
      <w:proofErr w:type="spellEnd"/>
      <w:r w:rsidRPr="00632B28">
        <w:rPr>
          <w:rFonts w:ascii="Times New Roman" w:hAnsi="Times New Roman" w:cs="Times New Roman"/>
          <w:bCs/>
          <w:sz w:val="15"/>
          <w:szCs w:val="15"/>
        </w:rPr>
        <w:t xml:space="preserve"> pathway in mice. </w:t>
      </w:r>
      <w:proofErr w:type="spellStart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Int</w:t>
      </w:r>
      <w:proofErr w:type="spellEnd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</w:t>
      </w:r>
      <w:proofErr w:type="spellStart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Immunopharmacol</w:t>
      </w:r>
      <w:proofErr w:type="spellEnd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.</w:t>
      </w:r>
      <w:r w:rsidRPr="00632B28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2017; 53: 90-95.</w:t>
      </w:r>
      <w:r w:rsidRPr="00632B28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632B28">
        <w:rPr>
          <w:rFonts w:ascii="Times New Roman" w:hAnsi="Times New Roman" w:cs="Times New Roman"/>
          <w:sz w:val="15"/>
          <w:szCs w:val="15"/>
        </w:rPr>
        <w:t xml:space="preserve"> </w:t>
      </w:r>
    </w:p>
    <w:p w:rsidR="00AE3E37" w:rsidRDefault="00543A7C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0D7C44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inline distT="0" distB="0" distL="0" distR="0">
            <wp:extent cx="529590" cy="802069"/>
            <wp:effectExtent l="19050" t="0" r="3810" b="0"/>
            <wp:docPr id="1" name="图片 2" descr="C:\张倩\照片\证件照\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张倩\照片\证件照\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7" cy="80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D7C44" w:rsidRDefault="00632B28" w:rsidP="00632B28">
      <w:pPr>
        <w:jc w:val="both"/>
        <w:rPr>
          <w:rFonts w:ascii="Arial" w:eastAsiaTheme="minorEastAsia"/>
          <w:sz w:val="14"/>
          <w:lang w:eastAsia="zh-CN"/>
        </w:rPr>
      </w:pPr>
      <w:proofErr w:type="spellStart"/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Qian</w:t>
      </w:r>
      <w:proofErr w:type="spellEnd"/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 Zhang </w:t>
      </w:r>
      <w:r w:rsidRPr="00DA58C6">
        <w:rPr>
          <w:rFonts w:ascii="Times New Roman" w:hAnsi="Times New Roman" w:cs="Times New Roman"/>
          <w:sz w:val="14"/>
          <w:szCs w:val="14"/>
        </w:rPr>
        <w:t xml:space="preserve">received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his</w:t>
      </w:r>
      <w:r w:rsidRPr="00DA58C6">
        <w:rPr>
          <w:rFonts w:ascii="Times New Roman" w:hAnsi="Times New Roman" w:cs="Times New Roman"/>
          <w:sz w:val="14"/>
          <w:szCs w:val="14"/>
        </w:rPr>
        <w:t xml:space="preserve"> Ph.D. degree in Pulmonary Medicine from Nanjing Medical University, Nanjing, Jiangsu Province, P.R. China. In 2010,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he </w:t>
      </w:r>
      <w:r w:rsidRPr="00DA58C6">
        <w:rPr>
          <w:rFonts w:ascii="Times New Roman" w:hAnsi="Times New Roman" w:cs="Times New Roman"/>
          <w:sz w:val="14"/>
          <w:szCs w:val="14"/>
        </w:rPr>
        <w:t xml:space="preserve">worked as a visiting scholar in the department of internal medicine at Far Eastern Memorial Hospital, Taiwan.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From 2011 to 2016, he worked </w:t>
      </w:r>
      <w:r w:rsidRPr="00DA58C6">
        <w:rPr>
          <w:rFonts w:ascii="Times New Roman" w:hAnsi="Times New Roman" w:cs="Times New Roman"/>
          <w:sz w:val="14"/>
          <w:szCs w:val="14"/>
        </w:rPr>
        <w:t>as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 a</w:t>
      </w:r>
      <w:r w:rsidRPr="00DA58C6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Pr="00DA58C6">
        <w:rPr>
          <w:rFonts w:ascii="Times New Roman" w:hAnsi="Times New Roman" w:cs="Times New Roman"/>
          <w:sz w:val="14"/>
          <w:szCs w:val="14"/>
        </w:rPr>
        <w:t>postdoctor</w:t>
      </w:r>
      <w:proofErr w:type="spellEnd"/>
      <w:r w:rsidRPr="00DA58C6">
        <w:rPr>
          <w:rFonts w:ascii="Times New Roman" w:hAnsi="Times New Roman" w:cs="Times New Roman"/>
          <w:sz w:val="14"/>
          <w:szCs w:val="14"/>
        </w:rPr>
        <w:t xml:space="preserve"> in Nanjing General Hospital of Nanjing Military Command, Nanjing, Jiangsu Province, P.R. China.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 </w:t>
      </w:r>
      <w:r w:rsidRPr="00DA58C6">
        <w:rPr>
          <w:rFonts w:ascii="Times New Roman" w:hAnsi="Times New Roman" w:cs="Times New Roman"/>
          <w:sz w:val="14"/>
          <w:szCs w:val="14"/>
        </w:rPr>
        <w:t xml:space="preserve">Currently,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he is</w:t>
      </w:r>
      <w:r w:rsidRPr="00DA58C6">
        <w:rPr>
          <w:rFonts w:ascii="Times New Roman" w:hAnsi="Times New Roman" w:cs="Times New Roman"/>
          <w:sz w:val="14"/>
          <w:szCs w:val="14"/>
        </w:rPr>
        <w:t xml:space="preserve"> working as chief physician, associate professor and director in the department of respiratory medicine at Changzhou No.2 People’s Hospital affiliated</w:t>
      </w:r>
      <w:r>
        <w:rPr>
          <w:rFonts w:ascii="Times New Roman" w:hAnsi="Times New Roman" w:cs="Times New Roman"/>
          <w:sz w:val="14"/>
          <w:szCs w:val="14"/>
        </w:rPr>
        <w:t xml:space="preserve"> to Nanjing Medical University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. He is</w:t>
      </w:r>
      <w:r w:rsidRPr="00DA58C6">
        <w:rPr>
          <w:rFonts w:ascii="Times New Roman" w:hAnsi="Times New Roman" w:cs="Times New Roman"/>
          <w:sz w:val="14"/>
          <w:szCs w:val="14"/>
        </w:rPr>
        <w:t xml:space="preserve"> interested in pulmonary medicine, critical care medicine, molecular biology, allergy and immunology.</w:t>
      </w:r>
      <w:r w:rsidR="000D7C44" w:rsidRPr="000D7C44">
        <w:rPr>
          <w:rFonts w:ascii="Arial"/>
          <w:sz w:val="14"/>
        </w:rPr>
        <w:t xml:space="preserve"> </w:t>
      </w:r>
    </w:p>
    <w:p w:rsidR="000D7C44" w:rsidRPr="000D7C44" w:rsidRDefault="000D7C44" w:rsidP="00632B28">
      <w:pPr>
        <w:jc w:val="both"/>
        <w:rPr>
          <w:rFonts w:ascii="Arial" w:eastAsiaTheme="minorEastAsia"/>
          <w:sz w:val="14"/>
          <w:lang w:eastAsia="zh-CN"/>
        </w:rPr>
      </w:pPr>
    </w:p>
    <w:p w:rsidR="00632B28" w:rsidRPr="000D7C44" w:rsidRDefault="000D7C44" w:rsidP="000D7C44">
      <w:pPr>
        <w:jc w:val="both"/>
        <w:rPr>
          <w:rFonts w:ascii="Times New Roman" w:eastAsiaTheme="minorEastAsia" w:hAnsi="Times New Roman" w:cs="Times New Roman"/>
          <w:sz w:val="14"/>
          <w:szCs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                                                                                                       </w:t>
      </w:r>
      <w:r>
        <w:rPr>
          <w:rFonts w:ascii="Arial"/>
          <w:sz w:val="14"/>
        </w:rPr>
        <w:t xml:space="preserve">Email: </w:t>
      </w:r>
      <w:r w:rsidRPr="009C0F67">
        <w:rPr>
          <w:rFonts w:ascii="Arial Unicode MS" w:eastAsia="Arial Unicode MS" w:hAnsi="Arial Unicode MS" w:cs="Arial Unicode MS" w:hint="eastAsia"/>
          <w:sz w:val="14"/>
          <w:szCs w:val="14"/>
          <w:lang w:eastAsia="zh-CN"/>
        </w:rPr>
        <w:t>kezhang0601@163.com</w:t>
      </w:r>
      <w:r w:rsidR="00543A7C" w:rsidRPr="00543A7C">
        <w:rPr>
          <w:noProof/>
          <w:sz w:val="18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632B28" w:rsidRDefault="00A9710C" w:rsidP="00632B28">
      <w:pPr>
        <w:spacing w:before="39"/>
        <w:ind w:left="100"/>
        <w:rPr>
          <w:rFonts w:ascii="Minion Pro" w:eastAsiaTheme="minorEastAsia"/>
          <w:b/>
          <w:sz w:val="20"/>
          <w:lang w:eastAsia="zh-CN"/>
        </w:rPr>
        <w:sectPr w:rsidR="00AE3E37" w:rsidRPr="00632B2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632B28">
        <w:rPr>
          <w:rFonts w:ascii="Minion Pro" w:eastAsiaTheme="minorEastAsia" w:hint="eastAsia"/>
          <w:b/>
          <w:sz w:val="20"/>
          <w:lang w:eastAsia="zh-CN"/>
        </w:rPr>
        <w:t>s</w:t>
      </w:r>
    </w:p>
    <w:p w:rsidR="00AE3E37" w:rsidRPr="00632B28" w:rsidRDefault="00AE3E37">
      <w:pPr>
        <w:pStyle w:val="a3"/>
        <w:spacing w:before="3"/>
        <w:rPr>
          <w:rFonts w:ascii="Minion Pro" w:eastAsiaTheme="minorEastAsia"/>
          <w:sz w:val="26"/>
          <w:lang w:eastAsia="zh-CN"/>
        </w:rPr>
      </w:pPr>
    </w:p>
    <w:sectPr w:rsidR="00AE3E37" w:rsidRPr="00632B2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236" w:rsidRDefault="00176236">
      <w:r>
        <w:separator/>
      </w:r>
    </w:p>
  </w:endnote>
  <w:endnote w:type="continuationSeparator" w:id="0">
    <w:p w:rsidR="00176236" w:rsidRDefault="00176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LTStd-Roman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rutigerLTStd-Light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Garamond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LTStd-Bold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rutigerLTStd-Italic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RMTMUB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43A7C">
    <w:pPr>
      <w:pStyle w:val="a3"/>
      <w:spacing w:line="14" w:lineRule="auto"/>
      <w:rPr>
        <w:sz w:val="20"/>
      </w:rPr>
    </w:pPr>
    <w:r w:rsidRPr="00543A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43A7C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43A7C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236" w:rsidRDefault="00176236">
      <w:r>
        <w:separator/>
      </w:r>
    </w:p>
  </w:footnote>
  <w:footnote w:type="continuationSeparator" w:id="0">
    <w:p w:rsidR="00176236" w:rsidRDefault="00176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43A7C">
    <w:pPr>
      <w:pStyle w:val="a3"/>
      <w:spacing w:line="14" w:lineRule="auto"/>
      <w:rPr>
        <w:sz w:val="20"/>
      </w:rPr>
    </w:pPr>
    <w:r w:rsidRPr="00543A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43A7C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F996CE7"/>
    <w:multiLevelType w:val="multilevel"/>
    <w:tmpl w:val="7F996CE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D7C44"/>
    <w:rsid w:val="000E2911"/>
    <w:rsid w:val="001263DF"/>
    <w:rsid w:val="0014603D"/>
    <w:rsid w:val="00176236"/>
    <w:rsid w:val="001C0248"/>
    <w:rsid w:val="00292ED9"/>
    <w:rsid w:val="00354416"/>
    <w:rsid w:val="003A4B7A"/>
    <w:rsid w:val="00404E5B"/>
    <w:rsid w:val="00414F7B"/>
    <w:rsid w:val="004355DC"/>
    <w:rsid w:val="004749B4"/>
    <w:rsid w:val="00494130"/>
    <w:rsid w:val="004F3523"/>
    <w:rsid w:val="00543A7C"/>
    <w:rsid w:val="005973B9"/>
    <w:rsid w:val="005B3A56"/>
    <w:rsid w:val="006060CE"/>
    <w:rsid w:val="00632B28"/>
    <w:rsid w:val="0063497F"/>
    <w:rsid w:val="006A327B"/>
    <w:rsid w:val="00723E5A"/>
    <w:rsid w:val="007A5005"/>
    <w:rsid w:val="00873DF0"/>
    <w:rsid w:val="008756E6"/>
    <w:rsid w:val="009B2D44"/>
    <w:rsid w:val="00A04560"/>
    <w:rsid w:val="00A07E82"/>
    <w:rsid w:val="00A33873"/>
    <w:rsid w:val="00A9710C"/>
    <w:rsid w:val="00AE3E37"/>
    <w:rsid w:val="00B21A57"/>
    <w:rsid w:val="00C33602"/>
    <w:rsid w:val="00CD6F55"/>
    <w:rsid w:val="00CE491D"/>
    <w:rsid w:val="00DE3104"/>
    <w:rsid w:val="00E30B37"/>
    <w:rsid w:val="00F72EEA"/>
    <w:rsid w:val="00F730E4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Emphasis"/>
    <w:qFormat/>
    <w:rsid w:val="00632B28"/>
    <w:rPr>
      <w:b w:val="0"/>
      <w:bCs w:val="0"/>
      <w:i w:val="0"/>
      <w:iCs w:val="0"/>
      <w:color w:val="DD4B39"/>
    </w:rPr>
  </w:style>
  <w:style w:type="character" w:customStyle="1" w:styleId="apple-converted-space">
    <w:name w:val="apple-converted-space"/>
    <w:basedOn w:val="a0"/>
    <w:rsid w:val="00632B28"/>
  </w:style>
  <w:style w:type="character" w:customStyle="1" w:styleId="jrnl">
    <w:name w:val="jrnl"/>
    <w:basedOn w:val="a0"/>
    <w:rsid w:val="00632B28"/>
  </w:style>
  <w:style w:type="paragraph" w:customStyle="1" w:styleId="title">
    <w:name w:val="title"/>
    <w:basedOn w:val="a"/>
    <w:rsid w:val="00632B28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ighlight">
    <w:name w:val="highlight"/>
    <w:rsid w:val="00632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s://www.ncbi.nlm.nih.gov/pubmed/?term=Zhang%20Q%5BAuthor%5D&amp;cauthor=true&amp;cauthor_uid=3042677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leo</cp:lastModifiedBy>
  <cp:revision>10</cp:revision>
  <dcterms:created xsi:type="dcterms:W3CDTF">2016-08-31T10:27:00Z</dcterms:created>
  <dcterms:modified xsi:type="dcterms:W3CDTF">2019-01-16T14:23:00Z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