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7DB" w:rsidRPr="002E07DB" w:rsidRDefault="002E07DB" w:rsidP="002E07DB">
      <w:pPr>
        <w:pStyle w:val="Nagwek1"/>
        <w:ind w:left="0"/>
        <w:rPr>
          <w:color w:val="365F91" w:themeColor="accent1" w:themeShade="BF"/>
        </w:rPr>
      </w:pPr>
      <w:r w:rsidRPr="002E07DB">
        <w:rPr>
          <w:color w:val="365F91" w:themeColor="accent1" w:themeShade="BF"/>
        </w:rPr>
        <w:t>The influence of external factors: vitamin D level and passive smoking on the severity of atopic dermatitis in children.</w:t>
      </w:r>
    </w:p>
    <w:p w:rsidR="002E07DB" w:rsidRDefault="002E07DB" w:rsidP="002E07DB">
      <w:pPr>
        <w:pStyle w:val="Tekstpodstawowy"/>
        <w:spacing w:before="73" w:line="198" w:lineRule="exact"/>
        <w:ind w:right="200"/>
        <w:rPr>
          <w:rFonts w:ascii="Arial"/>
          <w:b/>
        </w:rPr>
      </w:pPr>
      <w:proofErr w:type="spellStart"/>
      <w:r>
        <w:rPr>
          <w:rFonts w:ascii="Arial"/>
          <w:b/>
        </w:rPr>
        <w:t>A</w:t>
      </w:r>
      <w:r w:rsidR="00DF5632">
        <w:rPr>
          <w:rFonts w:ascii="Arial"/>
          <w:b/>
        </w:rPr>
        <w:t>gnieszka</w:t>
      </w:r>
      <w:proofErr w:type="spellEnd"/>
      <w:r w:rsidR="00DF5632">
        <w:rPr>
          <w:rFonts w:ascii="Arial"/>
          <w:b/>
        </w:rPr>
        <w:t xml:space="preserve"> </w:t>
      </w:r>
      <w:proofErr w:type="spellStart"/>
      <w:r w:rsidR="00DF5632">
        <w:rPr>
          <w:rFonts w:ascii="Arial"/>
          <w:b/>
        </w:rPr>
        <w:t>Lipi</w:t>
      </w:r>
      <w:r w:rsidR="00DF5632">
        <w:rPr>
          <w:rFonts w:ascii="Arial"/>
          <w:b/>
        </w:rPr>
        <w:t>ń</w:t>
      </w:r>
      <w:r w:rsidRPr="007124F6">
        <w:rPr>
          <w:rFonts w:ascii="Arial"/>
          <w:b/>
        </w:rPr>
        <w:t>ska-Opa</w:t>
      </w:r>
      <w:r w:rsidRPr="007124F6">
        <w:rPr>
          <w:rFonts w:ascii="Arial"/>
          <w:b/>
        </w:rPr>
        <w:t>ł</w:t>
      </w:r>
      <w:r w:rsidRPr="007124F6">
        <w:rPr>
          <w:rFonts w:ascii="Arial"/>
          <w:b/>
        </w:rPr>
        <w:t>ka</w:t>
      </w:r>
      <w:proofErr w:type="spellEnd"/>
      <w:r w:rsidRPr="00634E2F">
        <w:rPr>
          <w:rFonts w:ascii="Arial"/>
        </w:rPr>
        <w:t xml:space="preserve">, </w:t>
      </w:r>
      <w:proofErr w:type="spellStart"/>
      <w:r w:rsidRPr="00634E2F">
        <w:rPr>
          <w:rFonts w:ascii="Arial"/>
        </w:rPr>
        <w:t>Allergology</w:t>
      </w:r>
      <w:proofErr w:type="spellEnd"/>
      <w:r w:rsidRPr="00634E2F">
        <w:rPr>
          <w:rFonts w:ascii="Arial"/>
        </w:rPr>
        <w:t>, Nephrolo</w:t>
      </w:r>
      <w:r>
        <w:rPr>
          <w:rFonts w:ascii="Arial"/>
        </w:rPr>
        <w:t>g</w:t>
      </w:r>
      <w:r w:rsidRPr="00634E2F">
        <w:rPr>
          <w:rFonts w:ascii="Arial"/>
        </w:rPr>
        <w:t xml:space="preserve">y and Pediatric Department, Military Institute of Medicine, </w:t>
      </w:r>
      <w:r>
        <w:rPr>
          <w:rFonts w:ascii="Arial"/>
        </w:rPr>
        <w:t>P</w:t>
      </w:r>
      <w:r w:rsidRPr="00634E2F">
        <w:rPr>
          <w:rFonts w:ascii="Arial"/>
        </w:rPr>
        <w:t>oland</w:t>
      </w:r>
      <w:r w:rsidRPr="002E07DB">
        <w:rPr>
          <w:rFonts w:ascii="Arial"/>
          <w:b/>
        </w:rPr>
        <w:t xml:space="preserve"> </w:t>
      </w:r>
    </w:p>
    <w:p w:rsidR="002E07DB" w:rsidRDefault="002E07DB" w:rsidP="002E07DB">
      <w:pPr>
        <w:pStyle w:val="Tekstpodstawowy"/>
        <w:spacing w:before="73" w:line="198" w:lineRule="exact"/>
        <w:ind w:right="1192"/>
        <w:rPr>
          <w:rFonts w:ascii="Arial"/>
        </w:rPr>
      </w:pPr>
      <w:proofErr w:type="spellStart"/>
      <w:r w:rsidRPr="007124F6">
        <w:rPr>
          <w:rFonts w:ascii="Arial"/>
          <w:b/>
        </w:rPr>
        <w:t>Agata</w:t>
      </w:r>
      <w:proofErr w:type="spellEnd"/>
      <w:r w:rsidRPr="007124F6">
        <w:rPr>
          <w:rFonts w:ascii="Arial"/>
          <w:b/>
        </w:rPr>
        <w:t xml:space="preserve"> </w:t>
      </w:r>
      <w:proofErr w:type="spellStart"/>
      <w:r w:rsidRPr="007124F6">
        <w:rPr>
          <w:rFonts w:ascii="Arial"/>
          <w:b/>
        </w:rPr>
        <w:t>Wawrzyniak</w:t>
      </w:r>
      <w:proofErr w:type="spellEnd"/>
      <w:r w:rsidRPr="00634E2F">
        <w:rPr>
          <w:rFonts w:ascii="Arial"/>
        </w:rPr>
        <w:t xml:space="preserve">, </w:t>
      </w:r>
      <w:proofErr w:type="spellStart"/>
      <w:r w:rsidRPr="00634E2F">
        <w:rPr>
          <w:rFonts w:ascii="Arial"/>
        </w:rPr>
        <w:t>Allergology</w:t>
      </w:r>
      <w:proofErr w:type="spellEnd"/>
      <w:r w:rsidRPr="00634E2F">
        <w:rPr>
          <w:rFonts w:ascii="Arial"/>
        </w:rPr>
        <w:t>, Nephrolo</w:t>
      </w:r>
      <w:r>
        <w:rPr>
          <w:rFonts w:ascii="Arial"/>
        </w:rPr>
        <w:t>g</w:t>
      </w:r>
      <w:r w:rsidRPr="00634E2F">
        <w:rPr>
          <w:rFonts w:ascii="Arial"/>
        </w:rPr>
        <w:t>y and Pediatric Department, Military Institute of Medicine, Polan</w:t>
      </w:r>
      <w:r>
        <w:rPr>
          <w:rFonts w:ascii="Arial"/>
        </w:rPr>
        <w:t>d</w:t>
      </w:r>
    </w:p>
    <w:p w:rsidR="00AE3E37" w:rsidRDefault="002E07DB" w:rsidP="002E07DB">
      <w:pPr>
        <w:pStyle w:val="Tekstpodstawowy"/>
        <w:rPr>
          <w:rFonts w:ascii="Arial"/>
          <w:sz w:val="20"/>
        </w:rPr>
      </w:pPr>
      <w:proofErr w:type="spellStart"/>
      <w:r w:rsidRPr="007124F6">
        <w:rPr>
          <w:rFonts w:ascii="Arial"/>
          <w:b/>
        </w:rPr>
        <w:t>Boles</w:t>
      </w:r>
      <w:r w:rsidRPr="007124F6">
        <w:rPr>
          <w:rFonts w:ascii="Arial"/>
          <w:b/>
        </w:rPr>
        <w:t>ł</w:t>
      </w:r>
      <w:r w:rsidRPr="007124F6">
        <w:rPr>
          <w:rFonts w:ascii="Arial"/>
          <w:b/>
        </w:rPr>
        <w:t>aw</w:t>
      </w:r>
      <w:proofErr w:type="spellEnd"/>
      <w:r w:rsidRPr="007124F6">
        <w:rPr>
          <w:rFonts w:ascii="Arial"/>
          <w:b/>
        </w:rPr>
        <w:t xml:space="preserve"> </w:t>
      </w:r>
      <w:proofErr w:type="spellStart"/>
      <w:r w:rsidRPr="007124F6">
        <w:rPr>
          <w:rFonts w:ascii="Arial"/>
          <w:b/>
        </w:rPr>
        <w:t>Kalicki</w:t>
      </w:r>
      <w:proofErr w:type="spellEnd"/>
      <w:r>
        <w:rPr>
          <w:rFonts w:ascii="Arial"/>
        </w:rPr>
        <w:t xml:space="preserve">, </w:t>
      </w:r>
      <w:proofErr w:type="spellStart"/>
      <w:r w:rsidRPr="00634E2F">
        <w:rPr>
          <w:rFonts w:ascii="Arial"/>
        </w:rPr>
        <w:t>Allergology</w:t>
      </w:r>
      <w:proofErr w:type="spellEnd"/>
      <w:r w:rsidRPr="00634E2F">
        <w:rPr>
          <w:rFonts w:ascii="Arial"/>
        </w:rPr>
        <w:t>, Nephrology and Pediatric Department, Military Institute of Medicine, Poland</w:t>
      </w:r>
    </w:p>
    <w:p w:rsidR="00AE3E37" w:rsidRDefault="00AE3E37">
      <w:pPr>
        <w:pStyle w:val="Tekstpodstawowy"/>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Nagwek3"/>
        <w:spacing w:before="147"/>
        <w:jc w:val="both"/>
      </w:pPr>
      <w:r>
        <w:rPr>
          <w:color w:val="BF5A14"/>
        </w:rPr>
        <w:lastRenderedPageBreak/>
        <w:t>Abstract</w:t>
      </w:r>
      <w:r w:rsidR="00404E5B">
        <w:rPr>
          <w:color w:val="BF5A14"/>
        </w:rPr>
        <w:t xml:space="preserve"> </w:t>
      </w:r>
    </w:p>
    <w:p w:rsidR="007D15F2" w:rsidRDefault="007A33B8" w:rsidP="007A33B8">
      <w:pPr>
        <w:pStyle w:val="Tekstpodstawowy"/>
        <w:spacing w:before="90" w:line="280" w:lineRule="auto"/>
        <w:ind w:left="100"/>
        <w:jc w:val="both"/>
      </w:pPr>
      <w:r w:rsidRPr="007A33B8">
        <w:rPr>
          <w:b/>
        </w:rPr>
        <w:t>Background</w:t>
      </w:r>
      <w:r w:rsidR="00A9710C" w:rsidRPr="007A33B8">
        <w:rPr>
          <w:b/>
        </w:rPr>
        <w:t>:</w:t>
      </w:r>
      <w:r w:rsidR="00A9710C">
        <w:t xml:space="preserve"> </w:t>
      </w:r>
      <w:r w:rsidR="00A67D61" w:rsidRPr="00A67D61">
        <w:t>Atopic dermatitis (AD) is one of the most common inflammatory skin diseases in children and poses a significant burden on their quality o</w:t>
      </w:r>
      <w:r w:rsidR="00DF5632">
        <w:t>f life. Due to these facts, and</w:t>
      </w:r>
      <w:r w:rsidR="00A67D61" w:rsidRPr="00A67D61">
        <w:t xml:space="preserve"> worldwide rising in the prevalence of allergic diseases, there is an urgent need to look for new factors affecting the course of atopic dermatitis in children. </w:t>
      </w:r>
    </w:p>
    <w:p w:rsidR="00C917DF" w:rsidRDefault="00A67D61" w:rsidP="007A33B8">
      <w:pPr>
        <w:pStyle w:val="Tekstpodstawowy"/>
        <w:spacing w:before="90" w:line="280" w:lineRule="auto"/>
        <w:ind w:left="100"/>
        <w:jc w:val="both"/>
      </w:pPr>
      <w:r w:rsidRPr="007D15F2">
        <w:rPr>
          <w:b/>
        </w:rPr>
        <w:t>The aim of the study</w:t>
      </w:r>
      <w:r w:rsidRPr="00A67D61">
        <w:t xml:space="preserve"> was to asses, whether </w:t>
      </w:r>
      <w:r w:rsidR="00176A35">
        <w:t>vitamin D level</w:t>
      </w:r>
      <w:r w:rsidR="00EA6C8D">
        <w:t xml:space="preserve"> and exposure to</w:t>
      </w:r>
      <w:r w:rsidRPr="00A67D61">
        <w:t xml:space="preserve"> tobacco smoke (ETS) have an influence on the course of atopic dermatitis in children</w:t>
      </w:r>
      <w:r w:rsidR="00C917DF">
        <w:t xml:space="preserve"> and </w:t>
      </w:r>
      <w:r w:rsidR="00150645">
        <w:t>their immune system</w:t>
      </w:r>
      <w:r w:rsidRPr="00A67D61">
        <w:t xml:space="preserve"> (natural regulatory T cells, lymphocytes: CD3, CD4, CD8, CD4/CD8, C</w:t>
      </w:r>
      <w:r w:rsidR="00C917DF">
        <w:t xml:space="preserve">D19, CD16/56, CD3 </w:t>
      </w:r>
      <w:proofErr w:type="spellStart"/>
      <w:r w:rsidR="00C917DF">
        <w:t>anty</w:t>
      </w:r>
      <w:proofErr w:type="spellEnd"/>
      <w:r w:rsidR="00C917DF">
        <w:t xml:space="preserve"> HLA –DR).</w:t>
      </w:r>
    </w:p>
    <w:p w:rsidR="007A33B8" w:rsidRDefault="007A33B8" w:rsidP="007A33B8">
      <w:pPr>
        <w:pStyle w:val="Tekstpodstawowy"/>
        <w:spacing w:before="90" w:line="280" w:lineRule="auto"/>
        <w:ind w:left="100"/>
        <w:jc w:val="both"/>
      </w:pPr>
      <w:r w:rsidRPr="007D15F2">
        <w:rPr>
          <w:b/>
        </w:rPr>
        <w:t>Methods.</w:t>
      </w:r>
      <w:r>
        <w:t xml:space="preserve"> The study consisted of 49 children with atopic dermatitis. The course of disease was evaluated by </w:t>
      </w:r>
      <w:proofErr w:type="spellStart"/>
      <w:r>
        <w:t>SCORing</w:t>
      </w:r>
      <w:proofErr w:type="spellEnd"/>
      <w:r>
        <w:t xml:space="preserve"> Atopic Dermatitis (SCORAD) index. Vitamin D concentration was determined by </w:t>
      </w:r>
      <w:proofErr w:type="spellStart"/>
      <w:r>
        <w:t>chemiluminescent</w:t>
      </w:r>
      <w:proofErr w:type="spellEnd"/>
      <w:r>
        <w:t xml:space="preserve"> immunoassay technology, ETS was assessed by measuring urinary </w:t>
      </w:r>
      <w:proofErr w:type="spellStart"/>
      <w:r>
        <w:t>cotinine</w:t>
      </w:r>
      <w:proofErr w:type="spellEnd"/>
      <w:r>
        <w:t xml:space="preserve"> concentration by ELISA. The flow </w:t>
      </w:r>
      <w:proofErr w:type="spellStart"/>
      <w:r>
        <w:t>cytometry</w:t>
      </w:r>
      <w:proofErr w:type="spellEnd"/>
      <w:r>
        <w:t xml:space="preserve"> was used to evaluate the phenotype of lymphocytes.</w:t>
      </w:r>
    </w:p>
    <w:p w:rsidR="007A33B8" w:rsidRDefault="007A33B8" w:rsidP="007A33B8">
      <w:pPr>
        <w:pStyle w:val="Tekstpodstawowy"/>
        <w:spacing w:before="90" w:line="280" w:lineRule="auto"/>
        <w:ind w:left="100"/>
        <w:jc w:val="both"/>
      </w:pPr>
      <w:r w:rsidRPr="007D15F2">
        <w:rPr>
          <w:b/>
        </w:rPr>
        <w:t>Results.</w:t>
      </w:r>
      <w:r>
        <w:t xml:space="preserve"> The vitamin D level was significantly lower in moderate and severe AD compared with mild (p=0,02). There was no significant correlation between ETS and the course of disease. A higher percentage of NKT cells was found in children with low concentration of vitamin D in serum compared to patients with optimal level (p=0,04). </w:t>
      </w:r>
      <w:r>
        <w:lastRenderedPageBreak/>
        <w:t xml:space="preserve">There were no significant differences in the course of atopic dermatitis between patients exposed to tobacco smoke and non-ETS group. A lower percentage of CD3 and </w:t>
      </w:r>
      <w:r w:rsidR="00DF5632">
        <w:t>CD4 lymphocytes was observed in</w:t>
      </w:r>
      <w:r>
        <w:t xml:space="preserve"> patients with atopic dermatitis exposed to passive smoking compared to not exposed children (respectively p=0,04 and p=0,03).</w:t>
      </w:r>
    </w:p>
    <w:p w:rsidR="007D15F2" w:rsidRDefault="007A33B8" w:rsidP="007A33B8">
      <w:pPr>
        <w:pStyle w:val="Tekstpodstawowy"/>
        <w:spacing w:before="90" w:line="280" w:lineRule="auto"/>
        <w:ind w:left="100"/>
        <w:jc w:val="both"/>
      </w:pPr>
      <w:r w:rsidRPr="007D15F2">
        <w:rPr>
          <w:b/>
        </w:rPr>
        <w:t>Conclusions.</w:t>
      </w:r>
      <w:r>
        <w:t xml:space="preserve"> The data suggest that vitamin D deficiency may be inversely associated with severity of atopic dermatitis in children. The study revealed that passive exposure to tobacco smoke may impair the number of CD3 and CD4 lymphocytes in children with atopic dermatitis.</w:t>
      </w:r>
    </w:p>
    <w:p w:rsidR="007D15F2" w:rsidRDefault="007D15F2" w:rsidP="007A33B8">
      <w:pPr>
        <w:pStyle w:val="Tekstpodstawowy"/>
        <w:spacing w:before="90" w:line="280" w:lineRule="auto"/>
        <w:ind w:left="100"/>
        <w:jc w:val="both"/>
      </w:pPr>
    </w:p>
    <w:p w:rsidR="005973B9" w:rsidRDefault="005973B9" w:rsidP="007A33B8">
      <w:pPr>
        <w:pStyle w:val="Tekstpodstawowy"/>
        <w:spacing w:before="90" w:line="280" w:lineRule="auto"/>
        <w:ind w:left="100"/>
        <w:jc w:val="both"/>
        <w:rPr>
          <w:rFonts w:ascii="Arial"/>
          <w:b/>
          <w:sz w:val="20"/>
        </w:rPr>
      </w:pPr>
      <w:r>
        <w:rPr>
          <w:rFonts w:ascii="Arial"/>
          <w:b/>
          <w:color w:val="BF5A14"/>
          <w:sz w:val="20"/>
        </w:rPr>
        <w:t xml:space="preserve">Recent Publications </w:t>
      </w:r>
    </w:p>
    <w:p w:rsidR="00F72367" w:rsidRPr="00F72367" w:rsidRDefault="00FD6EE4" w:rsidP="00BE2D0E">
      <w:pPr>
        <w:pStyle w:val="Akapitzlist"/>
        <w:widowControl/>
        <w:numPr>
          <w:ilvl w:val="0"/>
          <w:numId w:val="3"/>
        </w:numPr>
        <w:autoSpaceDE w:val="0"/>
        <w:autoSpaceDN w:val="0"/>
        <w:adjustRightInd w:val="0"/>
        <w:spacing w:after="240" w:line="240" w:lineRule="auto"/>
        <w:ind w:left="386"/>
        <w:jc w:val="left"/>
        <w:rPr>
          <w:rFonts w:asciiTheme="minorHAnsi" w:eastAsia="MyriadPro-Regular" w:hAnsiTheme="minorHAnsi" w:cstheme="minorHAnsi"/>
          <w:sz w:val="18"/>
          <w:szCs w:val="18"/>
        </w:rPr>
      </w:pPr>
      <w:proofErr w:type="spellStart"/>
      <w:r w:rsidRPr="00FD6EE4">
        <w:rPr>
          <w:rFonts w:asciiTheme="minorHAnsi" w:eastAsia="MyriadPro-Regular" w:hAnsiTheme="minorHAnsi" w:cstheme="minorHAnsi"/>
          <w:sz w:val="18"/>
          <w:szCs w:val="18"/>
        </w:rPr>
        <w:t>Nutten</w:t>
      </w:r>
      <w:proofErr w:type="spellEnd"/>
      <w:r w:rsidRPr="00FD6EE4">
        <w:rPr>
          <w:rFonts w:asciiTheme="minorHAnsi" w:eastAsia="MyriadPro-Regular" w:hAnsiTheme="minorHAnsi" w:cstheme="minorHAnsi"/>
          <w:sz w:val="18"/>
          <w:szCs w:val="18"/>
        </w:rPr>
        <w:t xml:space="preserve"> S</w:t>
      </w:r>
      <w:r>
        <w:rPr>
          <w:rFonts w:asciiTheme="minorHAnsi" w:eastAsia="MyriadPro-Regular" w:hAnsiTheme="minorHAnsi" w:cstheme="minorHAnsi"/>
          <w:sz w:val="18"/>
          <w:szCs w:val="18"/>
        </w:rPr>
        <w:t xml:space="preserve"> (2015)</w:t>
      </w:r>
      <w:r w:rsidRPr="00FD6EE4">
        <w:rPr>
          <w:rFonts w:asciiTheme="minorHAnsi" w:eastAsia="MyriadPro-Regular" w:hAnsiTheme="minorHAnsi" w:cstheme="minorHAnsi"/>
          <w:sz w:val="18"/>
          <w:szCs w:val="18"/>
        </w:rPr>
        <w:t xml:space="preserve"> Atopic Dermatitis: Global Epidemiology and Risk Factors. Ann </w:t>
      </w:r>
      <w:proofErr w:type="spellStart"/>
      <w:r w:rsidRPr="00FD6EE4">
        <w:rPr>
          <w:rFonts w:asciiTheme="minorHAnsi" w:eastAsia="MyriadPro-Regular" w:hAnsiTheme="minorHAnsi" w:cstheme="minorHAnsi"/>
          <w:sz w:val="18"/>
          <w:szCs w:val="18"/>
        </w:rPr>
        <w:t>Nutr</w:t>
      </w:r>
      <w:proofErr w:type="spellEnd"/>
      <w:r w:rsidRPr="00FD6EE4">
        <w:rPr>
          <w:rFonts w:asciiTheme="minorHAnsi" w:eastAsia="MyriadPro-Regular" w:hAnsiTheme="minorHAnsi" w:cstheme="minorHAnsi"/>
          <w:sz w:val="18"/>
          <w:szCs w:val="18"/>
        </w:rPr>
        <w:t xml:space="preserve"> </w:t>
      </w:r>
      <w:proofErr w:type="spellStart"/>
      <w:r w:rsidRPr="00FD6EE4">
        <w:rPr>
          <w:rFonts w:asciiTheme="minorHAnsi" w:eastAsia="MyriadPro-Regular" w:hAnsiTheme="minorHAnsi" w:cstheme="minorHAnsi"/>
          <w:sz w:val="18"/>
          <w:szCs w:val="18"/>
        </w:rPr>
        <w:t>Metab</w:t>
      </w:r>
      <w:proofErr w:type="spellEnd"/>
      <w:r w:rsidRPr="00FD6EE4">
        <w:rPr>
          <w:rFonts w:asciiTheme="minorHAnsi" w:eastAsia="MyriadPro-Regular" w:hAnsiTheme="minorHAnsi" w:cstheme="minorHAnsi"/>
          <w:sz w:val="18"/>
          <w:szCs w:val="18"/>
        </w:rPr>
        <w:t xml:space="preserve"> 66(</w:t>
      </w:r>
      <w:proofErr w:type="spellStart"/>
      <w:r w:rsidRPr="00FD6EE4">
        <w:rPr>
          <w:rFonts w:asciiTheme="minorHAnsi" w:eastAsia="MyriadPro-Regular" w:hAnsiTheme="minorHAnsi" w:cstheme="minorHAnsi"/>
          <w:sz w:val="18"/>
          <w:szCs w:val="18"/>
        </w:rPr>
        <w:t>suppl</w:t>
      </w:r>
      <w:proofErr w:type="spellEnd"/>
      <w:r w:rsidRPr="00FD6EE4">
        <w:rPr>
          <w:rFonts w:asciiTheme="minorHAnsi" w:eastAsia="MyriadPro-Regular" w:hAnsiTheme="minorHAnsi" w:cstheme="minorHAnsi"/>
          <w:sz w:val="18"/>
          <w:szCs w:val="18"/>
        </w:rPr>
        <w:t xml:space="preserve"> 1):8-16</w:t>
      </w:r>
    </w:p>
    <w:p w:rsidR="00123D95" w:rsidRPr="00F72367" w:rsidRDefault="00123D95" w:rsidP="00BE2D0E">
      <w:pPr>
        <w:pStyle w:val="Akapitzlist"/>
        <w:widowControl/>
        <w:numPr>
          <w:ilvl w:val="0"/>
          <w:numId w:val="3"/>
        </w:numPr>
        <w:autoSpaceDE w:val="0"/>
        <w:autoSpaceDN w:val="0"/>
        <w:adjustRightInd w:val="0"/>
        <w:spacing w:after="240" w:line="240" w:lineRule="auto"/>
        <w:ind w:left="386"/>
        <w:jc w:val="left"/>
        <w:rPr>
          <w:rFonts w:asciiTheme="minorHAnsi" w:eastAsia="MyriadPro-Regular" w:hAnsiTheme="minorHAnsi" w:cstheme="minorHAnsi"/>
          <w:sz w:val="18"/>
          <w:szCs w:val="18"/>
        </w:rPr>
      </w:pPr>
      <w:r w:rsidRPr="00F72367">
        <w:rPr>
          <w:rFonts w:asciiTheme="minorHAnsi" w:eastAsia="MyriadPro-Regular" w:hAnsiTheme="minorHAnsi" w:cstheme="minorHAnsi"/>
          <w:sz w:val="18"/>
          <w:szCs w:val="18"/>
        </w:rPr>
        <w:t xml:space="preserve">Kim MJ, Kim SN, Lee YW, </w:t>
      </w:r>
      <w:proofErr w:type="spellStart"/>
      <w:r w:rsidRPr="00F72367">
        <w:rPr>
          <w:rFonts w:asciiTheme="minorHAnsi" w:eastAsia="MyriadPro-Regular" w:hAnsiTheme="minorHAnsi" w:cstheme="minorHAnsi"/>
          <w:sz w:val="18"/>
          <w:szCs w:val="18"/>
        </w:rPr>
        <w:t>Choe</w:t>
      </w:r>
      <w:proofErr w:type="spellEnd"/>
      <w:r w:rsidRPr="00F72367">
        <w:rPr>
          <w:rFonts w:asciiTheme="minorHAnsi" w:eastAsia="MyriadPro-Regular" w:hAnsiTheme="minorHAnsi" w:cstheme="minorHAnsi"/>
          <w:sz w:val="18"/>
          <w:szCs w:val="18"/>
        </w:rPr>
        <w:t xml:space="preserve"> YB, </w:t>
      </w:r>
      <w:proofErr w:type="spellStart"/>
      <w:r w:rsidRPr="00F72367">
        <w:rPr>
          <w:rFonts w:asciiTheme="minorHAnsi" w:eastAsia="MyriadPro-Regular" w:hAnsiTheme="minorHAnsi" w:cstheme="minorHAnsi"/>
          <w:sz w:val="18"/>
          <w:szCs w:val="18"/>
        </w:rPr>
        <w:t>Ahn</w:t>
      </w:r>
      <w:proofErr w:type="spellEnd"/>
      <w:r w:rsidRPr="00F72367">
        <w:rPr>
          <w:rFonts w:asciiTheme="minorHAnsi" w:eastAsia="MyriadPro-Regular" w:hAnsiTheme="minorHAnsi" w:cstheme="minorHAnsi"/>
          <w:sz w:val="18"/>
          <w:szCs w:val="18"/>
        </w:rPr>
        <w:t xml:space="preserve"> KJ (2016)  Vitamin D Status and Efficacy of Vitamin D Supplementation in Atopic Dermatitis: A Systematic Revie</w:t>
      </w:r>
      <w:r w:rsidR="00F72367" w:rsidRPr="00F72367">
        <w:rPr>
          <w:rFonts w:asciiTheme="minorHAnsi" w:eastAsia="MyriadPro-Regular" w:hAnsiTheme="minorHAnsi" w:cstheme="minorHAnsi"/>
          <w:sz w:val="18"/>
          <w:szCs w:val="18"/>
        </w:rPr>
        <w:t xml:space="preserve">w and Meta-Analysis. Nutrients </w:t>
      </w:r>
      <w:r w:rsidRPr="00F72367">
        <w:rPr>
          <w:rFonts w:asciiTheme="minorHAnsi" w:eastAsia="MyriadPro-Regular" w:hAnsiTheme="minorHAnsi" w:cstheme="minorHAnsi"/>
          <w:sz w:val="18"/>
          <w:szCs w:val="18"/>
        </w:rPr>
        <w:t>8(12</w:t>
      </w:r>
      <w:r w:rsidR="00F72367" w:rsidRPr="00F72367">
        <w:rPr>
          <w:rFonts w:asciiTheme="minorHAnsi" w:eastAsia="MyriadPro-Regular" w:hAnsiTheme="minorHAnsi" w:cstheme="minorHAnsi"/>
          <w:sz w:val="18"/>
          <w:szCs w:val="18"/>
        </w:rPr>
        <w:t xml:space="preserve">), </w:t>
      </w:r>
      <w:r w:rsidRPr="00F72367">
        <w:rPr>
          <w:rFonts w:asciiTheme="minorHAnsi" w:eastAsia="MyriadPro-Regular" w:hAnsiTheme="minorHAnsi" w:cstheme="minorHAnsi"/>
          <w:sz w:val="18"/>
          <w:szCs w:val="18"/>
        </w:rPr>
        <w:t>789.</w:t>
      </w:r>
      <w:r w:rsidR="00F72367" w:rsidRPr="00F72367">
        <w:rPr>
          <w:rFonts w:asciiTheme="minorHAnsi" w:hAnsiTheme="minorHAnsi" w:cstheme="minorHAnsi"/>
          <w:sz w:val="18"/>
          <w:szCs w:val="18"/>
        </w:rPr>
        <w:t xml:space="preserve"> </w:t>
      </w:r>
      <w:r w:rsidR="00F72367" w:rsidRPr="00F72367">
        <w:rPr>
          <w:rFonts w:asciiTheme="minorHAnsi" w:eastAsia="MyriadPro-Regular" w:hAnsiTheme="minorHAnsi" w:cstheme="minorHAnsi"/>
          <w:sz w:val="18"/>
          <w:szCs w:val="18"/>
        </w:rPr>
        <w:t>http://doi.org/10.3390/nu8120789</w:t>
      </w:r>
    </w:p>
    <w:p w:rsidR="004F2DA3" w:rsidRDefault="00220A1C" w:rsidP="00BE2D0E">
      <w:pPr>
        <w:pStyle w:val="Akapitzlist"/>
        <w:numPr>
          <w:ilvl w:val="0"/>
          <w:numId w:val="3"/>
        </w:numPr>
        <w:tabs>
          <w:tab w:val="left" w:pos="384"/>
        </w:tabs>
        <w:spacing w:after="240" w:line="240" w:lineRule="auto"/>
        <w:ind w:left="386" w:right="138" w:hanging="283"/>
        <w:rPr>
          <w:sz w:val="18"/>
        </w:rPr>
      </w:pPr>
      <w:proofErr w:type="spellStart"/>
      <w:r w:rsidRPr="00220A1C">
        <w:rPr>
          <w:sz w:val="18"/>
        </w:rPr>
        <w:t>Auriemma</w:t>
      </w:r>
      <w:proofErr w:type="spellEnd"/>
      <w:r w:rsidR="007304E0">
        <w:rPr>
          <w:sz w:val="18"/>
        </w:rPr>
        <w:t xml:space="preserve"> </w:t>
      </w:r>
      <w:r w:rsidRPr="00220A1C">
        <w:rPr>
          <w:sz w:val="18"/>
        </w:rPr>
        <w:t>M,</w:t>
      </w:r>
      <w:r w:rsidR="007304E0">
        <w:rPr>
          <w:sz w:val="18"/>
        </w:rPr>
        <w:t xml:space="preserve"> </w:t>
      </w:r>
      <w:proofErr w:type="spellStart"/>
      <w:r w:rsidRPr="00220A1C">
        <w:rPr>
          <w:sz w:val="18"/>
        </w:rPr>
        <w:t>Vianale</w:t>
      </w:r>
      <w:proofErr w:type="spellEnd"/>
      <w:r w:rsidRPr="00220A1C">
        <w:rPr>
          <w:sz w:val="18"/>
        </w:rPr>
        <w:t xml:space="preserve"> G, </w:t>
      </w:r>
      <w:proofErr w:type="spellStart"/>
      <w:r w:rsidRPr="00220A1C">
        <w:rPr>
          <w:sz w:val="18"/>
        </w:rPr>
        <w:t>Amerio</w:t>
      </w:r>
      <w:proofErr w:type="spellEnd"/>
      <w:r w:rsidRPr="00220A1C">
        <w:rPr>
          <w:sz w:val="18"/>
        </w:rPr>
        <w:t xml:space="preserve"> P, </w:t>
      </w:r>
      <w:proofErr w:type="spellStart"/>
      <w:r w:rsidRPr="00220A1C">
        <w:rPr>
          <w:sz w:val="18"/>
        </w:rPr>
        <w:t>Reale</w:t>
      </w:r>
      <w:proofErr w:type="spellEnd"/>
      <w:r w:rsidR="007304E0">
        <w:rPr>
          <w:sz w:val="18"/>
        </w:rPr>
        <w:t xml:space="preserve"> </w:t>
      </w:r>
      <w:r w:rsidRPr="00220A1C">
        <w:rPr>
          <w:sz w:val="18"/>
        </w:rPr>
        <w:t>M</w:t>
      </w:r>
      <w:r w:rsidR="007304E0">
        <w:rPr>
          <w:sz w:val="18"/>
        </w:rPr>
        <w:t xml:space="preserve"> (2013) </w:t>
      </w:r>
      <w:r w:rsidRPr="00220A1C">
        <w:rPr>
          <w:sz w:val="18"/>
        </w:rPr>
        <w:t>Cytokines and</w:t>
      </w:r>
      <w:r w:rsidR="007304E0">
        <w:rPr>
          <w:sz w:val="18"/>
        </w:rPr>
        <w:t xml:space="preserve"> </w:t>
      </w:r>
      <w:r w:rsidRPr="00220A1C">
        <w:rPr>
          <w:sz w:val="18"/>
        </w:rPr>
        <w:t>T</w:t>
      </w:r>
      <w:r w:rsidR="007304E0">
        <w:rPr>
          <w:sz w:val="18"/>
        </w:rPr>
        <w:t xml:space="preserve"> cells in atopic dermatitis. </w:t>
      </w:r>
      <w:proofErr w:type="spellStart"/>
      <w:r w:rsidR="007304E0">
        <w:rPr>
          <w:sz w:val="18"/>
        </w:rPr>
        <w:t>Eur</w:t>
      </w:r>
      <w:proofErr w:type="spellEnd"/>
      <w:r w:rsidR="007304E0">
        <w:rPr>
          <w:sz w:val="18"/>
        </w:rPr>
        <w:t xml:space="preserve"> Cytokine </w:t>
      </w:r>
      <w:proofErr w:type="spellStart"/>
      <w:r w:rsidR="007304E0">
        <w:rPr>
          <w:sz w:val="18"/>
        </w:rPr>
        <w:t>Netw</w:t>
      </w:r>
      <w:proofErr w:type="spellEnd"/>
      <w:r w:rsidRPr="00220A1C">
        <w:rPr>
          <w:sz w:val="18"/>
        </w:rPr>
        <w:t xml:space="preserve"> 24: 37-44 doi:10.1684/ecn.2013.0333</w:t>
      </w:r>
    </w:p>
    <w:p w:rsidR="00460902" w:rsidRPr="00460902" w:rsidRDefault="004F2DA3" w:rsidP="00BE2D0E">
      <w:pPr>
        <w:pStyle w:val="Akapitzlist"/>
        <w:widowControl/>
        <w:numPr>
          <w:ilvl w:val="0"/>
          <w:numId w:val="3"/>
        </w:numPr>
        <w:tabs>
          <w:tab w:val="left" w:pos="384"/>
        </w:tabs>
        <w:autoSpaceDE w:val="0"/>
        <w:autoSpaceDN w:val="0"/>
        <w:adjustRightInd w:val="0"/>
        <w:spacing w:after="240" w:line="240" w:lineRule="auto"/>
        <w:ind w:left="386" w:right="138" w:hanging="283"/>
        <w:rPr>
          <w:rFonts w:asciiTheme="minorHAnsi" w:eastAsiaTheme="minorHAnsi" w:hAnsiTheme="minorHAnsi" w:cstheme="minorHAnsi"/>
          <w:sz w:val="18"/>
          <w:szCs w:val="18"/>
          <w:lang w:val="pl-PL"/>
        </w:rPr>
      </w:pPr>
      <w:r w:rsidRPr="004F2DA3">
        <w:rPr>
          <w:rFonts w:asciiTheme="minorHAnsi" w:eastAsiaTheme="minorHAnsi" w:hAnsiTheme="minorHAnsi" w:cstheme="minorHAnsi"/>
          <w:sz w:val="18"/>
          <w:szCs w:val="18"/>
          <w:lang w:val="pl-PL"/>
        </w:rPr>
        <w:t xml:space="preserve">Su D, </w:t>
      </w:r>
      <w:proofErr w:type="spellStart"/>
      <w:r w:rsidRPr="004F2DA3">
        <w:rPr>
          <w:rFonts w:asciiTheme="minorHAnsi" w:eastAsiaTheme="minorHAnsi" w:hAnsiTheme="minorHAnsi" w:cstheme="minorHAnsi"/>
          <w:sz w:val="18"/>
          <w:szCs w:val="18"/>
          <w:lang w:val="pl-PL"/>
        </w:rPr>
        <w:t>Wang</w:t>
      </w:r>
      <w:proofErr w:type="spellEnd"/>
      <w:r w:rsidRPr="004F2DA3">
        <w:rPr>
          <w:rFonts w:asciiTheme="minorHAnsi" w:eastAsiaTheme="minorHAnsi" w:hAnsiTheme="minorHAnsi" w:cstheme="minorHAnsi"/>
          <w:sz w:val="18"/>
          <w:szCs w:val="18"/>
          <w:lang w:val="pl-PL"/>
        </w:rPr>
        <w:t xml:space="preserve"> X, Campbell MR, Porter DK, </w:t>
      </w:r>
      <w:proofErr w:type="spellStart"/>
      <w:r w:rsidRPr="004F2DA3">
        <w:rPr>
          <w:rFonts w:asciiTheme="minorHAnsi" w:eastAsiaTheme="minorHAnsi" w:hAnsiTheme="minorHAnsi" w:cstheme="minorHAnsi"/>
          <w:sz w:val="18"/>
          <w:szCs w:val="18"/>
          <w:lang w:val="pl-PL"/>
        </w:rPr>
        <w:t>Pittman</w:t>
      </w:r>
      <w:proofErr w:type="spellEnd"/>
      <w:r w:rsidRPr="004F2DA3">
        <w:rPr>
          <w:rFonts w:asciiTheme="minorHAnsi" w:eastAsiaTheme="minorHAnsi" w:hAnsiTheme="minorHAnsi" w:cstheme="minorHAnsi"/>
          <w:sz w:val="18"/>
          <w:szCs w:val="18"/>
          <w:lang w:val="pl-PL"/>
        </w:rPr>
        <w:t xml:space="preserve"> GS, Bennett BD, et al. (2016) </w:t>
      </w:r>
      <w:proofErr w:type="spellStart"/>
      <w:r w:rsidRPr="004F2DA3">
        <w:rPr>
          <w:rFonts w:asciiTheme="minorHAnsi" w:eastAsiaTheme="minorHAnsi" w:hAnsiTheme="minorHAnsi" w:cstheme="minorHAnsi"/>
          <w:sz w:val="18"/>
          <w:szCs w:val="18"/>
          <w:lang w:val="pl-PL"/>
        </w:rPr>
        <w:t>Distinct</w:t>
      </w:r>
      <w:proofErr w:type="spellEnd"/>
      <w:r w:rsidRPr="004F2DA3">
        <w:rPr>
          <w:rFonts w:asciiTheme="minorHAnsi" w:eastAsiaTheme="minorHAnsi" w:hAnsiTheme="minorHAnsi" w:cstheme="minorHAnsi"/>
          <w:sz w:val="18"/>
          <w:szCs w:val="18"/>
          <w:lang w:val="pl-PL"/>
        </w:rPr>
        <w:t xml:space="preserve"> </w:t>
      </w:r>
      <w:proofErr w:type="spellStart"/>
      <w:r w:rsidRPr="004F2DA3">
        <w:rPr>
          <w:rFonts w:asciiTheme="minorHAnsi" w:eastAsiaTheme="minorHAnsi" w:hAnsiTheme="minorHAnsi" w:cstheme="minorHAnsi"/>
          <w:sz w:val="18"/>
          <w:szCs w:val="18"/>
          <w:lang w:val="pl-PL"/>
        </w:rPr>
        <w:t>Epigenetic</w:t>
      </w:r>
      <w:proofErr w:type="spellEnd"/>
      <w:r w:rsidRPr="004F2DA3">
        <w:rPr>
          <w:rFonts w:asciiTheme="minorHAnsi" w:eastAsiaTheme="minorHAnsi" w:hAnsiTheme="minorHAnsi" w:cstheme="minorHAnsi"/>
          <w:sz w:val="18"/>
          <w:szCs w:val="18"/>
          <w:lang w:val="pl-PL"/>
        </w:rPr>
        <w:t xml:space="preserve"> </w:t>
      </w:r>
      <w:proofErr w:type="spellStart"/>
      <w:r w:rsidRPr="004F2DA3">
        <w:rPr>
          <w:rFonts w:asciiTheme="minorHAnsi" w:eastAsiaTheme="minorHAnsi" w:hAnsiTheme="minorHAnsi" w:cstheme="minorHAnsi"/>
          <w:sz w:val="18"/>
          <w:szCs w:val="18"/>
          <w:lang w:val="pl-PL"/>
        </w:rPr>
        <w:t>Effects</w:t>
      </w:r>
      <w:proofErr w:type="spellEnd"/>
      <w:r w:rsidRPr="004F2DA3">
        <w:rPr>
          <w:rFonts w:asciiTheme="minorHAnsi" w:eastAsiaTheme="minorHAnsi" w:hAnsiTheme="minorHAnsi" w:cstheme="minorHAnsi"/>
          <w:sz w:val="18"/>
          <w:szCs w:val="18"/>
          <w:lang w:val="pl-PL"/>
        </w:rPr>
        <w:t xml:space="preserve"> of Tobacco Smoking </w:t>
      </w:r>
      <w:proofErr w:type="spellStart"/>
      <w:r w:rsidRPr="004F2DA3">
        <w:rPr>
          <w:rFonts w:asciiTheme="minorHAnsi" w:eastAsiaTheme="minorHAnsi" w:hAnsiTheme="minorHAnsi" w:cstheme="minorHAnsi"/>
          <w:sz w:val="18"/>
          <w:szCs w:val="18"/>
          <w:lang w:val="pl-PL"/>
        </w:rPr>
        <w:t>in</w:t>
      </w:r>
      <w:proofErr w:type="spellEnd"/>
      <w:r w:rsidRPr="004F2DA3">
        <w:rPr>
          <w:rFonts w:asciiTheme="minorHAnsi" w:eastAsiaTheme="minorHAnsi" w:hAnsiTheme="minorHAnsi" w:cstheme="minorHAnsi"/>
          <w:sz w:val="18"/>
          <w:szCs w:val="18"/>
          <w:lang w:val="pl-PL"/>
        </w:rPr>
        <w:t xml:space="preserve"> </w:t>
      </w:r>
      <w:proofErr w:type="spellStart"/>
      <w:r w:rsidRPr="004F2DA3">
        <w:rPr>
          <w:rFonts w:asciiTheme="minorHAnsi" w:eastAsiaTheme="minorHAnsi" w:hAnsiTheme="minorHAnsi" w:cstheme="minorHAnsi"/>
          <w:sz w:val="18"/>
          <w:szCs w:val="18"/>
          <w:lang w:val="pl-PL"/>
        </w:rPr>
        <w:t>Whole</w:t>
      </w:r>
      <w:proofErr w:type="spellEnd"/>
      <w:r w:rsidRPr="004F2DA3">
        <w:rPr>
          <w:rFonts w:asciiTheme="minorHAnsi" w:eastAsiaTheme="minorHAnsi" w:hAnsiTheme="minorHAnsi" w:cstheme="minorHAnsi"/>
          <w:sz w:val="18"/>
          <w:szCs w:val="18"/>
          <w:lang w:val="pl-PL"/>
        </w:rPr>
        <w:t xml:space="preserve"> </w:t>
      </w:r>
      <w:proofErr w:type="spellStart"/>
      <w:r w:rsidRPr="004F2DA3">
        <w:rPr>
          <w:rFonts w:asciiTheme="minorHAnsi" w:eastAsiaTheme="minorHAnsi" w:hAnsiTheme="minorHAnsi" w:cstheme="minorHAnsi"/>
          <w:sz w:val="18"/>
          <w:szCs w:val="18"/>
          <w:lang w:val="pl-PL"/>
        </w:rPr>
        <w:t>Blood</w:t>
      </w:r>
      <w:proofErr w:type="spellEnd"/>
      <w:r w:rsidRPr="004F2DA3">
        <w:rPr>
          <w:rFonts w:asciiTheme="minorHAnsi" w:eastAsiaTheme="minorHAnsi" w:hAnsiTheme="minorHAnsi" w:cstheme="minorHAnsi"/>
          <w:sz w:val="18"/>
          <w:szCs w:val="18"/>
          <w:lang w:val="pl-PL"/>
        </w:rPr>
        <w:t xml:space="preserve"> and </w:t>
      </w:r>
      <w:proofErr w:type="spellStart"/>
      <w:r w:rsidRPr="004F2DA3">
        <w:rPr>
          <w:rFonts w:asciiTheme="minorHAnsi" w:eastAsiaTheme="minorHAnsi" w:hAnsiTheme="minorHAnsi" w:cstheme="minorHAnsi"/>
          <w:sz w:val="18"/>
          <w:szCs w:val="18"/>
          <w:lang w:val="pl-PL"/>
        </w:rPr>
        <w:t>among</w:t>
      </w:r>
      <w:proofErr w:type="spellEnd"/>
      <w:r w:rsidRPr="004F2DA3">
        <w:rPr>
          <w:rFonts w:asciiTheme="minorHAnsi" w:eastAsiaTheme="minorHAnsi" w:hAnsiTheme="minorHAnsi" w:cstheme="minorHAnsi"/>
          <w:sz w:val="18"/>
          <w:szCs w:val="18"/>
          <w:lang w:val="pl-PL"/>
        </w:rPr>
        <w:t xml:space="preserve"> </w:t>
      </w:r>
      <w:proofErr w:type="spellStart"/>
      <w:r w:rsidRPr="004F2DA3">
        <w:rPr>
          <w:rFonts w:asciiTheme="minorHAnsi" w:eastAsiaTheme="minorHAnsi" w:hAnsiTheme="minorHAnsi" w:cstheme="minorHAnsi"/>
          <w:sz w:val="18"/>
          <w:szCs w:val="18"/>
          <w:lang w:val="pl-PL"/>
        </w:rPr>
        <w:t>Leukocyte</w:t>
      </w:r>
      <w:proofErr w:type="spellEnd"/>
      <w:r w:rsidRPr="004F2DA3">
        <w:rPr>
          <w:rFonts w:asciiTheme="minorHAnsi" w:eastAsiaTheme="minorHAnsi" w:hAnsiTheme="minorHAnsi" w:cstheme="minorHAnsi"/>
          <w:sz w:val="18"/>
          <w:szCs w:val="18"/>
          <w:lang w:val="pl-PL"/>
        </w:rPr>
        <w:t xml:space="preserve"> </w:t>
      </w:r>
      <w:proofErr w:type="spellStart"/>
      <w:r w:rsidRPr="004F2DA3">
        <w:rPr>
          <w:rFonts w:asciiTheme="minorHAnsi" w:eastAsiaTheme="minorHAnsi" w:hAnsiTheme="minorHAnsi" w:cstheme="minorHAnsi"/>
          <w:sz w:val="18"/>
          <w:szCs w:val="18"/>
          <w:lang w:val="pl-PL"/>
        </w:rPr>
        <w:t>Subtypes</w:t>
      </w:r>
      <w:proofErr w:type="spellEnd"/>
      <w:r w:rsidRPr="004F2DA3">
        <w:rPr>
          <w:rFonts w:asciiTheme="minorHAnsi" w:eastAsiaTheme="minorHAnsi" w:hAnsiTheme="minorHAnsi" w:cstheme="minorHAnsi"/>
          <w:sz w:val="18"/>
          <w:szCs w:val="18"/>
          <w:lang w:val="pl-PL"/>
        </w:rPr>
        <w:t xml:space="preserve">. </w:t>
      </w:r>
      <w:proofErr w:type="spellStart"/>
      <w:r w:rsidRPr="004F2DA3">
        <w:rPr>
          <w:rFonts w:asciiTheme="minorHAnsi" w:eastAsiaTheme="minorHAnsi" w:hAnsiTheme="minorHAnsi" w:cstheme="minorHAnsi"/>
          <w:sz w:val="18"/>
          <w:szCs w:val="18"/>
          <w:lang w:val="pl-PL"/>
        </w:rPr>
        <w:t>PLoS</w:t>
      </w:r>
      <w:proofErr w:type="spellEnd"/>
      <w:r w:rsidRPr="004F2DA3">
        <w:rPr>
          <w:rFonts w:asciiTheme="minorHAnsi" w:eastAsiaTheme="minorHAnsi" w:hAnsiTheme="minorHAnsi" w:cstheme="minorHAnsi"/>
          <w:sz w:val="18"/>
          <w:szCs w:val="18"/>
          <w:lang w:val="pl-PL"/>
        </w:rPr>
        <w:t xml:space="preserve"> ONE</w:t>
      </w:r>
      <w:r>
        <w:rPr>
          <w:rFonts w:asciiTheme="minorHAnsi" w:eastAsiaTheme="minorHAnsi" w:hAnsiTheme="minorHAnsi" w:cstheme="minorHAnsi"/>
          <w:sz w:val="18"/>
          <w:szCs w:val="18"/>
          <w:lang w:val="pl-PL"/>
        </w:rPr>
        <w:t xml:space="preserve"> </w:t>
      </w:r>
      <w:r w:rsidRPr="004F2DA3">
        <w:rPr>
          <w:rFonts w:asciiTheme="minorHAnsi" w:eastAsiaTheme="minorHAnsi" w:hAnsiTheme="minorHAnsi" w:cstheme="minorHAnsi"/>
          <w:sz w:val="18"/>
          <w:szCs w:val="18"/>
          <w:lang w:val="pl-PL"/>
        </w:rPr>
        <w:t>11(12): e0166486. doi:10.1371/journal.</w:t>
      </w:r>
      <w:r w:rsidRPr="00460902">
        <w:rPr>
          <w:rFonts w:asciiTheme="minorHAnsi" w:eastAsiaTheme="minorHAnsi" w:hAnsiTheme="minorHAnsi" w:cstheme="minorHAnsi"/>
          <w:sz w:val="18"/>
          <w:szCs w:val="18"/>
          <w:lang w:val="pl-PL"/>
        </w:rPr>
        <w:t>pone.0166486</w:t>
      </w:r>
      <w:r w:rsidR="005973B9" w:rsidRPr="00460902">
        <w:rPr>
          <w:rFonts w:asciiTheme="minorHAnsi" w:hAnsiTheme="minorHAnsi" w:cstheme="minorHAnsi"/>
          <w:sz w:val="18"/>
          <w:szCs w:val="18"/>
        </w:rPr>
        <w:t>5</w:t>
      </w:r>
      <w:r w:rsidR="005973B9" w:rsidRPr="00460902">
        <w:t xml:space="preserve">. </w:t>
      </w:r>
    </w:p>
    <w:p w:rsidR="00AE3E37" w:rsidRPr="00460902" w:rsidRDefault="00F72367" w:rsidP="00BE2D0E">
      <w:pPr>
        <w:pStyle w:val="Akapitzlist"/>
        <w:widowControl/>
        <w:numPr>
          <w:ilvl w:val="0"/>
          <w:numId w:val="3"/>
        </w:numPr>
        <w:tabs>
          <w:tab w:val="left" w:pos="384"/>
        </w:tabs>
        <w:autoSpaceDE w:val="0"/>
        <w:autoSpaceDN w:val="0"/>
        <w:adjustRightInd w:val="0"/>
        <w:spacing w:after="240" w:line="240" w:lineRule="auto"/>
        <w:ind w:left="386" w:right="138" w:hanging="283"/>
        <w:rPr>
          <w:rFonts w:asciiTheme="minorHAnsi" w:eastAsiaTheme="minorHAnsi" w:hAnsiTheme="minorHAnsi" w:cstheme="minorHAnsi"/>
          <w:sz w:val="18"/>
          <w:szCs w:val="18"/>
          <w:lang w:val="pl-PL"/>
        </w:rPr>
      </w:pPr>
      <w:r w:rsidRPr="00460902">
        <w:rPr>
          <w:rFonts w:asciiTheme="minorHAnsi" w:hAnsiTheme="minorHAnsi" w:cstheme="minorHAnsi"/>
          <w:sz w:val="18"/>
          <w:szCs w:val="18"/>
        </w:rPr>
        <w:t xml:space="preserve">Kantor R, Kim A, </w:t>
      </w:r>
      <w:proofErr w:type="spellStart"/>
      <w:r w:rsidRPr="00460902">
        <w:rPr>
          <w:rFonts w:asciiTheme="minorHAnsi" w:hAnsiTheme="minorHAnsi" w:cstheme="minorHAnsi"/>
          <w:sz w:val="18"/>
          <w:szCs w:val="18"/>
        </w:rPr>
        <w:t>Thyssen</w:t>
      </w:r>
      <w:proofErr w:type="spellEnd"/>
      <w:r w:rsidRPr="00460902">
        <w:rPr>
          <w:rFonts w:asciiTheme="minorHAnsi" w:hAnsiTheme="minorHAnsi" w:cstheme="minorHAnsi"/>
          <w:sz w:val="18"/>
          <w:szCs w:val="18"/>
        </w:rPr>
        <w:t xml:space="preserve"> JP, Silverberg JI (2016) Association of atopic dermatitis with smoking: A systematic review and meta-analysis. J Am </w:t>
      </w:r>
      <w:proofErr w:type="spellStart"/>
      <w:r w:rsidRPr="00460902">
        <w:rPr>
          <w:rFonts w:asciiTheme="minorHAnsi" w:hAnsiTheme="minorHAnsi" w:cstheme="minorHAnsi"/>
          <w:sz w:val="18"/>
          <w:szCs w:val="18"/>
        </w:rPr>
        <w:t>Acad</w:t>
      </w:r>
      <w:proofErr w:type="spellEnd"/>
      <w:r w:rsidRPr="00460902">
        <w:rPr>
          <w:rFonts w:asciiTheme="minorHAnsi" w:hAnsiTheme="minorHAnsi" w:cstheme="minorHAnsi"/>
          <w:sz w:val="18"/>
          <w:szCs w:val="18"/>
        </w:rPr>
        <w:t xml:space="preserve"> </w:t>
      </w:r>
      <w:proofErr w:type="spellStart"/>
      <w:r w:rsidRPr="00460902">
        <w:rPr>
          <w:rFonts w:asciiTheme="minorHAnsi" w:hAnsiTheme="minorHAnsi" w:cstheme="minorHAnsi"/>
          <w:sz w:val="18"/>
          <w:szCs w:val="18"/>
        </w:rPr>
        <w:t>Dermatol</w:t>
      </w:r>
      <w:proofErr w:type="spellEnd"/>
      <w:r w:rsidRPr="00460902">
        <w:rPr>
          <w:rFonts w:asciiTheme="minorHAnsi" w:hAnsiTheme="minorHAnsi" w:cstheme="minorHAnsi"/>
          <w:sz w:val="18"/>
          <w:szCs w:val="18"/>
        </w:rPr>
        <w:t xml:space="preserve"> 75: 1119-25.</w:t>
      </w:r>
    </w:p>
    <w:p w:rsidR="00AE3E37" w:rsidRDefault="00AE3E37" w:rsidP="00BE2D0E">
      <w:pPr>
        <w:spacing w:before="90" w:after="240"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Tekstpodstawowy"/>
        <w:rPr>
          <w:rFonts w:ascii="Calibri"/>
          <w:sz w:val="20"/>
        </w:rPr>
      </w:pPr>
    </w:p>
    <w:p w:rsidR="00AE3E37" w:rsidRDefault="00A460C5">
      <w:pPr>
        <w:pStyle w:val="Tekstpodstawowy"/>
        <w:spacing w:line="40" w:lineRule="exact"/>
        <w:ind w:left="2202"/>
        <w:rPr>
          <w:rFonts w:ascii="Calibri"/>
          <w:sz w:val="4"/>
        </w:rPr>
      </w:pPr>
      <w:r w:rsidRPr="00A460C5">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strokecolor="#004080" strokeweight="2pt"/>
            <w10:wrap type="none"/>
            <w10:anchorlock/>
          </v:group>
        </w:pict>
      </w:r>
    </w:p>
    <w:p w:rsidR="00AE3E37" w:rsidRDefault="00864794" w:rsidP="00404E5B">
      <w:pPr>
        <w:spacing w:before="92"/>
        <w:ind w:right="4234"/>
        <w:rPr>
          <w:rFonts w:ascii="Arial"/>
        </w:rPr>
      </w:pPr>
      <w:r>
        <w:rPr>
          <w:rFonts w:ascii="Arial"/>
          <w:noProof/>
          <w:color w:val="BF5A14"/>
          <w:lang w:val="pl-PL" w:eastAsia="pl-PL"/>
        </w:rPr>
        <w:drawing>
          <wp:inline distT="0" distB="0" distL="0" distR="0">
            <wp:extent cx="688316" cy="688316"/>
            <wp:effectExtent l="19050" t="0" r="0" b="0"/>
            <wp:docPr id="2" name="Obraz 1" descr="13641203_10205155182198250_35069258617751154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641203_10205155182198250_350692586177511544_o.jpg"/>
                    <pic:cNvPicPr/>
                  </pic:nvPicPr>
                  <pic:blipFill>
                    <a:blip r:embed="rId9" cstate="print"/>
                    <a:stretch>
                      <a:fillRect/>
                    </a:stretch>
                  </pic:blipFill>
                  <pic:spPr>
                    <a:xfrm>
                      <a:off x="0" y="0"/>
                      <a:ext cx="689857" cy="689857"/>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AE3E37" w:rsidRDefault="00C36E8B">
      <w:pPr>
        <w:spacing w:before="41" w:line="154" w:lineRule="exact"/>
        <w:ind w:left="213" w:right="231"/>
        <w:jc w:val="both"/>
        <w:rPr>
          <w:rFonts w:ascii="Arial"/>
          <w:sz w:val="14"/>
        </w:rPr>
      </w:pPr>
      <w:proofErr w:type="spellStart"/>
      <w:r>
        <w:rPr>
          <w:rFonts w:ascii="Arial"/>
          <w:sz w:val="14"/>
        </w:rPr>
        <w:t>Agnieszka</w:t>
      </w:r>
      <w:proofErr w:type="spellEnd"/>
      <w:r>
        <w:rPr>
          <w:rFonts w:ascii="Arial"/>
          <w:sz w:val="14"/>
        </w:rPr>
        <w:t xml:space="preserve"> </w:t>
      </w:r>
      <w:proofErr w:type="spellStart"/>
      <w:r>
        <w:rPr>
          <w:rFonts w:ascii="Arial"/>
          <w:sz w:val="14"/>
        </w:rPr>
        <w:t>Lipi</w:t>
      </w:r>
      <w:r w:rsidR="001B22BD">
        <w:rPr>
          <w:rFonts w:ascii="Arial"/>
          <w:sz w:val="14"/>
        </w:rPr>
        <w:t>n</w:t>
      </w:r>
      <w:r>
        <w:rPr>
          <w:rFonts w:ascii="Arial"/>
          <w:sz w:val="14"/>
        </w:rPr>
        <w:t>ska-Opa</w:t>
      </w:r>
      <w:r w:rsidR="001B22BD">
        <w:rPr>
          <w:rFonts w:ascii="Arial"/>
          <w:sz w:val="14"/>
        </w:rPr>
        <w:t>l</w:t>
      </w:r>
      <w:r>
        <w:rPr>
          <w:rFonts w:ascii="Arial"/>
          <w:sz w:val="14"/>
        </w:rPr>
        <w:t>ka</w:t>
      </w:r>
      <w:proofErr w:type="spellEnd"/>
      <w:r>
        <w:rPr>
          <w:rFonts w:ascii="Arial"/>
          <w:sz w:val="14"/>
        </w:rPr>
        <w:t xml:space="preserve"> </w:t>
      </w:r>
      <w:r w:rsidR="0083489B" w:rsidRPr="0083489B">
        <w:rPr>
          <w:rFonts w:ascii="Arial"/>
          <w:sz w:val="14"/>
        </w:rPr>
        <w:t xml:space="preserve">is a physician in </w:t>
      </w:r>
      <w:proofErr w:type="spellStart"/>
      <w:r w:rsidR="001B22BD" w:rsidRPr="001B22BD">
        <w:rPr>
          <w:rFonts w:ascii="Arial"/>
          <w:sz w:val="14"/>
        </w:rPr>
        <w:t>Allergology</w:t>
      </w:r>
      <w:proofErr w:type="spellEnd"/>
      <w:r w:rsidR="001B22BD" w:rsidRPr="001B22BD">
        <w:rPr>
          <w:rFonts w:ascii="Arial"/>
          <w:sz w:val="14"/>
        </w:rPr>
        <w:t>, Nephrology and Pediatric Department</w:t>
      </w:r>
      <w:r w:rsidR="0083489B" w:rsidRPr="0083489B">
        <w:rPr>
          <w:rFonts w:ascii="Arial"/>
          <w:sz w:val="14"/>
        </w:rPr>
        <w:t>, in the course of pediatric residency. She earned a medical degree from the Medical University of Lublin</w:t>
      </w:r>
      <w:r w:rsidR="00397A6F">
        <w:rPr>
          <w:rFonts w:ascii="Arial"/>
          <w:sz w:val="14"/>
        </w:rPr>
        <w:t>, Poland</w:t>
      </w:r>
      <w:r w:rsidR="0083489B" w:rsidRPr="0083489B">
        <w:rPr>
          <w:rFonts w:ascii="Arial"/>
          <w:sz w:val="14"/>
        </w:rPr>
        <w:t xml:space="preserve">. Her scientific interests include all aspects of allergic diseases, with particular interests in </w:t>
      </w:r>
      <w:proofErr w:type="spellStart"/>
      <w:r w:rsidR="0083489B" w:rsidRPr="0083489B">
        <w:rPr>
          <w:rFonts w:ascii="Arial"/>
          <w:sz w:val="14"/>
        </w:rPr>
        <w:t>immunopathogenesis</w:t>
      </w:r>
      <w:proofErr w:type="spellEnd"/>
      <w:r w:rsidR="0083489B" w:rsidRPr="0083489B">
        <w:rPr>
          <w:rFonts w:ascii="Arial"/>
          <w:sz w:val="14"/>
        </w:rPr>
        <w:t xml:space="preserve"> of atopic dermatitis. </w:t>
      </w:r>
    </w:p>
    <w:p w:rsidR="00AE3E37" w:rsidRDefault="00A9710C">
      <w:pPr>
        <w:spacing w:before="62"/>
        <w:ind w:left="4217" w:right="4235"/>
        <w:jc w:val="center"/>
        <w:rPr>
          <w:rFonts w:ascii="Arial"/>
          <w:sz w:val="14"/>
        </w:rPr>
      </w:pPr>
      <w:r>
        <w:rPr>
          <w:rFonts w:ascii="Arial"/>
          <w:sz w:val="14"/>
        </w:rPr>
        <w:t xml:space="preserve">Email: </w:t>
      </w:r>
      <w:hyperlink r:id="rId10" w:history="1">
        <w:r w:rsidR="00EA2FE7" w:rsidRPr="00F777A9">
          <w:rPr>
            <w:rStyle w:val="Hipercze"/>
            <w:rFonts w:ascii="Arial"/>
            <w:sz w:val="14"/>
          </w:rPr>
          <w:t>lipinska.ag@gmail.com</w:t>
        </w:r>
      </w:hyperlink>
    </w:p>
    <w:p w:rsidR="00AE3E37" w:rsidRDefault="00A460C5">
      <w:pPr>
        <w:pStyle w:val="Tekstpodstawowy"/>
        <w:spacing w:before="2"/>
        <w:rPr>
          <w:rFonts w:ascii="Arial"/>
          <w:sz w:val="19"/>
        </w:rPr>
      </w:pPr>
      <w:r w:rsidRPr="00A460C5">
        <w:rPr>
          <w:noProof/>
        </w:rPr>
        <w:pict>
          <v:line id="Line 3" o:spid="_x0000_s1028" style="position:absolute;z-index:1072;visibility:visible;mso-wrap-distance-left:0;mso-wrap-distance-right:0;mso-position-horizontal-relative:page" from="162.1pt,13.25pt" to="433.15pt,13.25pt" strokecolor="#004080" strokeweight=".5pt">
            <w10:wrap type="topAndBottom" anchorx="page"/>
          </v:line>
        </w:pic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kstpodstawowy"/>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7D94" w:rsidRDefault="00847D94">
      <w:r>
        <w:separator/>
      </w:r>
    </w:p>
  </w:endnote>
  <w:endnote w:type="continuationSeparator" w:id="0">
    <w:p w:rsidR="00847D94" w:rsidRDefault="00847D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MyriadPro-Regular">
    <w:altName w:val="MS Gothic"/>
    <w:panose1 w:val="00000000000000000000"/>
    <w:charset w:val="80"/>
    <w:family w:val="swiss"/>
    <w:notTrueType/>
    <w:pitch w:val="default"/>
    <w:sig w:usb0="00000005" w:usb1="08070000" w:usb2="00000010" w:usb3="00000000" w:csb0="00020002"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460C5">
    <w:pPr>
      <w:pStyle w:val="Tekstpodstawowy"/>
      <w:spacing w:line="14" w:lineRule="auto"/>
      <w:rPr>
        <w:sz w:val="20"/>
      </w:rPr>
    </w:pPr>
    <w:r w:rsidRPr="00A460C5">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A460C5">
      <w:rPr>
        <w:noProof/>
      </w:rPr>
      <w:pict>
        <v:shape id="Text Box 2" o:spid="_x0000_s4098" type="#_x0000_t202" style="position:absolute;margin-left:252.1pt;margin-top:799.05pt;width:91.9pt;height:24.95pt;z-index:-4528;visibility:visible;mso-position-horizontal-relative:page;mso-position-vertical-relative:page"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460C5">
      <w:rPr>
        <w:noProof/>
      </w:rPr>
      <w:pict>
        <v:shape id="Text Box 1" o:spid="_x0000_s4097" type="#_x0000_t202" style="position:absolute;margin-left:468.9pt;margin-top:798.8pt;width:91.4pt;height:26.05pt;z-index:-4504;visibility:visible;mso-position-horizontal-relative:page;mso-position-vertical-relative:page"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7D94" w:rsidRDefault="00847D94">
      <w:r>
        <w:separator/>
      </w:r>
    </w:p>
  </w:footnote>
  <w:footnote w:type="continuationSeparator" w:id="0">
    <w:p w:rsidR="00847D94" w:rsidRDefault="00847D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460C5">
    <w:pPr>
      <w:pStyle w:val="Tekstpodstawowy"/>
      <w:spacing w:line="14" w:lineRule="auto"/>
      <w:rPr>
        <w:sz w:val="20"/>
      </w:rPr>
    </w:pPr>
    <w:r w:rsidRPr="00A460C5">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A460C5">
      <w:rPr>
        <w:noProof/>
      </w:rPr>
      <w:pict>
        <v:shape id="Text Box 4" o:spid="_x0000_s4100" type="#_x0000_t202" style="position:absolute;margin-left:35pt;margin-top:48.3pt;width:515.95pt;height:40.1pt;z-index:-4576;visibility:visible;mso-position-horizontal-relative:page;mso-position-vertical-relative:page" filled="f" stroked="f">
          <v:textbox inset="0,0,0,0">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E63D3"/>
    <w:multiLevelType w:val="hybridMultilevel"/>
    <w:tmpl w:val="8C1C78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hyphenationZone w:val="425"/>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compat>
  <w:rsids>
    <w:rsidRoot w:val="00AE3E37"/>
    <w:rsid w:val="000E2911"/>
    <w:rsid w:val="00123D95"/>
    <w:rsid w:val="001263DF"/>
    <w:rsid w:val="00150645"/>
    <w:rsid w:val="0016432D"/>
    <w:rsid w:val="00176A35"/>
    <w:rsid w:val="001B22BD"/>
    <w:rsid w:val="00220A1C"/>
    <w:rsid w:val="00292ED9"/>
    <w:rsid w:val="002D3680"/>
    <w:rsid w:val="002E07DB"/>
    <w:rsid w:val="00354416"/>
    <w:rsid w:val="00397A6F"/>
    <w:rsid w:val="003A4B7A"/>
    <w:rsid w:val="00404E5B"/>
    <w:rsid w:val="00414F7B"/>
    <w:rsid w:val="004355DC"/>
    <w:rsid w:val="00460902"/>
    <w:rsid w:val="004749B4"/>
    <w:rsid w:val="00494130"/>
    <w:rsid w:val="00496B7E"/>
    <w:rsid w:val="004F2DA3"/>
    <w:rsid w:val="004F3523"/>
    <w:rsid w:val="005973B9"/>
    <w:rsid w:val="005B3A56"/>
    <w:rsid w:val="006060CE"/>
    <w:rsid w:val="0063497F"/>
    <w:rsid w:val="006A327B"/>
    <w:rsid w:val="007304E0"/>
    <w:rsid w:val="007A33B8"/>
    <w:rsid w:val="007D15F2"/>
    <w:rsid w:val="00831E31"/>
    <w:rsid w:val="0083489B"/>
    <w:rsid w:val="00847D94"/>
    <w:rsid w:val="00852AE8"/>
    <w:rsid w:val="00864794"/>
    <w:rsid w:val="00873DF0"/>
    <w:rsid w:val="008756E6"/>
    <w:rsid w:val="009B2D44"/>
    <w:rsid w:val="00A013ED"/>
    <w:rsid w:val="00A07E82"/>
    <w:rsid w:val="00A33873"/>
    <w:rsid w:val="00A460C5"/>
    <w:rsid w:val="00A470AC"/>
    <w:rsid w:val="00A67D61"/>
    <w:rsid w:val="00A9710C"/>
    <w:rsid w:val="00AA3110"/>
    <w:rsid w:val="00AE3E37"/>
    <w:rsid w:val="00B21A57"/>
    <w:rsid w:val="00BE2D0E"/>
    <w:rsid w:val="00C33602"/>
    <w:rsid w:val="00C36E8B"/>
    <w:rsid w:val="00C917DF"/>
    <w:rsid w:val="00CD6F55"/>
    <w:rsid w:val="00DE3104"/>
    <w:rsid w:val="00DF5632"/>
    <w:rsid w:val="00E30B37"/>
    <w:rsid w:val="00EA2FE7"/>
    <w:rsid w:val="00EA6C8D"/>
    <w:rsid w:val="00EC12A0"/>
    <w:rsid w:val="00EC7D62"/>
    <w:rsid w:val="00F72367"/>
    <w:rsid w:val="00F72EEA"/>
    <w:rsid w:val="00F84CAE"/>
    <w:rsid w:val="00FD6EE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lipinska.ag@gmail.com"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2</Pages>
  <Words>538</Words>
  <Characters>3231</Characters>
  <Application>Microsoft Office Word</Application>
  <DocSecurity>0</DocSecurity>
  <Lines>26</Lines>
  <Paragraphs>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Agnieszka Lipińska-Opałka</cp:lastModifiedBy>
  <cp:revision>27</cp:revision>
  <dcterms:created xsi:type="dcterms:W3CDTF">2018-05-18T08:33:00Z</dcterms:created>
  <dcterms:modified xsi:type="dcterms:W3CDTF">2018-05-19T05:56:00Z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