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2C06" w:rsidRDefault="00510C84" w:rsidP="002D6299">
      <w:pPr>
        <w:pStyle w:val="Authors"/>
        <w:framePr w:h="331" w:hRule="exact" w:wrap="notBeside" w:x="1629" w:y="1678"/>
      </w:pPr>
      <w:proofErr w:type="spellStart"/>
      <w:r>
        <w:t>Noura</w:t>
      </w:r>
      <w:proofErr w:type="spellEnd"/>
      <w:r>
        <w:t xml:space="preserve"> </w:t>
      </w:r>
      <w:proofErr w:type="spellStart"/>
      <w:r>
        <w:t>Zidan</w:t>
      </w:r>
      <w:proofErr w:type="spellEnd"/>
      <w:r w:rsidR="0010035B">
        <w:t>, DDs, MSc, Damascus University, Faculty of Dentistry.</w:t>
      </w:r>
    </w:p>
    <w:p w:rsidR="00F54DA3" w:rsidRDefault="00F54DA3">
      <w:pPr>
        <w:pStyle w:val="Text"/>
        <w:ind w:firstLine="0"/>
        <w:rPr>
          <w:sz w:val="18"/>
          <w:szCs w:val="18"/>
        </w:rPr>
      </w:pPr>
      <w:r>
        <w:rPr>
          <w:sz w:val="18"/>
          <w:szCs w:val="18"/>
        </w:rPr>
        <w:footnoteReference w:customMarkFollows="1" w:id="1"/>
        <w:sym w:font="Symbol" w:char="F020"/>
      </w:r>
    </w:p>
    <w:p w:rsidR="00DB5CC6" w:rsidRPr="002D6299" w:rsidRDefault="00DB5CC6" w:rsidP="00775322">
      <w:pPr>
        <w:framePr w:w="9360" w:hSpace="187" w:vSpace="187" w:wrap="notBeside" w:vAnchor="text" w:hAnchor="page" w:xAlign="center" w:y="1"/>
        <w:adjustRightInd w:val="0"/>
        <w:jc w:val="center"/>
        <w:rPr>
          <w:sz w:val="28"/>
          <w:szCs w:val="28"/>
        </w:rPr>
      </w:pPr>
      <w:r w:rsidRPr="002D6299">
        <w:rPr>
          <w:sz w:val="28"/>
          <w:szCs w:val="28"/>
        </w:rPr>
        <w:t xml:space="preserve">Comparative study of Co-Cr alloy </w:t>
      </w:r>
      <w:r w:rsidR="00775322" w:rsidRPr="002D6299">
        <w:rPr>
          <w:sz w:val="28"/>
          <w:szCs w:val="28"/>
        </w:rPr>
        <w:t xml:space="preserve">specimens </w:t>
      </w:r>
      <w:r w:rsidRPr="002D6299">
        <w:rPr>
          <w:sz w:val="28"/>
          <w:szCs w:val="28"/>
        </w:rPr>
        <w:t>prepared by conventional</w:t>
      </w:r>
      <w:r>
        <w:rPr>
          <w:sz w:val="36"/>
          <w:szCs w:val="36"/>
        </w:rPr>
        <w:t xml:space="preserve"> </w:t>
      </w:r>
      <w:r w:rsidRPr="002D6299">
        <w:rPr>
          <w:sz w:val="28"/>
          <w:szCs w:val="28"/>
        </w:rPr>
        <w:t>casting or</w:t>
      </w:r>
      <w:r w:rsidR="002D6299" w:rsidRPr="002D6299">
        <w:rPr>
          <w:sz w:val="28"/>
          <w:szCs w:val="28"/>
        </w:rPr>
        <w:t xml:space="preserve"> selective laser melting technique</w:t>
      </w:r>
    </w:p>
    <w:p w:rsidR="002D6299" w:rsidRPr="002D6299" w:rsidRDefault="0010035B" w:rsidP="0010035B">
      <w:pPr>
        <w:jc w:val="both"/>
        <w:rPr>
          <w:sz w:val="18"/>
          <w:szCs w:val="18"/>
        </w:rPr>
      </w:pPr>
      <w:bookmarkStart w:id="0" w:name="_GoBack"/>
      <w:r w:rsidRPr="00AE6439">
        <w:rPr>
          <w:rFonts w:ascii="Simplified Arabic" w:hAnsi="Simplified Arabic" w:cs="Simplified Arabic"/>
          <w:noProof/>
          <w:sz w:val="28"/>
          <w:szCs w:val="28"/>
          <w:rtl/>
        </w:rPr>
        <w:drawing>
          <wp:anchor distT="0" distB="0" distL="114300" distR="114300" simplePos="0" relativeHeight="251659264" behindDoc="0" locked="0" layoutInCell="1" allowOverlap="1" wp14:anchorId="52CA6004" wp14:editId="38D256BD">
            <wp:simplePos x="0" y="0"/>
            <wp:positionH relativeFrom="column">
              <wp:posOffset>3406140</wp:posOffset>
            </wp:positionH>
            <wp:positionV relativeFrom="paragraph">
              <wp:posOffset>823595</wp:posOffset>
            </wp:positionV>
            <wp:extent cx="3448050" cy="2675890"/>
            <wp:effectExtent l="0" t="0" r="0" b="0"/>
            <wp:wrapSquare wrapText="bothSides"/>
            <wp:docPr id="2" name="Picture 2" descr="C:\Users\acer\Desktop\photos\S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esktop\photos\SL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48050" cy="267589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Pr="006F129A">
        <w:rPr>
          <w:b/>
        </w:rPr>
        <w:t>Statement of the Problem:</w:t>
      </w:r>
      <w:r>
        <w:t xml:space="preserve"> </w:t>
      </w:r>
      <w:r w:rsidR="000D6932">
        <w:rPr>
          <w:sz w:val="18"/>
          <w:szCs w:val="18"/>
        </w:rPr>
        <w:t>t</w:t>
      </w:r>
      <w:r w:rsidR="002D6299" w:rsidRPr="002D6299">
        <w:rPr>
          <w:sz w:val="18"/>
          <w:szCs w:val="18"/>
        </w:rPr>
        <w:t xml:space="preserve">here are different methods to make the dentistry metal framework structure. </w:t>
      </w:r>
      <w:r w:rsidR="00474BBA">
        <w:rPr>
          <w:sz w:val="18"/>
          <w:szCs w:val="18"/>
        </w:rPr>
        <w:t>Such as</w:t>
      </w:r>
      <w:r w:rsidR="002D6299" w:rsidRPr="002D6299">
        <w:rPr>
          <w:sz w:val="18"/>
          <w:szCs w:val="18"/>
        </w:rPr>
        <w:t xml:space="preserve">, the classical casting method </w:t>
      </w:r>
      <w:r w:rsidR="00474BBA">
        <w:rPr>
          <w:sz w:val="18"/>
          <w:szCs w:val="18"/>
        </w:rPr>
        <w:t>and the</w:t>
      </w:r>
      <w:r w:rsidR="002D6299" w:rsidRPr="002D6299">
        <w:rPr>
          <w:sz w:val="18"/>
          <w:szCs w:val="18"/>
        </w:rPr>
        <w:t xml:space="preserve"> </w:t>
      </w:r>
      <w:r w:rsidR="002D6299" w:rsidRPr="002D6299">
        <w:rPr>
          <w:rStyle w:val="tlid-translation"/>
          <w:sz w:val="18"/>
          <w:szCs w:val="18"/>
        </w:rPr>
        <w:t>selective laser melting method</w:t>
      </w:r>
      <w:r w:rsidR="002D6299" w:rsidRPr="002D6299">
        <w:rPr>
          <w:sz w:val="18"/>
          <w:szCs w:val="18"/>
        </w:rPr>
        <w:t>. This encourages the researchers to study the properties of the metal</w:t>
      </w:r>
      <w:r w:rsidR="00474BBA" w:rsidRPr="00474BBA">
        <w:rPr>
          <w:sz w:val="18"/>
          <w:szCs w:val="18"/>
        </w:rPr>
        <w:t xml:space="preserve"> </w:t>
      </w:r>
      <w:r w:rsidR="00474BBA" w:rsidRPr="002D6299">
        <w:rPr>
          <w:sz w:val="18"/>
          <w:szCs w:val="18"/>
        </w:rPr>
        <w:t>framework</w:t>
      </w:r>
      <w:r w:rsidR="002D6299" w:rsidRPr="002D6299">
        <w:rPr>
          <w:sz w:val="18"/>
          <w:szCs w:val="18"/>
        </w:rPr>
        <w:t xml:space="preserve"> structures, especially, the mechanical</w:t>
      </w:r>
      <w:r w:rsidR="00474BBA">
        <w:rPr>
          <w:sz w:val="18"/>
          <w:szCs w:val="18"/>
        </w:rPr>
        <w:t xml:space="preserve"> and</w:t>
      </w:r>
      <w:r w:rsidR="002D6299" w:rsidRPr="002D6299">
        <w:rPr>
          <w:sz w:val="18"/>
          <w:szCs w:val="18"/>
        </w:rPr>
        <w:t xml:space="preserve"> </w:t>
      </w:r>
      <w:r w:rsidR="00474BBA">
        <w:rPr>
          <w:sz w:val="18"/>
          <w:szCs w:val="18"/>
        </w:rPr>
        <w:t>bio-c</w:t>
      </w:r>
      <w:r w:rsidR="002D6299" w:rsidRPr="002D6299">
        <w:rPr>
          <w:sz w:val="18"/>
          <w:szCs w:val="18"/>
        </w:rPr>
        <w:t xml:space="preserve">hemical properties. Which </w:t>
      </w:r>
      <w:r w:rsidR="00474BBA" w:rsidRPr="002D6299">
        <w:rPr>
          <w:sz w:val="18"/>
          <w:szCs w:val="18"/>
        </w:rPr>
        <w:t>affect</w:t>
      </w:r>
      <w:r w:rsidR="002D6299" w:rsidRPr="002D6299">
        <w:rPr>
          <w:sz w:val="18"/>
          <w:szCs w:val="18"/>
        </w:rPr>
        <w:t xml:space="preserve"> the clinical efficiency in the mouth.</w:t>
      </w:r>
      <w:r w:rsidR="00474BBA">
        <w:rPr>
          <w:sz w:val="18"/>
          <w:szCs w:val="18"/>
        </w:rPr>
        <w:t xml:space="preserve"> </w:t>
      </w:r>
      <w:r w:rsidR="002D6299" w:rsidRPr="002D6299">
        <w:rPr>
          <w:sz w:val="18"/>
          <w:szCs w:val="18"/>
        </w:rPr>
        <w:t xml:space="preserve">   </w:t>
      </w:r>
    </w:p>
    <w:p w:rsidR="002D6299" w:rsidRPr="002D6299" w:rsidRDefault="00330B29" w:rsidP="00474BBA">
      <w:pPr>
        <w:jc w:val="both"/>
        <w:rPr>
          <w:sz w:val="18"/>
          <w:szCs w:val="18"/>
        </w:rPr>
      </w:pPr>
      <w:r>
        <w:rPr>
          <w:b/>
          <w:noProof/>
        </w:rPr>
        <mc:AlternateContent>
          <mc:Choice Requires="wps">
            <w:drawing>
              <wp:anchor distT="0" distB="0" distL="114300" distR="114300" simplePos="0" relativeHeight="251660288" behindDoc="0" locked="0" layoutInCell="1" allowOverlap="1">
                <wp:simplePos x="0" y="0"/>
                <wp:positionH relativeFrom="column">
                  <wp:posOffset>3406140</wp:posOffset>
                </wp:positionH>
                <wp:positionV relativeFrom="paragraph">
                  <wp:posOffset>2343785</wp:posOffset>
                </wp:positionV>
                <wp:extent cx="3524250" cy="435292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3524250" cy="4352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30B29" w:rsidRPr="00330B29" w:rsidRDefault="00330B29" w:rsidP="00330B29">
                            <w:pPr>
                              <w:pStyle w:val="EndNoteBibliography"/>
                              <w:numPr>
                                <w:ilvl w:val="0"/>
                                <w:numId w:val="31"/>
                              </w:numPr>
                              <w:spacing w:after="0" w:line="360" w:lineRule="auto"/>
                              <w:rPr>
                                <w:rFonts w:asciiTheme="majorBidi" w:hAnsiTheme="majorBidi" w:cstheme="majorBidi"/>
                                <w:sz w:val="24"/>
                                <w:szCs w:val="24"/>
                              </w:rPr>
                            </w:pPr>
                            <w:r w:rsidRPr="00330B29">
                              <w:rPr>
                                <w:rFonts w:asciiTheme="majorBidi" w:hAnsiTheme="majorBidi" w:cstheme="majorBidi"/>
                                <w:sz w:val="16"/>
                                <w:szCs w:val="16"/>
                              </w:rPr>
                              <w:t xml:space="preserve">AL JABBARI, Y. S., BARMPAGADAKI, X., PSARRIS, I. &amp; ZINELIS, S. 2019. Microstructural, mechanical, ionic release and tarnish resistance characterization of porcelain fused to metal Co–Cr alloys manufactured via casting and three different CAD/CAM techniques. </w:t>
                            </w:r>
                            <w:r w:rsidRPr="00330B29">
                              <w:rPr>
                                <w:rFonts w:asciiTheme="majorBidi" w:hAnsiTheme="majorBidi" w:cstheme="majorBidi"/>
                                <w:i/>
                                <w:sz w:val="16"/>
                                <w:szCs w:val="16"/>
                              </w:rPr>
                              <w:t>Journal of prosthodontic research,</w:t>
                            </w:r>
                            <w:r w:rsidRPr="00330B29">
                              <w:rPr>
                                <w:rFonts w:asciiTheme="majorBidi" w:hAnsiTheme="majorBidi" w:cstheme="majorBidi"/>
                                <w:sz w:val="16"/>
                                <w:szCs w:val="16"/>
                              </w:rPr>
                              <w:t xml:space="preserve"> 63</w:t>
                            </w:r>
                            <w:r w:rsidRPr="00330B29">
                              <w:rPr>
                                <w:rFonts w:asciiTheme="majorBidi" w:hAnsiTheme="majorBidi" w:cstheme="majorBidi"/>
                                <w:b/>
                                <w:sz w:val="16"/>
                                <w:szCs w:val="16"/>
                              </w:rPr>
                              <w:t>,</w:t>
                            </w:r>
                            <w:r w:rsidRPr="00330B29">
                              <w:rPr>
                                <w:rFonts w:asciiTheme="majorBidi" w:hAnsiTheme="majorBidi" w:cstheme="majorBidi"/>
                                <w:sz w:val="16"/>
                                <w:szCs w:val="16"/>
                              </w:rPr>
                              <w:t xml:space="preserve"> 150-156.</w:t>
                            </w:r>
                          </w:p>
                          <w:p w:rsidR="00330B29" w:rsidRPr="00330B29" w:rsidRDefault="00330B29" w:rsidP="00330B29">
                            <w:pPr>
                              <w:pStyle w:val="EndNoteBibliography"/>
                              <w:numPr>
                                <w:ilvl w:val="0"/>
                                <w:numId w:val="31"/>
                              </w:numPr>
                              <w:spacing w:after="0" w:line="360" w:lineRule="auto"/>
                              <w:rPr>
                                <w:rFonts w:asciiTheme="majorBidi" w:hAnsiTheme="majorBidi" w:cstheme="majorBidi"/>
                                <w:sz w:val="16"/>
                                <w:szCs w:val="16"/>
                              </w:rPr>
                            </w:pPr>
                            <w:r w:rsidRPr="00330B29">
                              <w:rPr>
                                <w:rFonts w:asciiTheme="majorBidi" w:hAnsiTheme="majorBidi" w:cstheme="majorBidi"/>
                                <w:sz w:val="16"/>
                                <w:szCs w:val="16"/>
                              </w:rPr>
                              <w:t xml:space="preserve">CHEN, H., LI, H., ZHAO, Y., ZHANG, X., WANG, Y. &amp; LYU, P. 2019. Adaptation of removable partial denture frameworks fabricated by selective laser melting. </w:t>
                            </w:r>
                            <w:r w:rsidRPr="00330B29">
                              <w:rPr>
                                <w:rFonts w:asciiTheme="majorBidi" w:hAnsiTheme="majorBidi" w:cstheme="majorBidi"/>
                                <w:i/>
                                <w:sz w:val="16"/>
                                <w:szCs w:val="16"/>
                              </w:rPr>
                              <w:t>The Journal of prosthetic dentistry,</w:t>
                            </w:r>
                            <w:r w:rsidRPr="00330B29">
                              <w:rPr>
                                <w:rFonts w:asciiTheme="majorBidi" w:hAnsiTheme="majorBidi" w:cstheme="majorBidi"/>
                                <w:sz w:val="16"/>
                                <w:szCs w:val="16"/>
                              </w:rPr>
                              <w:t xml:space="preserve"> 122</w:t>
                            </w:r>
                            <w:r w:rsidRPr="00330B29">
                              <w:rPr>
                                <w:rFonts w:asciiTheme="majorBidi" w:hAnsiTheme="majorBidi" w:cstheme="majorBidi"/>
                                <w:b/>
                                <w:sz w:val="16"/>
                                <w:szCs w:val="16"/>
                              </w:rPr>
                              <w:t>,</w:t>
                            </w:r>
                            <w:r w:rsidRPr="00330B29">
                              <w:rPr>
                                <w:rFonts w:asciiTheme="majorBidi" w:hAnsiTheme="majorBidi" w:cstheme="majorBidi"/>
                                <w:sz w:val="16"/>
                                <w:szCs w:val="16"/>
                              </w:rPr>
                              <w:t xml:space="preserve"> 316-324.</w:t>
                            </w:r>
                          </w:p>
                          <w:p w:rsidR="00330B29" w:rsidRPr="00330B29" w:rsidRDefault="00330B29" w:rsidP="00330B29">
                            <w:pPr>
                              <w:pStyle w:val="EndNoteBibliography"/>
                              <w:numPr>
                                <w:ilvl w:val="0"/>
                                <w:numId w:val="31"/>
                              </w:numPr>
                              <w:spacing w:after="0" w:line="360" w:lineRule="auto"/>
                              <w:rPr>
                                <w:rFonts w:asciiTheme="majorBidi" w:hAnsiTheme="majorBidi" w:cstheme="majorBidi"/>
                                <w:sz w:val="16"/>
                                <w:szCs w:val="16"/>
                              </w:rPr>
                            </w:pPr>
                            <w:r w:rsidRPr="00330B29">
                              <w:rPr>
                                <w:rFonts w:asciiTheme="majorBidi" w:hAnsiTheme="majorBidi" w:cstheme="majorBidi"/>
                                <w:sz w:val="16"/>
                                <w:szCs w:val="16"/>
                              </w:rPr>
                              <w:t xml:space="preserve">DONG, X., SUN, Q., ZHOU, Y., QU, Y., SHI, H., ZHANG, B., XU, S., LIU, W., LI, N. &amp; YAN, J. 2020. Influence of microstructure on corrosion behavior of biomedical Co-Cr-Mo-W alloy fabricated by selective laser melting. </w:t>
                            </w:r>
                            <w:r w:rsidRPr="00330B29">
                              <w:rPr>
                                <w:rFonts w:asciiTheme="majorBidi" w:hAnsiTheme="majorBidi" w:cstheme="majorBidi"/>
                                <w:i/>
                                <w:sz w:val="16"/>
                                <w:szCs w:val="16"/>
                              </w:rPr>
                              <w:t>Corrosion Science</w:t>
                            </w:r>
                            <w:r w:rsidRPr="00330B29">
                              <w:rPr>
                                <w:rFonts w:asciiTheme="majorBidi" w:hAnsiTheme="majorBidi" w:cstheme="majorBidi"/>
                                <w:b/>
                                <w:sz w:val="16"/>
                                <w:szCs w:val="16"/>
                              </w:rPr>
                              <w:t>,</w:t>
                            </w:r>
                            <w:r w:rsidRPr="00330B29">
                              <w:rPr>
                                <w:rFonts w:asciiTheme="majorBidi" w:hAnsiTheme="majorBidi" w:cstheme="majorBidi"/>
                                <w:sz w:val="16"/>
                                <w:szCs w:val="16"/>
                              </w:rPr>
                              <w:t xml:space="preserve"> 108688.</w:t>
                            </w:r>
                          </w:p>
                          <w:p w:rsidR="00330B29" w:rsidRPr="00330B29" w:rsidRDefault="00330B29" w:rsidP="00330B29">
                            <w:pPr>
                              <w:pStyle w:val="EndNoteBibliography"/>
                              <w:numPr>
                                <w:ilvl w:val="0"/>
                                <w:numId w:val="31"/>
                              </w:numPr>
                              <w:spacing w:after="0" w:line="360" w:lineRule="auto"/>
                              <w:rPr>
                                <w:rFonts w:asciiTheme="majorBidi" w:hAnsiTheme="majorBidi" w:cstheme="majorBidi"/>
                                <w:sz w:val="16"/>
                                <w:szCs w:val="16"/>
                              </w:rPr>
                            </w:pPr>
                            <w:r w:rsidRPr="00330B29">
                              <w:rPr>
                                <w:rFonts w:asciiTheme="majorBidi" w:hAnsiTheme="majorBidi" w:cstheme="majorBidi"/>
                                <w:sz w:val="16"/>
                                <w:szCs w:val="16"/>
                              </w:rPr>
                              <w:t xml:space="preserve">HAN, X., SAWADA, T., SCHILLE, C., SCHWEIZER, E., SCHEIDELER, L., GEIS-GERSTORFER, J., RUPP, F. &amp; SPINTZYK, S. 2018. Comparative analysis of mechanical properties and metal-ceramic bond strength of Co-Cr dental alloy fabricated by different manufacturing processes. </w:t>
                            </w:r>
                            <w:r w:rsidRPr="00330B29">
                              <w:rPr>
                                <w:rFonts w:asciiTheme="majorBidi" w:hAnsiTheme="majorBidi" w:cstheme="majorBidi"/>
                                <w:i/>
                                <w:sz w:val="16"/>
                                <w:szCs w:val="16"/>
                              </w:rPr>
                              <w:t>Materials,</w:t>
                            </w:r>
                            <w:r w:rsidRPr="00330B29">
                              <w:rPr>
                                <w:rFonts w:asciiTheme="majorBidi" w:hAnsiTheme="majorBidi" w:cstheme="majorBidi"/>
                                <w:sz w:val="16"/>
                                <w:szCs w:val="16"/>
                              </w:rPr>
                              <w:t xml:space="preserve"> 11</w:t>
                            </w:r>
                            <w:r w:rsidRPr="00330B29">
                              <w:rPr>
                                <w:rFonts w:asciiTheme="majorBidi" w:hAnsiTheme="majorBidi" w:cstheme="majorBidi"/>
                                <w:b/>
                                <w:sz w:val="16"/>
                                <w:szCs w:val="16"/>
                              </w:rPr>
                              <w:t>,</w:t>
                            </w:r>
                            <w:r w:rsidRPr="00330B29">
                              <w:rPr>
                                <w:rFonts w:asciiTheme="majorBidi" w:hAnsiTheme="majorBidi" w:cstheme="majorBidi"/>
                                <w:sz w:val="16"/>
                                <w:szCs w:val="16"/>
                              </w:rPr>
                              <w:t xml:space="preserve"> 1801.</w:t>
                            </w:r>
                          </w:p>
                          <w:p w:rsidR="00330B29" w:rsidRPr="00330B29" w:rsidRDefault="00330B29" w:rsidP="00330B29">
                            <w:pPr>
                              <w:pStyle w:val="EndNoteBibliography"/>
                              <w:numPr>
                                <w:ilvl w:val="0"/>
                                <w:numId w:val="31"/>
                              </w:numPr>
                              <w:spacing w:after="0" w:line="360" w:lineRule="auto"/>
                              <w:rPr>
                                <w:rFonts w:asciiTheme="majorBidi" w:hAnsiTheme="majorBidi" w:cstheme="majorBidi"/>
                                <w:sz w:val="16"/>
                                <w:szCs w:val="16"/>
                              </w:rPr>
                            </w:pPr>
                            <w:r w:rsidRPr="00330B29">
                              <w:rPr>
                                <w:rFonts w:asciiTheme="majorBidi" w:hAnsiTheme="majorBidi" w:cstheme="majorBidi"/>
                                <w:sz w:val="16"/>
                                <w:szCs w:val="16"/>
                              </w:rPr>
                              <w:t xml:space="preserve">NI, J., LING, H., ZHANG, S., WANG, Z., PENG, Z., BENYSHEK, C., ZAN, R., MIRI, A., LI, Z. &amp; ZHANG, X. 2019. Three-dimensional printing of metals for biomedical applications. </w:t>
                            </w:r>
                            <w:r w:rsidRPr="00330B29">
                              <w:rPr>
                                <w:rFonts w:asciiTheme="majorBidi" w:hAnsiTheme="majorBidi" w:cstheme="majorBidi"/>
                                <w:i/>
                                <w:sz w:val="16"/>
                                <w:szCs w:val="16"/>
                              </w:rPr>
                              <w:t>Materials Today Bio,</w:t>
                            </w:r>
                            <w:r w:rsidRPr="00330B29">
                              <w:rPr>
                                <w:rFonts w:asciiTheme="majorBidi" w:hAnsiTheme="majorBidi" w:cstheme="majorBidi"/>
                                <w:sz w:val="16"/>
                                <w:szCs w:val="16"/>
                              </w:rPr>
                              <w:t xml:space="preserve"> 3</w:t>
                            </w:r>
                            <w:r w:rsidRPr="00330B29">
                              <w:rPr>
                                <w:rFonts w:asciiTheme="majorBidi" w:hAnsiTheme="majorBidi" w:cstheme="majorBidi"/>
                                <w:b/>
                                <w:sz w:val="16"/>
                                <w:szCs w:val="16"/>
                              </w:rPr>
                              <w:t>,</w:t>
                            </w:r>
                            <w:r w:rsidRPr="00330B29">
                              <w:rPr>
                                <w:rFonts w:asciiTheme="majorBidi" w:hAnsiTheme="majorBidi" w:cstheme="majorBidi"/>
                                <w:sz w:val="16"/>
                                <w:szCs w:val="16"/>
                              </w:rPr>
                              <w:t xml:space="preserve"> 100024.</w:t>
                            </w:r>
                          </w:p>
                          <w:p w:rsidR="00330B29" w:rsidRPr="00330B29" w:rsidRDefault="00330B29" w:rsidP="00330B29">
                            <w:pPr>
                              <w:pStyle w:val="EndNoteBibliography"/>
                              <w:numPr>
                                <w:ilvl w:val="0"/>
                                <w:numId w:val="31"/>
                              </w:numPr>
                              <w:spacing w:after="0" w:line="360" w:lineRule="auto"/>
                              <w:rPr>
                                <w:rFonts w:asciiTheme="majorBidi" w:hAnsiTheme="majorBidi" w:cstheme="majorBidi"/>
                                <w:sz w:val="8"/>
                                <w:szCs w:val="8"/>
                              </w:rPr>
                            </w:pPr>
                          </w:p>
                          <w:p w:rsidR="00330B29" w:rsidRPr="00330B29" w:rsidRDefault="00330B29">
                            <w:pPr>
                              <w:rPr>
                                <w:sz w:val="2"/>
                                <w:szCs w:val="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268.2pt;margin-top:184.55pt;width:277.5pt;height:34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" fillcolor="white [3201]" strokeweight=".5pt">
                <v:textbox>
                  <w:txbxContent>
                    <w:p w:rsidR="00330B29" w:rsidRPr="00330B29" w:rsidRDefault="00330B29" w:rsidP="00330B29">
                      <w:pPr>
                        <w:pStyle w:val="EndNoteBibliography"/>
                        <w:numPr>
                          <w:ilvl w:val="0"/>
                          <w:numId w:val="31"/>
                        </w:numPr>
                        <w:spacing w:after="0" w:line="360" w:lineRule="auto"/>
                        <w:rPr>
                          <w:rFonts w:asciiTheme="majorBidi" w:hAnsiTheme="majorBidi" w:cstheme="majorBidi"/>
                          <w:sz w:val="24"/>
                          <w:szCs w:val="24"/>
                        </w:rPr>
                      </w:pPr>
                      <w:r w:rsidRPr="00330B29">
                        <w:rPr>
                          <w:rFonts w:asciiTheme="majorBidi" w:hAnsiTheme="majorBidi" w:cstheme="majorBidi"/>
                          <w:sz w:val="16"/>
                          <w:szCs w:val="16"/>
                        </w:rPr>
                        <w:t xml:space="preserve">AL JABBARI, Y. S., BARMPAGADAKI, X., PSARRIS, I. &amp; ZINELIS, S. 2019. Microstructural, mechanical, ionic release and tarnish resistance characterization of porcelain fused to metal Co–Cr alloys manufactured via casting and three different CAD/CAM techniques. </w:t>
                      </w:r>
                      <w:r w:rsidRPr="00330B29">
                        <w:rPr>
                          <w:rFonts w:asciiTheme="majorBidi" w:hAnsiTheme="majorBidi" w:cstheme="majorBidi"/>
                          <w:i/>
                          <w:sz w:val="16"/>
                          <w:szCs w:val="16"/>
                        </w:rPr>
                        <w:t>Journal of prosthodontic research,</w:t>
                      </w:r>
                      <w:r w:rsidRPr="00330B29">
                        <w:rPr>
                          <w:rFonts w:asciiTheme="majorBidi" w:hAnsiTheme="majorBidi" w:cstheme="majorBidi"/>
                          <w:sz w:val="16"/>
                          <w:szCs w:val="16"/>
                        </w:rPr>
                        <w:t xml:space="preserve"> 63</w:t>
                      </w:r>
                      <w:r w:rsidRPr="00330B29">
                        <w:rPr>
                          <w:rFonts w:asciiTheme="majorBidi" w:hAnsiTheme="majorBidi" w:cstheme="majorBidi"/>
                          <w:b/>
                          <w:sz w:val="16"/>
                          <w:szCs w:val="16"/>
                        </w:rPr>
                        <w:t>,</w:t>
                      </w:r>
                      <w:r w:rsidRPr="00330B29">
                        <w:rPr>
                          <w:rFonts w:asciiTheme="majorBidi" w:hAnsiTheme="majorBidi" w:cstheme="majorBidi"/>
                          <w:sz w:val="16"/>
                          <w:szCs w:val="16"/>
                        </w:rPr>
                        <w:t xml:space="preserve"> 150-156.</w:t>
                      </w:r>
                    </w:p>
                    <w:p w:rsidR="00330B29" w:rsidRPr="00330B29" w:rsidRDefault="00330B29" w:rsidP="00330B29">
                      <w:pPr>
                        <w:pStyle w:val="EndNoteBibliography"/>
                        <w:numPr>
                          <w:ilvl w:val="0"/>
                          <w:numId w:val="31"/>
                        </w:numPr>
                        <w:spacing w:after="0" w:line="360" w:lineRule="auto"/>
                        <w:rPr>
                          <w:rFonts w:asciiTheme="majorBidi" w:hAnsiTheme="majorBidi" w:cstheme="majorBidi"/>
                          <w:sz w:val="16"/>
                          <w:szCs w:val="16"/>
                        </w:rPr>
                      </w:pPr>
                      <w:r w:rsidRPr="00330B29">
                        <w:rPr>
                          <w:rFonts w:asciiTheme="majorBidi" w:hAnsiTheme="majorBidi" w:cstheme="majorBidi"/>
                          <w:sz w:val="16"/>
                          <w:szCs w:val="16"/>
                        </w:rPr>
                        <w:t xml:space="preserve">CHEN, H., LI, H., ZHAO, Y., ZHANG, X., WANG, Y. &amp; LYU, P. 2019. Adaptation of removable partial denture frameworks fabricated by selective laser melting. </w:t>
                      </w:r>
                      <w:r w:rsidRPr="00330B29">
                        <w:rPr>
                          <w:rFonts w:asciiTheme="majorBidi" w:hAnsiTheme="majorBidi" w:cstheme="majorBidi"/>
                          <w:i/>
                          <w:sz w:val="16"/>
                          <w:szCs w:val="16"/>
                        </w:rPr>
                        <w:t>The Journal of prosthetic dentistry,</w:t>
                      </w:r>
                      <w:r w:rsidRPr="00330B29">
                        <w:rPr>
                          <w:rFonts w:asciiTheme="majorBidi" w:hAnsiTheme="majorBidi" w:cstheme="majorBidi"/>
                          <w:sz w:val="16"/>
                          <w:szCs w:val="16"/>
                        </w:rPr>
                        <w:t xml:space="preserve"> 122</w:t>
                      </w:r>
                      <w:r w:rsidRPr="00330B29">
                        <w:rPr>
                          <w:rFonts w:asciiTheme="majorBidi" w:hAnsiTheme="majorBidi" w:cstheme="majorBidi"/>
                          <w:b/>
                          <w:sz w:val="16"/>
                          <w:szCs w:val="16"/>
                        </w:rPr>
                        <w:t>,</w:t>
                      </w:r>
                      <w:r w:rsidRPr="00330B29">
                        <w:rPr>
                          <w:rFonts w:asciiTheme="majorBidi" w:hAnsiTheme="majorBidi" w:cstheme="majorBidi"/>
                          <w:sz w:val="16"/>
                          <w:szCs w:val="16"/>
                        </w:rPr>
                        <w:t xml:space="preserve"> 316-324.</w:t>
                      </w:r>
                    </w:p>
                    <w:p w:rsidR="00330B29" w:rsidRPr="00330B29" w:rsidRDefault="00330B29" w:rsidP="00330B29">
                      <w:pPr>
                        <w:pStyle w:val="EndNoteBibliography"/>
                        <w:numPr>
                          <w:ilvl w:val="0"/>
                          <w:numId w:val="31"/>
                        </w:numPr>
                        <w:spacing w:after="0" w:line="360" w:lineRule="auto"/>
                        <w:rPr>
                          <w:rFonts w:asciiTheme="majorBidi" w:hAnsiTheme="majorBidi" w:cstheme="majorBidi"/>
                          <w:sz w:val="16"/>
                          <w:szCs w:val="16"/>
                        </w:rPr>
                      </w:pPr>
                      <w:r w:rsidRPr="00330B29">
                        <w:rPr>
                          <w:rFonts w:asciiTheme="majorBidi" w:hAnsiTheme="majorBidi" w:cstheme="majorBidi"/>
                          <w:sz w:val="16"/>
                          <w:szCs w:val="16"/>
                        </w:rPr>
                        <w:t xml:space="preserve">DONG, X., SUN, Q., ZHOU, Y., QU, Y., SHI, H., ZHANG, B., XU, S., LIU, W., LI, N. &amp; YAN, J. 2020. Influence of microstructure on corrosion behavior of biomedical Co-Cr-Mo-W alloy fabricated by selective laser melting. </w:t>
                      </w:r>
                      <w:r w:rsidRPr="00330B29">
                        <w:rPr>
                          <w:rFonts w:asciiTheme="majorBidi" w:hAnsiTheme="majorBidi" w:cstheme="majorBidi"/>
                          <w:i/>
                          <w:sz w:val="16"/>
                          <w:szCs w:val="16"/>
                        </w:rPr>
                        <w:t>Corrosion Science</w:t>
                      </w:r>
                      <w:r w:rsidRPr="00330B29">
                        <w:rPr>
                          <w:rFonts w:asciiTheme="majorBidi" w:hAnsiTheme="majorBidi" w:cstheme="majorBidi"/>
                          <w:b/>
                          <w:sz w:val="16"/>
                          <w:szCs w:val="16"/>
                        </w:rPr>
                        <w:t>,</w:t>
                      </w:r>
                      <w:r w:rsidRPr="00330B29">
                        <w:rPr>
                          <w:rFonts w:asciiTheme="majorBidi" w:hAnsiTheme="majorBidi" w:cstheme="majorBidi"/>
                          <w:sz w:val="16"/>
                          <w:szCs w:val="16"/>
                        </w:rPr>
                        <w:t xml:space="preserve"> 108688.</w:t>
                      </w:r>
                    </w:p>
                    <w:p w:rsidR="00330B29" w:rsidRPr="00330B29" w:rsidRDefault="00330B29" w:rsidP="00330B29">
                      <w:pPr>
                        <w:pStyle w:val="EndNoteBibliography"/>
                        <w:numPr>
                          <w:ilvl w:val="0"/>
                          <w:numId w:val="31"/>
                        </w:numPr>
                        <w:spacing w:after="0" w:line="360" w:lineRule="auto"/>
                        <w:rPr>
                          <w:rFonts w:asciiTheme="majorBidi" w:hAnsiTheme="majorBidi" w:cstheme="majorBidi"/>
                          <w:sz w:val="16"/>
                          <w:szCs w:val="16"/>
                        </w:rPr>
                      </w:pPr>
                      <w:r w:rsidRPr="00330B29">
                        <w:rPr>
                          <w:rFonts w:asciiTheme="majorBidi" w:hAnsiTheme="majorBidi" w:cstheme="majorBidi"/>
                          <w:sz w:val="16"/>
                          <w:szCs w:val="16"/>
                        </w:rPr>
                        <w:t xml:space="preserve">HAN, X., SAWADA, T., SCHILLE, C., SCHWEIZER, E., SCHEIDELER, L., GEIS-GERSTORFER, J., RUPP, F. &amp; SPINTZYK, S. 2018. Comparative analysis of mechanical properties and metal-ceramic bond strength of Co-Cr dental alloy fabricated by different manufacturing processes. </w:t>
                      </w:r>
                      <w:r w:rsidRPr="00330B29">
                        <w:rPr>
                          <w:rFonts w:asciiTheme="majorBidi" w:hAnsiTheme="majorBidi" w:cstheme="majorBidi"/>
                          <w:i/>
                          <w:sz w:val="16"/>
                          <w:szCs w:val="16"/>
                        </w:rPr>
                        <w:t>Materials,</w:t>
                      </w:r>
                      <w:r w:rsidRPr="00330B29">
                        <w:rPr>
                          <w:rFonts w:asciiTheme="majorBidi" w:hAnsiTheme="majorBidi" w:cstheme="majorBidi"/>
                          <w:sz w:val="16"/>
                          <w:szCs w:val="16"/>
                        </w:rPr>
                        <w:t xml:space="preserve"> 11</w:t>
                      </w:r>
                      <w:r w:rsidRPr="00330B29">
                        <w:rPr>
                          <w:rFonts w:asciiTheme="majorBidi" w:hAnsiTheme="majorBidi" w:cstheme="majorBidi"/>
                          <w:b/>
                          <w:sz w:val="16"/>
                          <w:szCs w:val="16"/>
                        </w:rPr>
                        <w:t>,</w:t>
                      </w:r>
                      <w:r w:rsidRPr="00330B29">
                        <w:rPr>
                          <w:rFonts w:asciiTheme="majorBidi" w:hAnsiTheme="majorBidi" w:cstheme="majorBidi"/>
                          <w:sz w:val="16"/>
                          <w:szCs w:val="16"/>
                        </w:rPr>
                        <w:t xml:space="preserve"> 1801.</w:t>
                      </w:r>
                    </w:p>
                    <w:p w:rsidR="00330B29" w:rsidRPr="00330B29" w:rsidRDefault="00330B29" w:rsidP="00330B29">
                      <w:pPr>
                        <w:pStyle w:val="EndNoteBibliography"/>
                        <w:numPr>
                          <w:ilvl w:val="0"/>
                          <w:numId w:val="31"/>
                        </w:numPr>
                        <w:spacing w:after="0" w:line="360" w:lineRule="auto"/>
                        <w:rPr>
                          <w:rFonts w:asciiTheme="majorBidi" w:hAnsiTheme="majorBidi" w:cstheme="majorBidi"/>
                          <w:sz w:val="16"/>
                          <w:szCs w:val="16"/>
                        </w:rPr>
                      </w:pPr>
                      <w:r w:rsidRPr="00330B29">
                        <w:rPr>
                          <w:rFonts w:asciiTheme="majorBidi" w:hAnsiTheme="majorBidi" w:cstheme="majorBidi"/>
                          <w:sz w:val="16"/>
                          <w:szCs w:val="16"/>
                        </w:rPr>
                        <w:t xml:space="preserve">NI, J., LING, H., ZHANG, S., WANG, Z., PENG, Z., BENYSHEK, C., ZAN, R., MIRI, A., LI, Z. &amp; ZHANG, X. 2019. Three-dimensional printing of metals for biomedical applications. </w:t>
                      </w:r>
                      <w:r w:rsidRPr="00330B29">
                        <w:rPr>
                          <w:rFonts w:asciiTheme="majorBidi" w:hAnsiTheme="majorBidi" w:cstheme="majorBidi"/>
                          <w:i/>
                          <w:sz w:val="16"/>
                          <w:szCs w:val="16"/>
                        </w:rPr>
                        <w:t>Materials Today Bio,</w:t>
                      </w:r>
                      <w:r w:rsidRPr="00330B29">
                        <w:rPr>
                          <w:rFonts w:asciiTheme="majorBidi" w:hAnsiTheme="majorBidi" w:cstheme="majorBidi"/>
                          <w:sz w:val="16"/>
                          <w:szCs w:val="16"/>
                        </w:rPr>
                        <w:t xml:space="preserve"> 3</w:t>
                      </w:r>
                      <w:r w:rsidRPr="00330B29">
                        <w:rPr>
                          <w:rFonts w:asciiTheme="majorBidi" w:hAnsiTheme="majorBidi" w:cstheme="majorBidi"/>
                          <w:b/>
                          <w:sz w:val="16"/>
                          <w:szCs w:val="16"/>
                        </w:rPr>
                        <w:t>,</w:t>
                      </w:r>
                      <w:r w:rsidRPr="00330B29">
                        <w:rPr>
                          <w:rFonts w:asciiTheme="majorBidi" w:hAnsiTheme="majorBidi" w:cstheme="majorBidi"/>
                          <w:sz w:val="16"/>
                          <w:szCs w:val="16"/>
                        </w:rPr>
                        <w:t xml:space="preserve"> 100024.</w:t>
                      </w:r>
                    </w:p>
                    <w:p w:rsidR="00330B29" w:rsidRPr="00330B29" w:rsidRDefault="00330B29" w:rsidP="00330B29">
                      <w:pPr>
                        <w:pStyle w:val="EndNoteBibliography"/>
                        <w:numPr>
                          <w:ilvl w:val="0"/>
                          <w:numId w:val="31"/>
                        </w:numPr>
                        <w:spacing w:after="0" w:line="360" w:lineRule="auto"/>
                        <w:rPr>
                          <w:rFonts w:asciiTheme="majorBidi" w:hAnsiTheme="majorBidi" w:cstheme="majorBidi"/>
                          <w:sz w:val="8"/>
                          <w:szCs w:val="8"/>
                        </w:rPr>
                      </w:pPr>
                    </w:p>
                    <w:p w:rsidR="00330B29" w:rsidRPr="00330B29" w:rsidRDefault="00330B29">
                      <w:pPr>
                        <w:rPr>
                          <w:sz w:val="2"/>
                          <w:szCs w:val="2"/>
                        </w:rPr>
                      </w:pPr>
                    </w:p>
                  </w:txbxContent>
                </v:textbox>
              </v:shape>
            </w:pict>
          </mc:Fallback>
        </mc:AlternateContent>
      </w:r>
      <w:r w:rsidR="0010035B" w:rsidRPr="006F129A">
        <w:rPr>
          <w:b/>
        </w:rPr>
        <w:t>Methodology &amp; Theoretical Orientation:</w:t>
      </w:r>
      <w:r w:rsidR="0010035B">
        <w:t xml:space="preserve"> </w:t>
      </w:r>
      <w:r w:rsidR="002D6299" w:rsidRPr="002D6299">
        <w:rPr>
          <w:sz w:val="18"/>
          <w:szCs w:val="18"/>
        </w:rPr>
        <w:t xml:space="preserve">In this work, we have used commercial Co-Cr </w:t>
      </w:r>
      <w:r w:rsidR="002D6299" w:rsidRPr="002D6299">
        <w:rPr>
          <w:b/>
          <w:bCs/>
          <w:sz w:val="18"/>
          <w:szCs w:val="18"/>
        </w:rPr>
        <w:t>alloy</w:t>
      </w:r>
      <w:r w:rsidR="002D6299" w:rsidRPr="002D6299">
        <w:rPr>
          <w:sz w:val="18"/>
          <w:szCs w:val="18"/>
        </w:rPr>
        <w:t xml:space="preserve"> to make new samples using the two methods, casting and SLM. Then, the investigations of mechanical properties were performed such as the microscopic hardness and Chemical likes the electrochemical corrosion as well as the surface morphology and the Chemic</w:t>
      </w:r>
      <w:r w:rsidR="00474BBA">
        <w:rPr>
          <w:sz w:val="18"/>
          <w:szCs w:val="18"/>
        </w:rPr>
        <w:t>al structure.</w:t>
      </w:r>
      <w:r w:rsidR="002D6299" w:rsidRPr="002D6299">
        <w:rPr>
          <w:sz w:val="18"/>
          <w:szCs w:val="18"/>
        </w:rPr>
        <w:t xml:space="preserve"> 34 pieces were made from Co-Cr </w:t>
      </w:r>
      <w:r w:rsidR="002D6299" w:rsidRPr="002D6299">
        <w:rPr>
          <w:b/>
          <w:bCs/>
          <w:sz w:val="18"/>
          <w:szCs w:val="18"/>
        </w:rPr>
        <w:t>alloy</w:t>
      </w:r>
      <w:r w:rsidR="002D6299" w:rsidRPr="002D6299">
        <w:rPr>
          <w:sz w:val="18"/>
          <w:szCs w:val="18"/>
        </w:rPr>
        <w:t xml:space="preserve"> to be used as samples to perform the present work. 17 pieces were made using the SLM method and the other 17 pieces were made using the Classical casting method. 8 pieces with rectangular shape from each group were taken to do the micro-hardness test, Vickers type, and the 9 pieces with cylindrical shape to perform the electrochemical corrosion test. It should be mentioned that 6 pieces from the last 9 group were taken and they located the Chemical test cell with three poles to perform the corrosion test and finally to make comparison study between the two methods. Then, the surface morphology characterization was done using the SEM, at the same time, the EDX technique was employed to know the element Chemical analysis. The 3 pieces were left without any Chemical treatment and used as references samples. The left 3 pieces will be used in comparison study of the surface morphology characterization as well as element Chemical analysis with Chemical treated samples. However, the results were analysis by T-student test at level of %95 and α =0.05.</w:t>
      </w:r>
    </w:p>
    <w:p w:rsidR="002D6299" w:rsidRPr="002D6299" w:rsidRDefault="0010035B" w:rsidP="00474BBA">
      <w:pPr>
        <w:jc w:val="both"/>
        <w:rPr>
          <w:sz w:val="18"/>
          <w:szCs w:val="18"/>
        </w:rPr>
      </w:pPr>
      <w:r w:rsidRPr="006F129A">
        <w:rPr>
          <w:b/>
        </w:rPr>
        <w:t>Findings:</w:t>
      </w:r>
      <w:r w:rsidR="002D6299" w:rsidRPr="002D6299">
        <w:rPr>
          <w:sz w:val="18"/>
          <w:szCs w:val="18"/>
        </w:rPr>
        <w:t xml:space="preserve">   Our results show that there are some important valuable differences during the characterization of the studied samples, which made by both preparing methods, Casting and SLM. Regarding, the micro-hardness test it was found that the casting method is better than the SLM method. But, the corrosion test and Chemical element characterizations, we found no important differences relating to the two preparing methods. We have found the similar surface morphology for the entire tested sample.</w:t>
      </w:r>
    </w:p>
    <w:p w:rsidR="002D6299" w:rsidRPr="002D6299" w:rsidRDefault="0010035B" w:rsidP="007E5420">
      <w:pPr>
        <w:jc w:val="both"/>
        <w:rPr>
          <w:sz w:val="18"/>
          <w:szCs w:val="18"/>
          <w:rtl/>
        </w:rPr>
      </w:pPr>
      <w:r w:rsidRPr="006F129A">
        <w:rPr>
          <w:b/>
        </w:rPr>
        <w:t>Conclusion &amp; Significance:</w:t>
      </w:r>
      <w:r>
        <w:t xml:space="preserve"> </w:t>
      </w:r>
      <w:r w:rsidR="002D6299" w:rsidRPr="002D6299">
        <w:rPr>
          <w:sz w:val="18"/>
          <w:szCs w:val="18"/>
        </w:rPr>
        <w:t xml:space="preserve">We have concluded from this study that the prepared </w:t>
      </w:r>
      <w:r w:rsidR="007E5420" w:rsidRPr="002D6299">
        <w:rPr>
          <w:sz w:val="18"/>
          <w:szCs w:val="18"/>
        </w:rPr>
        <w:t xml:space="preserve">SLM </w:t>
      </w:r>
      <w:r w:rsidR="002D6299" w:rsidRPr="002D6299">
        <w:rPr>
          <w:sz w:val="18"/>
          <w:szCs w:val="18"/>
        </w:rPr>
        <w:t xml:space="preserve">method of Co-Cr </w:t>
      </w:r>
      <w:r w:rsidR="002D6299" w:rsidRPr="007E5420">
        <w:rPr>
          <w:sz w:val="18"/>
          <w:szCs w:val="18"/>
        </w:rPr>
        <w:t>alloy</w:t>
      </w:r>
      <w:r w:rsidR="002D6299" w:rsidRPr="002D6299">
        <w:rPr>
          <w:sz w:val="18"/>
          <w:szCs w:val="18"/>
        </w:rPr>
        <w:t xml:space="preserve"> samples have better mechanical properties than the </w:t>
      </w:r>
      <w:r w:rsidR="007E5420" w:rsidRPr="002D6299">
        <w:rPr>
          <w:sz w:val="18"/>
          <w:szCs w:val="18"/>
        </w:rPr>
        <w:t>Casting</w:t>
      </w:r>
      <w:r w:rsidR="002D6299" w:rsidRPr="002D6299">
        <w:rPr>
          <w:sz w:val="18"/>
          <w:szCs w:val="18"/>
        </w:rPr>
        <w:t xml:space="preserve"> method. While all the samples have similar results regarding the micro-hardness and surface morphology as well as the Chemical element analysis.</w:t>
      </w:r>
      <w:r w:rsidR="007E5420">
        <w:rPr>
          <w:sz w:val="18"/>
          <w:szCs w:val="18"/>
        </w:rPr>
        <w:t xml:space="preserve"> </w:t>
      </w:r>
    </w:p>
    <w:p w:rsidR="00F54DA3" w:rsidRPr="002D6299" w:rsidRDefault="00F54DA3" w:rsidP="002D6299">
      <w:pPr>
        <w:pStyle w:val="Abstract"/>
      </w:pPr>
    </w:p>
    <w:p w:rsidR="00F54DA3" w:rsidRPr="00474BBA" w:rsidRDefault="00903455" w:rsidP="00474BBA">
      <w:pPr>
        <w:pStyle w:val="IndexTerms"/>
        <w:rPr>
          <w:b w:val="0"/>
          <w:bCs w:val="0"/>
        </w:rPr>
      </w:pPr>
      <w:bookmarkStart w:id="1" w:name="PointTmp"/>
      <w:r w:rsidRPr="000D6932">
        <w:t>Keywords</w:t>
      </w:r>
      <w:r w:rsidR="00F54DA3" w:rsidRPr="002D6299">
        <w:t>—</w:t>
      </w:r>
      <w:r w:rsidR="00CC68E9" w:rsidRPr="002D6299">
        <w:t xml:space="preserve"> </w:t>
      </w:r>
      <w:r w:rsidR="00CC68E9" w:rsidRPr="00474BBA">
        <w:rPr>
          <w:b w:val="0"/>
          <w:bCs w:val="0"/>
        </w:rPr>
        <w:t>C0-Cr alloy, Casting method, selective laser melting</w:t>
      </w:r>
      <w:r w:rsidR="00236EDF" w:rsidRPr="00474BBA">
        <w:rPr>
          <w:b w:val="0"/>
          <w:bCs w:val="0"/>
        </w:rPr>
        <w:t>,</w:t>
      </w:r>
      <w:r w:rsidR="00474BBA" w:rsidRPr="00474BBA">
        <w:rPr>
          <w:b w:val="0"/>
          <w:bCs w:val="0"/>
        </w:rPr>
        <w:t xml:space="preserve"> dentistry metal framework structure</w:t>
      </w:r>
      <w:r w:rsidR="00F54DA3" w:rsidRPr="00474BBA">
        <w:rPr>
          <w:b w:val="0"/>
          <w:bCs w:val="0"/>
        </w:rPr>
        <w:t xml:space="preserve">. </w:t>
      </w:r>
      <w:bookmarkEnd w:id="1"/>
      <w:r w:rsidR="00330B29">
        <w:rPr>
          <w:b w:val="0"/>
          <w:bCs w:val="0"/>
        </w:rPr>
        <w:t xml:space="preserve">                 </w:t>
      </w:r>
    </w:p>
    <w:sectPr w:rsidR="00F54DA3" w:rsidRPr="00474BBA" w:rsidSect="00330B29">
      <w:headerReference w:type="default" r:id="rId10"/>
      <w:footerReference w:type="even" r:id="rId11"/>
      <w:footerReference w:type="default" r:id="rId12"/>
      <w:type w:val="continuous"/>
      <w:pgSz w:w="12240" w:h="15840" w:code="1"/>
      <w:pgMar w:top="1008" w:right="936" w:bottom="1008" w:left="936" w:header="432" w:footer="432" w:gutter="0"/>
      <w:cols w:num="2" w:space="28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220F" w:rsidRDefault="009D220F">
      <w:r>
        <w:separator/>
      </w:r>
    </w:p>
  </w:endnote>
  <w:endnote w:type="continuationSeparator" w:id="0">
    <w:p w:rsidR="009D220F" w:rsidRDefault="009D2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4BD3" w:rsidRDefault="00DE4BD3" w:rsidP="00B427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E4BD3" w:rsidRDefault="00DE4BD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E02" w:rsidRPr="00DE4BD3" w:rsidRDefault="00116E02" w:rsidP="00DE4BD3">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220F" w:rsidRDefault="009D220F"/>
  </w:footnote>
  <w:footnote w:type="continuationSeparator" w:id="0">
    <w:p w:rsidR="009D220F" w:rsidRDefault="009D220F">
      <w:r>
        <w:continuationSeparator/>
      </w:r>
    </w:p>
  </w:footnote>
  <w:footnote w:id="1">
    <w:p w:rsidR="000E1DBB" w:rsidRPr="000E1DBB" w:rsidRDefault="00236EDF" w:rsidP="00702E57">
      <w:pPr>
        <w:pStyle w:val="Default"/>
        <w:rPr>
          <w:sz w:val="20"/>
          <w:szCs w:val="20"/>
        </w:rPr>
      </w:pPr>
      <w:r w:rsidRPr="007E5420">
        <w:rPr>
          <w:sz w:val="20"/>
          <w:szCs w:val="20"/>
          <w:u w:val="single"/>
        </w:rPr>
        <w:t>N</w:t>
      </w:r>
      <w:r w:rsidR="00F54DA3" w:rsidRPr="007E5420">
        <w:rPr>
          <w:sz w:val="20"/>
          <w:szCs w:val="20"/>
          <w:u w:val="single"/>
        </w:rPr>
        <w:t xml:space="preserve">. </w:t>
      </w:r>
      <w:r w:rsidRPr="007E5420">
        <w:rPr>
          <w:sz w:val="20"/>
          <w:szCs w:val="20"/>
          <w:u w:val="single"/>
        </w:rPr>
        <w:t>Zidan</w:t>
      </w:r>
      <w:r w:rsidR="00F54DA3">
        <w:t xml:space="preserve"> is with the </w:t>
      </w:r>
      <w:r w:rsidR="000E1DBB" w:rsidRPr="000E1DBB">
        <w:rPr>
          <w:sz w:val="20"/>
          <w:szCs w:val="20"/>
        </w:rPr>
        <w:t>Department of Removable prosthodontics, Faculty of Dentistry, Damascus University, Syria</w:t>
      </w:r>
      <w:r w:rsidR="000E1DBB">
        <w:t xml:space="preserve"> </w:t>
      </w:r>
      <w:r w:rsidR="00F54DA3" w:rsidRPr="000E1DBB">
        <w:rPr>
          <w:sz w:val="20"/>
          <w:szCs w:val="20"/>
        </w:rPr>
        <w:t>(</w:t>
      </w:r>
      <w:r w:rsidR="000E1DBB" w:rsidRPr="000E1DBB">
        <w:rPr>
          <w:sz w:val="20"/>
          <w:szCs w:val="20"/>
        </w:rPr>
        <w:t xml:space="preserve">nourazidan195@gmail.com </w:t>
      </w:r>
      <w:r w:rsidR="006E4EDC">
        <w:rPr>
          <w:sz w:val="20"/>
          <w:szCs w:val="20"/>
        </w:rPr>
        <w:t>)</w:t>
      </w:r>
    </w:p>
    <w:p w:rsidR="000E1DBB" w:rsidRPr="000E1DBB" w:rsidRDefault="006D7232" w:rsidP="000E1DBB">
      <w:pPr>
        <w:pStyle w:val="Default"/>
        <w:rPr>
          <w:sz w:val="20"/>
          <w:szCs w:val="20"/>
        </w:rPr>
      </w:pPr>
      <w:r>
        <w:rPr>
          <w:sz w:val="20"/>
          <w:szCs w:val="20"/>
        </w:rPr>
        <w:t>Phone: +963992240341</w:t>
      </w:r>
      <w:r w:rsidR="000E1DBB" w:rsidRPr="000E1DBB">
        <w:rPr>
          <w:sz w:val="20"/>
          <w:szCs w:val="20"/>
        </w:rPr>
        <w:t>.</w:t>
      </w:r>
    </w:p>
    <w:p w:rsidR="00F54DA3" w:rsidRDefault="00F54DA3" w:rsidP="000E1DBB">
      <w:pPr>
        <w:pStyle w:val="Default"/>
        <w:rPr>
          <w:sz w:val="20"/>
          <w:szCs w:val="20"/>
        </w:rPr>
      </w:pPr>
    </w:p>
    <w:p w:rsidR="0010035B" w:rsidRDefault="0010035B" w:rsidP="000E1DBB">
      <w:pPr>
        <w:pStyle w:val="Default"/>
        <w:rPr>
          <w:sz w:val="20"/>
          <w:szCs w:val="20"/>
        </w:rPr>
      </w:pPr>
    </w:p>
    <w:p w:rsidR="0010035B" w:rsidRDefault="0010035B" w:rsidP="000E1DBB">
      <w:pPr>
        <w:pStyle w:val="Default"/>
        <w:rPr>
          <w:sz w:val="20"/>
          <w:szCs w:val="20"/>
        </w:rPr>
      </w:pPr>
    </w:p>
    <w:p w:rsidR="0010035B" w:rsidRPr="000E1DBB" w:rsidRDefault="00330B29" w:rsidP="000E1DBB">
      <w:pPr>
        <w:pStyle w:val="Default"/>
        <w:rPr>
          <w:sz w:val="20"/>
          <w:szCs w:val="20"/>
        </w:rPr>
      </w:pPr>
      <w:r>
        <w:rPr>
          <w:sz w:val="20"/>
          <w:szCs w:val="20"/>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DA3" w:rsidRDefault="00F54DA3">
    <w:pP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43987BE4"/>
    <w:lvl w:ilvl="0">
      <w:start w:val="1"/>
      <w:numFmt w:val="upperRoman"/>
      <w:pStyle w:val="Heading1"/>
      <w:lvlText w:val="%1."/>
      <w:lvlJc w:val="left"/>
      <w:pPr>
        <w:ind w:left="0" w:firstLine="0"/>
      </w:pPr>
      <w:rPr>
        <w:rFonts w:hint="default"/>
      </w:rPr>
    </w:lvl>
    <w:lvl w:ilvl="1">
      <w:start w:val="1"/>
      <w:numFmt w:val="upperLetter"/>
      <w:pStyle w:val="Heading2"/>
      <w:lvlText w:val="%2."/>
      <w:lvlJc w:val="left"/>
      <w:pPr>
        <w:ind w:left="0" w:firstLine="0"/>
      </w:pPr>
      <w:rPr>
        <w:rFonts w:hint="default"/>
      </w:rPr>
    </w:lvl>
    <w:lvl w:ilvl="2">
      <w:start w:val="1"/>
      <w:numFmt w:val="decimal"/>
      <w:pStyle w:val="Heading3"/>
      <w:lvlText w:val="%3)"/>
      <w:lvlJc w:val="left"/>
      <w:pPr>
        <w:ind w:left="0" w:firstLine="0"/>
      </w:pPr>
      <w:rPr>
        <w:rFonts w:hint="default"/>
      </w:rPr>
    </w:lvl>
    <w:lvl w:ilvl="3">
      <w:start w:val="1"/>
      <w:numFmt w:val="lowerLetter"/>
      <w:pStyle w:val="Heading4"/>
      <w:lvlText w:val="%4)"/>
      <w:lvlJc w:val="left"/>
      <w:pPr>
        <w:ind w:left="1152" w:hanging="720"/>
      </w:pPr>
      <w:rPr>
        <w:rFonts w:hint="default"/>
      </w:rPr>
    </w:lvl>
    <w:lvl w:ilvl="4">
      <w:start w:val="1"/>
      <w:numFmt w:val="decimal"/>
      <w:pStyle w:val="Heading5"/>
      <w:lvlText w:val="(%5)"/>
      <w:lvlJc w:val="left"/>
      <w:pPr>
        <w:ind w:left="1872" w:hanging="720"/>
      </w:pPr>
      <w:rPr>
        <w:rFonts w:hint="default"/>
      </w:rPr>
    </w:lvl>
    <w:lvl w:ilvl="5">
      <w:start w:val="1"/>
      <w:numFmt w:val="lowerLetter"/>
      <w:pStyle w:val="Heading6"/>
      <w:lvlText w:val="(%6)"/>
      <w:lvlJc w:val="left"/>
      <w:pPr>
        <w:ind w:left="2592" w:hanging="720"/>
      </w:pPr>
      <w:rPr>
        <w:rFonts w:hint="default"/>
      </w:rPr>
    </w:lvl>
    <w:lvl w:ilvl="6">
      <w:start w:val="1"/>
      <w:numFmt w:val="lowerRoman"/>
      <w:pStyle w:val="Heading7"/>
      <w:lvlText w:val="(%7)"/>
      <w:lvlJc w:val="left"/>
      <w:pPr>
        <w:ind w:left="3312" w:hanging="720"/>
      </w:pPr>
      <w:rPr>
        <w:rFonts w:hint="default"/>
      </w:rPr>
    </w:lvl>
    <w:lvl w:ilvl="7">
      <w:start w:val="1"/>
      <w:numFmt w:val="lowerLetter"/>
      <w:pStyle w:val="Heading8"/>
      <w:lvlText w:val="(%8)"/>
      <w:lvlJc w:val="left"/>
      <w:pPr>
        <w:ind w:left="4032" w:hanging="720"/>
      </w:pPr>
      <w:rPr>
        <w:rFonts w:hint="default"/>
      </w:rPr>
    </w:lvl>
    <w:lvl w:ilvl="8">
      <w:start w:val="1"/>
      <w:numFmt w:val="lowerRoman"/>
      <w:pStyle w:val="Heading9"/>
      <w:lvlText w:val="(%9)"/>
      <w:lvlJc w:val="left"/>
      <w:pPr>
        <w:ind w:left="4752" w:hanging="720"/>
      </w:pPr>
      <w:rPr>
        <w:rFonts w:hint="default"/>
      </w:rPr>
    </w:lvl>
  </w:abstractNum>
  <w:abstractNum w:abstractNumId="1">
    <w:nsid w:val="016123D8"/>
    <w:multiLevelType w:val="hybridMultilevel"/>
    <w:tmpl w:val="782A58CA"/>
    <w:lvl w:ilvl="0" w:tplc="8F38EDF0">
      <w:start w:val="1"/>
      <w:numFmt w:val="decimal"/>
      <w:lvlText w:val="%1)"/>
      <w:lvlJc w:val="left"/>
      <w:pPr>
        <w:ind w:left="562" w:hanging="360"/>
      </w:pPr>
      <w:rPr>
        <w:rFonts w:ascii="Times New Roman" w:hAnsi="Times New Roman" w:cs="Times New Roman" w:hint="default"/>
        <w:b w:val="0"/>
        <w:i w:val="0"/>
        <w:color w:val="FF0000"/>
        <w:sz w:val="24"/>
        <w:szCs w:val="24"/>
      </w:rPr>
    </w:lvl>
    <w:lvl w:ilvl="1" w:tplc="04090019" w:tentative="1">
      <w:start w:val="1"/>
      <w:numFmt w:val="lowerLetter"/>
      <w:lvlText w:val="%2."/>
      <w:lvlJc w:val="left"/>
      <w:pPr>
        <w:ind w:left="1282" w:hanging="360"/>
      </w:pPr>
    </w:lvl>
    <w:lvl w:ilvl="2" w:tplc="0409001B" w:tentative="1">
      <w:start w:val="1"/>
      <w:numFmt w:val="lowerRoman"/>
      <w:lvlText w:val="%3."/>
      <w:lvlJc w:val="right"/>
      <w:pPr>
        <w:ind w:left="2002" w:hanging="180"/>
      </w:pPr>
    </w:lvl>
    <w:lvl w:ilvl="3" w:tplc="0409000F" w:tentative="1">
      <w:start w:val="1"/>
      <w:numFmt w:val="decimal"/>
      <w:lvlText w:val="%4."/>
      <w:lvlJc w:val="left"/>
      <w:pPr>
        <w:ind w:left="2722" w:hanging="360"/>
      </w:pPr>
    </w:lvl>
    <w:lvl w:ilvl="4" w:tplc="04090019" w:tentative="1">
      <w:start w:val="1"/>
      <w:numFmt w:val="lowerLetter"/>
      <w:lvlText w:val="%5."/>
      <w:lvlJc w:val="left"/>
      <w:pPr>
        <w:ind w:left="3442" w:hanging="360"/>
      </w:pPr>
    </w:lvl>
    <w:lvl w:ilvl="5" w:tplc="0409001B" w:tentative="1">
      <w:start w:val="1"/>
      <w:numFmt w:val="lowerRoman"/>
      <w:lvlText w:val="%6."/>
      <w:lvlJc w:val="right"/>
      <w:pPr>
        <w:ind w:left="4162" w:hanging="180"/>
      </w:pPr>
    </w:lvl>
    <w:lvl w:ilvl="6" w:tplc="0409000F" w:tentative="1">
      <w:start w:val="1"/>
      <w:numFmt w:val="decimal"/>
      <w:lvlText w:val="%7."/>
      <w:lvlJc w:val="left"/>
      <w:pPr>
        <w:ind w:left="4882" w:hanging="360"/>
      </w:pPr>
    </w:lvl>
    <w:lvl w:ilvl="7" w:tplc="04090019" w:tentative="1">
      <w:start w:val="1"/>
      <w:numFmt w:val="lowerLetter"/>
      <w:lvlText w:val="%8."/>
      <w:lvlJc w:val="left"/>
      <w:pPr>
        <w:ind w:left="5602" w:hanging="360"/>
      </w:pPr>
    </w:lvl>
    <w:lvl w:ilvl="8" w:tplc="0409001B" w:tentative="1">
      <w:start w:val="1"/>
      <w:numFmt w:val="lowerRoman"/>
      <w:lvlText w:val="%9."/>
      <w:lvlJc w:val="right"/>
      <w:pPr>
        <w:ind w:left="6322" w:hanging="180"/>
      </w:pPr>
    </w:lvl>
  </w:abstractNum>
  <w:abstractNum w:abstractNumId="2">
    <w:nsid w:val="048524F8"/>
    <w:multiLevelType w:val="hybridMultilevel"/>
    <w:tmpl w:val="E46E09F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D26EBF"/>
    <w:multiLevelType w:val="hybridMultilevel"/>
    <w:tmpl w:val="D18C9B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8068D1"/>
    <w:multiLevelType w:val="hybridMultilevel"/>
    <w:tmpl w:val="BE48418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0B1D66"/>
    <w:multiLevelType w:val="singleLevel"/>
    <w:tmpl w:val="0BEC9FB0"/>
    <w:lvl w:ilvl="0">
      <w:start w:val="1"/>
      <w:numFmt w:val="none"/>
      <w:lvlText w:val=""/>
      <w:legacy w:legacy="1" w:legacySpace="0" w:legacyIndent="0"/>
      <w:lvlJc w:val="left"/>
      <w:pPr>
        <w:ind w:left="288"/>
      </w:pPr>
    </w:lvl>
  </w:abstractNum>
  <w:abstractNum w:abstractNumId="6">
    <w:nsid w:val="1E1F491B"/>
    <w:multiLevelType w:val="hybridMultilevel"/>
    <w:tmpl w:val="BA4ECB4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4656685"/>
    <w:multiLevelType w:val="hybridMultilevel"/>
    <w:tmpl w:val="245A16F6"/>
    <w:lvl w:ilvl="0" w:tplc="354610E0">
      <w:start w:val="1"/>
      <w:numFmt w:val="decimal"/>
      <w:lvlText w:val="%1."/>
      <w:lvlJc w:val="left"/>
      <w:pPr>
        <w:ind w:left="72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517274C"/>
    <w:multiLevelType w:val="singleLevel"/>
    <w:tmpl w:val="04090011"/>
    <w:lvl w:ilvl="0">
      <w:start w:val="1"/>
      <w:numFmt w:val="decimal"/>
      <w:lvlText w:val="%1)"/>
      <w:lvlJc w:val="left"/>
      <w:pPr>
        <w:tabs>
          <w:tab w:val="num" w:pos="360"/>
        </w:tabs>
        <w:ind w:left="360" w:hanging="360"/>
      </w:pPr>
    </w:lvl>
  </w:abstractNum>
  <w:abstractNum w:abstractNumId="9">
    <w:nsid w:val="25434052"/>
    <w:multiLevelType w:val="hybridMultilevel"/>
    <w:tmpl w:val="D0AA801E"/>
    <w:lvl w:ilvl="0" w:tplc="7FEE32CC">
      <w:start w:val="1"/>
      <w:numFmt w:val="lowerRoman"/>
      <w:lvlText w:val="%1."/>
      <w:lvlJc w:val="righ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D234D8B"/>
    <w:multiLevelType w:val="singleLevel"/>
    <w:tmpl w:val="0409000F"/>
    <w:lvl w:ilvl="0">
      <w:start w:val="1"/>
      <w:numFmt w:val="decimal"/>
      <w:lvlText w:val="%1."/>
      <w:lvlJc w:val="left"/>
      <w:pPr>
        <w:tabs>
          <w:tab w:val="num" w:pos="360"/>
        </w:tabs>
        <w:ind w:left="360" w:hanging="360"/>
      </w:pPr>
    </w:lvl>
  </w:abstractNum>
  <w:abstractNum w:abstractNumId="11">
    <w:nsid w:val="2F8B23F8"/>
    <w:multiLevelType w:val="singleLevel"/>
    <w:tmpl w:val="12CEED98"/>
    <w:lvl w:ilvl="0">
      <w:start w:val="1"/>
      <w:numFmt w:val="decimal"/>
      <w:lvlText w:val="%1."/>
      <w:legacy w:legacy="1" w:legacySpace="0" w:legacyIndent="360"/>
      <w:lvlJc w:val="left"/>
      <w:pPr>
        <w:ind w:left="360" w:hanging="360"/>
      </w:pPr>
    </w:lvl>
  </w:abstractNum>
  <w:abstractNum w:abstractNumId="12">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3">
    <w:nsid w:val="3AAC1CFC"/>
    <w:multiLevelType w:val="singleLevel"/>
    <w:tmpl w:val="3A8EC28E"/>
    <w:lvl w:ilvl="0">
      <w:start w:val="1"/>
      <w:numFmt w:val="decimal"/>
      <w:lvlText w:val="[%1]"/>
      <w:lvlJc w:val="left"/>
      <w:pPr>
        <w:tabs>
          <w:tab w:val="num" w:pos="360"/>
        </w:tabs>
        <w:ind w:left="360" w:hanging="360"/>
      </w:pPr>
    </w:lvl>
  </w:abstractNum>
  <w:abstractNum w:abstractNumId="14">
    <w:nsid w:val="47332F9F"/>
    <w:multiLevelType w:val="singleLevel"/>
    <w:tmpl w:val="488EC81A"/>
    <w:lvl w:ilvl="0">
      <w:start w:val="1"/>
      <w:numFmt w:val="decimal"/>
      <w:lvlText w:val="%1."/>
      <w:legacy w:legacy="1" w:legacySpace="0" w:legacyIndent="360"/>
      <w:lvlJc w:val="left"/>
      <w:pPr>
        <w:ind w:left="360" w:hanging="360"/>
      </w:pPr>
    </w:lvl>
  </w:abstractNum>
  <w:abstractNum w:abstractNumId="15">
    <w:nsid w:val="4D0B59CF"/>
    <w:multiLevelType w:val="singleLevel"/>
    <w:tmpl w:val="4A4223A6"/>
    <w:lvl w:ilvl="0">
      <w:start w:val="1"/>
      <w:numFmt w:val="decimal"/>
      <w:lvlText w:val="%1."/>
      <w:legacy w:legacy="1" w:legacySpace="0" w:legacyIndent="360"/>
      <w:lvlJc w:val="left"/>
      <w:pPr>
        <w:ind w:left="360" w:hanging="360"/>
      </w:pPr>
    </w:lvl>
  </w:abstractNum>
  <w:abstractNum w:abstractNumId="16">
    <w:nsid w:val="53D67BC4"/>
    <w:multiLevelType w:val="hybridMultilevel"/>
    <w:tmpl w:val="2F2CFB02"/>
    <w:lvl w:ilvl="0" w:tplc="87CE7768">
      <w:start w:val="1"/>
      <w:numFmt w:val="decimal"/>
      <w:lvlText w:val="%1)"/>
      <w:lvlJc w:val="left"/>
      <w:pPr>
        <w:ind w:left="562" w:hanging="360"/>
      </w:pPr>
      <w:rPr>
        <w:rFonts w:ascii="Times New Roman" w:hAnsi="Times New Roman" w:cs="Times New Roman" w:hint="default"/>
        <w:b w:val="0"/>
        <w:i w:val="0"/>
        <w:color w:val="FF0000"/>
        <w:sz w:val="24"/>
        <w:szCs w:val="24"/>
      </w:rPr>
    </w:lvl>
    <w:lvl w:ilvl="1" w:tplc="04090019" w:tentative="1">
      <w:start w:val="1"/>
      <w:numFmt w:val="lowerLetter"/>
      <w:lvlText w:val="%2."/>
      <w:lvlJc w:val="left"/>
      <w:pPr>
        <w:ind w:left="1282" w:hanging="360"/>
      </w:pPr>
    </w:lvl>
    <w:lvl w:ilvl="2" w:tplc="0409001B" w:tentative="1">
      <w:start w:val="1"/>
      <w:numFmt w:val="lowerRoman"/>
      <w:lvlText w:val="%3."/>
      <w:lvlJc w:val="right"/>
      <w:pPr>
        <w:ind w:left="2002" w:hanging="180"/>
      </w:pPr>
    </w:lvl>
    <w:lvl w:ilvl="3" w:tplc="0409000F" w:tentative="1">
      <w:start w:val="1"/>
      <w:numFmt w:val="decimal"/>
      <w:lvlText w:val="%4."/>
      <w:lvlJc w:val="left"/>
      <w:pPr>
        <w:ind w:left="2722" w:hanging="360"/>
      </w:pPr>
    </w:lvl>
    <w:lvl w:ilvl="4" w:tplc="04090019" w:tentative="1">
      <w:start w:val="1"/>
      <w:numFmt w:val="lowerLetter"/>
      <w:lvlText w:val="%5."/>
      <w:lvlJc w:val="left"/>
      <w:pPr>
        <w:ind w:left="3442" w:hanging="360"/>
      </w:pPr>
    </w:lvl>
    <w:lvl w:ilvl="5" w:tplc="0409001B" w:tentative="1">
      <w:start w:val="1"/>
      <w:numFmt w:val="lowerRoman"/>
      <w:lvlText w:val="%6."/>
      <w:lvlJc w:val="right"/>
      <w:pPr>
        <w:ind w:left="4162" w:hanging="180"/>
      </w:pPr>
    </w:lvl>
    <w:lvl w:ilvl="6" w:tplc="0409000F" w:tentative="1">
      <w:start w:val="1"/>
      <w:numFmt w:val="decimal"/>
      <w:lvlText w:val="%7."/>
      <w:lvlJc w:val="left"/>
      <w:pPr>
        <w:ind w:left="4882" w:hanging="360"/>
      </w:pPr>
    </w:lvl>
    <w:lvl w:ilvl="7" w:tplc="04090019" w:tentative="1">
      <w:start w:val="1"/>
      <w:numFmt w:val="lowerLetter"/>
      <w:lvlText w:val="%8."/>
      <w:lvlJc w:val="left"/>
      <w:pPr>
        <w:ind w:left="5602" w:hanging="360"/>
      </w:pPr>
    </w:lvl>
    <w:lvl w:ilvl="8" w:tplc="0409001B" w:tentative="1">
      <w:start w:val="1"/>
      <w:numFmt w:val="lowerRoman"/>
      <w:lvlText w:val="%9."/>
      <w:lvlJc w:val="right"/>
      <w:pPr>
        <w:ind w:left="6322" w:hanging="180"/>
      </w:pPr>
    </w:lvl>
  </w:abstractNum>
  <w:abstractNum w:abstractNumId="17">
    <w:nsid w:val="54940C00"/>
    <w:multiLevelType w:val="hybridMultilevel"/>
    <w:tmpl w:val="245A16F6"/>
    <w:lvl w:ilvl="0" w:tplc="354610E0">
      <w:start w:val="1"/>
      <w:numFmt w:val="decimal"/>
      <w:lvlText w:val="%1."/>
      <w:lvlJc w:val="left"/>
      <w:pPr>
        <w:ind w:left="630" w:hanging="360"/>
      </w:pPr>
      <w:rPr>
        <w:sz w:val="28"/>
        <w:szCs w:val="28"/>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nsid w:val="55630736"/>
    <w:multiLevelType w:val="singleLevel"/>
    <w:tmpl w:val="0BEC9FB0"/>
    <w:lvl w:ilvl="0">
      <w:start w:val="1"/>
      <w:numFmt w:val="none"/>
      <w:lvlText w:val=""/>
      <w:legacy w:legacy="1" w:legacySpace="0" w:legacyIndent="0"/>
      <w:lvlJc w:val="left"/>
      <w:pPr>
        <w:ind w:left="288"/>
      </w:pPr>
    </w:lvl>
  </w:abstractNum>
  <w:abstractNum w:abstractNumId="19">
    <w:nsid w:val="5A943623"/>
    <w:multiLevelType w:val="hybridMultilevel"/>
    <w:tmpl w:val="245A16F6"/>
    <w:lvl w:ilvl="0" w:tplc="354610E0">
      <w:start w:val="1"/>
      <w:numFmt w:val="decimal"/>
      <w:lvlText w:val="%1."/>
      <w:lvlJc w:val="left"/>
      <w:pPr>
        <w:ind w:left="72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93A1AAB"/>
    <w:multiLevelType w:val="hybridMultilevel"/>
    <w:tmpl w:val="245A16F6"/>
    <w:lvl w:ilvl="0" w:tplc="354610E0">
      <w:start w:val="1"/>
      <w:numFmt w:val="decimal"/>
      <w:lvlText w:val="%1."/>
      <w:lvlJc w:val="left"/>
      <w:pPr>
        <w:ind w:left="72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DC3293B"/>
    <w:multiLevelType w:val="singleLevel"/>
    <w:tmpl w:val="3A8EC28E"/>
    <w:lvl w:ilvl="0">
      <w:start w:val="1"/>
      <w:numFmt w:val="decimal"/>
      <w:lvlText w:val="[%1]"/>
      <w:lvlJc w:val="left"/>
      <w:pPr>
        <w:tabs>
          <w:tab w:val="num" w:pos="360"/>
        </w:tabs>
        <w:ind w:left="360" w:hanging="360"/>
      </w:pPr>
    </w:lvl>
  </w:abstractNum>
  <w:abstractNum w:abstractNumId="22">
    <w:nsid w:val="77E315E9"/>
    <w:multiLevelType w:val="singleLevel"/>
    <w:tmpl w:val="0BEC9FB0"/>
    <w:lvl w:ilvl="0">
      <w:start w:val="1"/>
      <w:numFmt w:val="none"/>
      <w:lvlText w:val=""/>
      <w:legacy w:legacy="1" w:legacySpace="0" w:legacyIndent="0"/>
      <w:lvlJc w:val="left"/>
      <w:pPr>
        <w:ind w:left="288"/>
      </w:pPr>
    </w:lvl>
  </w:abstractNum>
  <w:abstractNum w:abstractNumId="23">
    <w:nsid w:val="79574B70"/>
    <w:multiLevelType w:val="hybridMultilevel"/>
    <w:tmpl w:val="829E59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B455203"/>
    <w:multiLevelType w:val="hybridMultilevel"/>
    <w:tmpl w:val="0EB0E23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1"/>
  </w:num>
  <w:num w:numId="3">
    <w:abstractNumId w:val="11"/>
    <w:lvlOverride w:ilvl="0">
      <w:lvl w:ilvl="0">
        <w:start w:val="1"/>
        <w:numFmt w:val="decimal"/>
        <w:lvlText w:val="%1."/>
        <w:legacy w:legacy="1" w:legacySpace="0" w:legacyIndent="360"/>
        <w:lvlJc w:val="left"/>
        <w:pPr>
          <w:ind w:left="360" w:hanging="360"/>
        </w:pPr>
      </w:lvl>
    </w:lvlOverride>
  </w:num>
  <w:num w:numId="4">
    <w:abstractNumId w:val="11"/>
    <w:lvlOverride w:ilvl="0">
      <w:lvl w:ilvl="0">
        <w:start w:val="1"/>
        <w:numFmt w:val="decimal"/>
        <w:lvlText w:val="%1."/>
        <w:legacy w:legacy="1" w:legacySpace="0" w:legacyIndent="360"/>
        <w:lvlJc w:val="left"/>
        <w:pPr>
          <w:ind w:left="360" w:hanging="360"/>
        </w:pPr>
      </w:lvl>
    </w:lvlOverride>
  </w:num>
  <w:num w:numId="5">
    <w:abstractNumId w:val="11"/>
    <w:lvlOverride w:ilvl="0">
      <w:lvl w:ilvl="0">
        <w:start w:val="1"/>
        <w:numFmt w:val="decimal"/>
        <w:lvlText w:val="%1."/>
        <w:legacy w:legacy="1" w:legacySpace="0" w:legacyIndent="360"/>
        <w:lvlJc w:val="left"/>
        <w:pPr>
          <w:ind w:left="360" w:hanging="360"/>
        </w:pPr>
      </w:lvl>
    </w:lvlOverride>
  </w:num>
  <w:num w:numId="6">
    <w:abstractNumId w:val="14"/>
  </w:num>
  <w:num w:numId="7">
    <w:abstractNumId w:val="14"/>
    <w:lvlOverride w:ilvl="0">
      <w:lvl w:ilvl="0">
        <w:start w:val="1"/>
        <w:numFmt w:val="decimal"/>
        <w:lvlText w:val="%1."/>
        <w:legacy w:legacy="1" w:legacySpace="0" w:legacyIndent="360"/>
        <w:lvlJc w:val="left"/>
        <w:pPr>
          <w:ind w:left="360" w:hanging="360"/>
        </w:pPr>
      </w:lvl>
    </w:lvlOverride>
  </w:num>
  <w:num w:numId="8">
    <w:abstractNumId w:val="14"/>
    <w:lvlOverride w:ilvl="0">
      <w:lvl w:ilvl="0">
        <w:start w:val="1"/>
        <w:numFmt w:val="decimal"/>
        <w:lvlText w:val="%1."/>
        <w:legacy w:legacy="1" w:legacySpace="0" w:legacyIndent="360"/>
        <w:lvlJc w:val="left"/>
        <w:pPr>
          <w:ind w:left="360" w:hanging="360"/>
        </w:pPr>
      </w:lvl>
    </w:lvlOverride>
  </w:num>
  <w:num w:numId="9">
    <w:abstractNumId w:val="14"/>
    <w:lvlOverride w:ilvl="0">
      <w:lvl w:ilvl="0">
        <w:start w:val="1"/>
        <w:numFmt w:val="decimal"/>
        <w:lvlText w:val="%1."/>
        <w:legacy w:legacy="1" w:legacySpace="0" w:legacyIndent="360"/>
        <w:lvlJc w:val="left"/>
        <w:pPr>
          <w:ind w:left="360" w:hanging="360"/>
        </w:pPr>
      </w:lvl>
    </w:lvlOverride>
  </w:num>
  <w:num w:numId="10">
    <w:abstractNumId w:val="14"/>
    <w:lvlOverride w:ilvl="0">
      <w:lvl w:ilvl="0">
        <w:start w:val="1"/>
        <w:numFmt w:val="decimal"/>
        <w:lvlText w:val="%1."/>
        <w:legacy w:legacy="1" w:legacySpace="0" w:legacyIndent="360"/>
        <w:lvlJc w:val="left"/>
        <w:pPr>
          <w:ind w:left="360" w:hanging="360"/>
        </w:pPr>
      </w:lvl>
    </w:lvlOverride>
  </w:num>
  <w:num w:numId="11">
    <w:abstractNumId w:val="14"/>
    <w:lvlOverride w:ilvl="0">
      <w:lvl w:ilvl="0">
        <w:start w:val="1"/>
        <w:numFmt w:val="decimal"/>
        <w:lvlText w:val="%1."/>
        <w:legacy w:legacy="1" w:legacySpace="0" w:legacyIndent="360"/>
        <w:lvlJc w:val="left"/>
        <w:pPr>
          <w:ind w:left="360" w:hanging="360"/>
        </w:pPr>
      </w:lvl>
    </w:lvlOverride>
  </w:num>
  <w:num w:numId="12">
    <w:abstractNumId w:val="12"/>
  </w:num>
  <w:num w:numId="13">
    <w:abstractNumId w:val="5"/>
  </w:num>
  <w:num w:numId="14">
    <w:abstractNumId w:val="18"/>
  </w:num>
  <w:num w:numId="15">
    <w:abstractNumId w:val="15"/>
  </w:num>
  <w:num w:numId="16">
    <w:abstractNumId w:val="22"/>
  </w:num>
  <w:num w:numId="17">
    <w:abstractNumId w:val="10"/>
  </w:num>
  <w:num w:numId="18">
    <w:abstractNumId w:val="8"/>
  </w:num>
  <w:num w:numId="19">
    <w:abstractNumId w:val="21"/>
  </w:num>
  <w:num w:numId="20">
    <w:abstractNumId w:val="13"/>
  </w:num>
  <w:num w:numId="21">
    <w:abstractNumId w:val="16"/>
  </w:num>
  <w:num w:numId="22">
    <w:abstractNumId w:val="1"/>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9"/>
  </w:num>
  <w:num w:numId="26">
    <w:abstractNumId w:val="23"/>
  </w:num>
  <w:num w:numId="27">
    <w:abstractNumId w:val="24"/>
  </w:num>
  <w:num w:numId="28">
    <w:abstractNumId w:val="4"/>
  </w:num>
  <w:num w:numId="29">
    <w:abstractNumId w:val="6"/>
  </w:num>
  <w:num w:numId="30">
    <w:abstractNumId w:val="3"/>
  </w:num>
  <w:num w:numId="31">
    <w:abstractNumId w:val="19"/>
  </w:num>
  <w:num w:numId="32">
    <w:abstractNumId w:val="17"/>
  </w:num>
  <w:num w:numId="33">
    <w:abstractNumId w:val="20"/>
  </w:num>
  <w:num w:numId="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2"/>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DUwNrQ0MDO2NDU2MTVT0lEKTi0uzszPAykwqgUAKKJr2iwAAAA="/>
  </w:docVars>
  <w:rsids>
    <w:rsidRoot w:val="00E265FB"/>
    <w:rsid w:val="00000B22"/>
    <w:rsid w:val="00000EB5"/>
    <w:rsid w:val="0008541A"/>
    <w:rsid w:val="000C1B1A"/>
    <w:rsid w:val="000D4CD1"/>
    <w:rsid w:val="000D6932"/>
    <w:rsid w:val="000E1787"/>
    <w:rsid w:val="000E1DBB"/>
    <w:rsid w:val="000F218A"/>
    <w:rsid w:val="0010035B"/>
    <w:rsid w:val="0011454B"/>
    <w:rsid w:val="00116E02"/>
    <w:rsid w:val="00125459"/>
    <w:rsid w:val="00140EB4"/>
    <w:rsid w:val="00145B38"/>
    <w:rsid w:val="00146CF9"/>
    <w:rsid w:val="00160034"/>
    <w:rsid w:val="001634EB"/>
    <w:rsid w:val="0016433A"/>
    <w:rsid w:val="001727A4"/>
    <w:rsid w:val="00174E63"/>
    <w:rsid w:val="001835FD"/>
    <w:rsid w:val="001B1427"/>
    <w:rsid w:val="001B5068"/>
    <w:rsid w:val="001E2C06"/>
    <w:rsid w:val="001E692C"/>
    <w:rsid w:val="001F300F"/>
    <w:rsid w:val="001F4E42"/>
    <w:rsid w:val="001F70FE"/>
    <w:rsid w:val="00207107"/>
    <w:rsid w:val="00221C1F"/>
    <w:rsid w:val="00236EDF"/>
    <w:rsid w:val="002A0B16"/>
    <w:rsid w:val="002A63BB"/>
    <w:rsid w:val="002C3545"/>
    <w:rsid w:val="002C38C2"/>
    <w:rsid w:val="002D6299"/>
    <w:rsid w:val="002D7082"/>
    <w:rsid w:val="002E4F2A"/>
    <w:rsid w:val="002E5141"/>
    <w:rsid w:val="002E76B1"/>
    <w:rsid w:val="00302B24"/>
    <w:rsid w:val="003275D5"/>
    <w:rsid w:val="00330B29"/>
    <w:rsid w:val="0036004E"/>
    <w:rsid w:val="00380991"/>
    <w:rsid w:val="003A3203"/>
    <w:rsid w:val="003D3705"/>
    <w:rsid w:val="003D5056"/>
    <w:rsid w:val="003F1230"/>
    <w:rsid w:val="00400AB5"/>
    <w:rsid w:val="00406666"/>
    <w:rsid w:val="00406B97"/>
    <w:rsid w:val="00474BBA"/>
    <w:rsid w:val="00492BA6"/>
    <w:rsid w:val="004D137B"/>
    <w:rsid w:val="004E39D8"/>
    <w:rsid w:val="004F2F0E"/>
    <w:rsid w:val="0051068A"/>
    <w:rsid w:val="00510C84"/>
    <w:rsid w:val="00526DAF"/>
    <w:rsid w:val="00572763"/>
    <w:rsid w:val="00573A2F"/>
    <w:rsid w:val="00581932"/>
    <w:rsid w:val="005E14F7"/>
    <w:rsid w:val="005E206E"/>
    <w:rsid w:val="005E71C8"/>
    <w:rsid w:val="00605A33"/>
    <w:rsid w:val="00616908"/>
    <w:rsid w:val="00632D8B"/>
    <w:rsid w:val="00635663"/>
    <w:rsid w:val="00642F89"/>
    <w:rsid w:val="0066051E"/>
    <w:rsid w:val="006A076D"/>
    <w:rsid w:val="006C0025"/>
    <w:rsid w:val="006D212D"/>
    <w:rsid w:val="006D2234"/>
    <w:rsid w:val="006D7232"/>
    <w:rsid w:val="006E372B"/>
    <w:rsid w:val="006E4EDC"/>
    <w:rsid w:val="00702E57"/>
    <w:rsid w:val="00740638"/>
    <w:rsid w:val="0075119C"/>
    <w:rsid w:val="00756D78"/>
    <w:rsid w:val="00775322"/>
    <w:rsid w:val="007766EB"/>
    <w:rsid w:val="00782A06"/>
    <w:rsid w:val="007E1558"/>
    <w:rsid w:val="007E4F49"/>
    <w:rsid w:val="007E5420"/>
    <w:rsid w:val="00815DD9"/>
    <w:rsid w:val="00827192"/>
    <w:rsid w:val="008953EF"/>
    <w:rsid w:val="008B7CA4"/>
    <w:rsid w:val="008C0419"/>
    <w:rsid w:val="008E7E97"/>
    <w:rsid w:val="00902BE2"/>
    <w:rsid w:val="00903455"/>
    <w:rsid w:val="00921CCA"/>
    <w:rsid w:val="00926D6A"/>
    <w:rsid w:val="00966E43"/>
    <w:rsid w:val="0097549E"/>
    <w:rsid w:val="009948F9"/>
    <w:rsid w:val="009A4C57"/>
    <w:rsid w:val="009B4504"/>
    <w:rsid w:val="009D220F"/>
    <w:rsid w:val="009D6E7B"/>
    <w:rsid w:val="009F385D"/>
    <w:rsid w:val="00A04547"/>
    <w:rsid w:val="00A07EAA"/>
    <w:rsid w:val="00A20B9B"/>
    <w:rsid w:val="00A54A40"/>
    <w:rsid w:val="00AA7790"/>
    <w:rsid w:val="00AF0944"/>
    <w:rsid w:val="00B0566A"/>
    <w:rsid w:val="00B217B7"/>
    <w:rsid w:val="00B427DA"/>
    <w:rsid w:val="00B6011E"/>
    <w:rsid w:val="00B640F9"/>
    <w:rsid w:val="00B7119C"/>
    <w:rsid w:val="00B813AF"/>
    <w:rsid w:val="00BE1DF8"/>
    <w:rsid w:val="00BF7988"/>
    <w:rsid w:val="00C10F36"/>
    <w:rsid w:val="00C208F3"/>
    <w:rsid w:val="00C639FB"/>
    <w:rsid w:val="00C91FAF"/>
    <w:rsid w:val="00CA22A8"/>
    <w:rsid w:val="00CA743D"/>
    <w:rsid w:val="00CC68E9"/>
    <w:rsid w:val="00CD6578"/>
    <w:rsid w:val="00CE1CDC"/>
    <w:rsid w:val="00CF59A8"/>
    <w:rsid w:val="00CF6F98"/>
    <w:rsid w:val="00D169BB"/>
    <w:rsid w:val="00D2773B"/>
    <w:rsid w:val="00D36322"/>
    <w:rsid w:val="00D6106E"/>
    <w:rsid w:val="00D6638D"/>
    <w:rsid w:val="00DA1FB8"/>
    <w:rsid w:val="00DB5CC6"/>
    <w:rsid w:val="00DE4BD3"/>
    <w:rsid w:val="00DF7A51"/>
    <w:rsid w:val="00E160D0"/>
    <w:rsid w:val="00E24C32"/>
    <w:rsid w:val="00E265FB"/>
    <w:rsid w:val="00E44822"/>
    <w:rsid w:val="00E665F7"/>
    <w:rsid w:val="00E710DA"/>
    <w:rsid w:val="00E9766F"/>
    <w:rsid w:val="00EA69DA"/>
    <w:rsid w:val="00EB3492"/>
    <w:rsid w:val="00EC3087"/>
    <w:rsid w:val="00EC6896"/>
    <w:rsid w:val="00EC6936"/>
    <w:rsid w:val="00ED34B4"/>
    <w:rsid w:val="00EF0F4F"/>
    <w:rsid w:val="00F12958"/>
    <w:rsid w:val="00F35EAF"/>
    <w:rsid w:val="00F4485D"/>
    <w:rsid w:val="00F54DA3"/>
    <w:rsid w:val="00FA0AEB"/>
    <w:rsid w:val="00FA323E"/>
    <w:rsid w:val="00FA48DA"/>
    <w:rsid w:val="00FB6FDF"/>
    <w:rsid w:val="00FD1C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Bullet" w:semiHidden="0" w:unhideWhenUsed="0"/>
    <w:lsdException w:name="List 3" w:semiHidden="0" w:unhideWhenUsed="0"/>
    <w:lsdException w:name="List 4" w:semiHidden="0" w:unhideWhenUsed="0"/>
    <w:lsdException w:name="Title" w:semiHidden="0" w:unhideWhenUsed="0" w:qFormat="1"/>
    <w:lsdException w:name="Message Header" w:semiHidden="0" w:unhideWhenUsed="0"/>
    <w:lsdException w:name="Subtitle" w:semiHidden="0" w:unhideWhenUsed="0" w:qFormat="1"/>
    <w:lsdException w:name="Salutation" w:semiHidden="0" w:unhideWhenUsed="0"/>
    <w:lsdException w:name="Date" w:semiHidden="0" w:unhideWhenUsed="0"/>
    <w:lsdException w:name="Strong" w:semiHidden="0" w:unhideWhenUsed="0" w:qFormat="1"/>
    <w:lsdException w:name="Emphasis" w:semiHidden="0" w:unhideWhenUsed="0" w:qFormat="1"/>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style>
  <w:style w:type="paragraph" w:styleId="Heading1">
    <w:name w:val="heading 1"/>
    <w:basedOn w:val="Normal"/>
    <w:next w:val="Normal"/>
    <w:link w:val="Heading1Char"/>
    <w:qFormat/>
    <w:pPr>
      <w:keepNext/>
      <w:numPr>
        <w:numId w:val="1"/>
      </w:numPr>
      <w:spacing w:before="240" w:after="80"/>
      <w:jc w:val="center"/>
      <w:outlineLvl w:val="0"/>
    </w:pPr>
    <w:rPr>
      <w:smallCaps/>
      <w:kern w:val="28"/>
    </w:rPr>
  </w:style>
  <w:style w:type="paragraph" w:styleId="Heading2">
    <w:name w:val="heading 2"/>
    <w:basedOn w:val="Normal"/>
    <w:next w:val="Normal"/>
    <w:link w:val="Heading2Char"/>
    <w:qFormat/>
    <w:pPr>
      <w:keepNext/>
      <w:numPr>
        <w:ilvl w:val="1"/>
        <w:numId w:val="1"/>
      </w:numPr>
      <w:spacing w:before="120" w:after="60"/>
      <w:outlineLvl w:val="1"/>
    </w:pPr>
    <w:rPr>
      <w:i/>
      <w:iCs/>
    </w:rPr>
  </w:style>
  <w:style w:type="paragraph" w:styleId="Heading3">
    <w:name w:val="heading 3"/>
    <w:basedOn w:val="Normal"/>
    <w:next w:val="Normal"/>
    <w:qFormat/>
    <w:pPr>
      <w:keepNext/>
      <w:numPr>
        <w:ilvl w:val="2"/>
        <w:numId w:val="1"/>
      </w:numPr>
      <w:outlineLvl w:val="2"/>
    </w:pPr>
    <w:rPr>
      <w:i/>
      <w:iCs/>
    </w:rPr>
  </w:style>
  <w:style w:type="paragraph" w:styleId="Heading4">
    <w:name w:val="heading 4"/>
    <w:basedOn w:val="Normal"/>
    <w:next w:val="Normal"/>
    <w:qFormat/>
    <w:pPr>
      <w:keepNext/>
      <w:numPr>
        <w:ilvl w:val="3"/>
        <w:numId w:val="1"/>
      </w:numPr>
      <w:spacing w:before="240" w:after="60"/>
      <w:outlineLvl w:val="3"/>
    </w:pPr>
    <w:rPr>
      <w:i/>
      <w:iCs/>
      <w:sz w:val="18"/>
      <w:szCs w:val="18"/>
    </w:rPr>
  </w:style>
  <w:style w:type="paragraph" w:styleId="Heading5">
    <w:name w:val="heading 5"/>
    <w:basedOn w:val="Normal"/>
    <w:next w:val="Normal"/>
    <w:qFormat/>
    <w:pPr>
      <w:numPr>
        <w:ilvl w:val="4"/>
        <w:numId w:val="1"/>
      </w:numPr>
      <w:spacing w:before="240" w:after="60"/>
      <w:outlineLvl w:val="4"/>
    </w:pPr>
    <w:rPr>
      <w:sz w:val="18"/>
      <w:szCs w:val="18"/>
    </w:rPr>
  </w:style>
  <w:style w:type="paragraph" w:styleId="Heading6">
    <w:name w:val="heading 6"/>
    <w:basedOn w:val="Normal"/>
    <w:next w:val="Normal"/>
    <w:qFormat/>
    <w:pPr>
      <w:numPr>
        <w:ilvl w:val="5"/>
        <w:numId w:val="1"/>
      </w:numPr>
      <w:spacing w:before="240" w:after="60"/>
      <w:outlineLvl w:val="5"/>
    </w:pPr>
    <w:rPr>
      <w:i/>
      <w:iCs/>
      <w:sz w:val="16"/>
      <w:szCs w:val="16"/>
    </w:rPr>
  </w:style>
  <w:style w:type="paragraph" w:styleId="Heading7">
    <w:name w:val="heading 7"/>
    <w:basedOn w:val="Normal"/>
    <w:next w:val="Normal"/>
    <w:qFormat/>
    <w:pPr>
      <w:numPr>
        <w:ilvl w:val="6"/>
        <w:numId w:val="1"/>
      </w:numPr>
      <w:spacing w:before="240" w:after="60"/>
      <w:outlineLvl w:val="6"/>
    </w:pPr>
    <w:rPr>
      <w:sz w:val="16"/>
      <w:szCs w:val="16"/>
    </w:rPr>
  </w:style>
  <w:style w:type="paragraph" w:styleId="Heading8">
    <w:name w:val="heading 8"/>
    <w:basedOn w:val="Normal"/>
    <w:next w:val="Normal"/>
    <w:qFormat/>
    <w:pPr>
      <w:numPr>
        <w:ilvl w:val="7"/>
        <w:numId w:val="1"/>
      </w:numPr>
      <w:spacing w:before="240" w:after="60"/>
      <w:outlineLvl w:val="7"/>
    </w:pPr>
    <w:rPr>
      <w:i/>
      <w:iCs/>
      <w:sz w:val="16"/>
      <w:szCs w:val="16"/>
    </w:rPr>
  </w:style>
  <w:style w:type="paragraph" w:styleId="Heading9">
    <w:name w:val="heading 9"/>
    <w:basedOn w:val="Normal"/>
    <w:next w:val="Normal"/>
    <w:qFormat/>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pPr>
      <w:spacing w:before="20"/>
      <w:ind w:firstLine="202"/>
      <w:jc w:val="both"/>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Title">
    <w:name w:val="Title"/>
    <w:basedOn w:val="Normal"/>
    <w:next w:val="Normal"/>
    <w:qFormat/>
    <w:pPr>
      <w:framePr w:w="9360" w:hSpace="187" w:vSpace="187" w:wrap="notBeside" w:vAnchor="text" w:hAnchor="page" w:xAlign="center" w:y="1"/>
      <w:jc w:val="center"/>
    </w:pPr>
    <w:rPr>
      <w:kern w:val="28"/>
      <w:sz w:val="48"/>
      <w:szCs w:val="48"/>
    </w:rPr>
  </w:style>
  <w:style w:type="paragraph" w:styleId="FootnoteText">
    <w:name w:val="footnote text"/>
    <w:basedOn w:val="Normal"/>
    <w:link w:val="FootnoteTextChar"/>
    <w:pPr>
      <w:ind w:firstLine="202"/>
      <w:jc w:val="both"/>
    </w:pPr>
    <w:rPr>
      <w:sz w:val="16"/>
      <w:szCs w:val="16"/>
    </w:rPr>
  </w:style>
  <w:style w:type="paragraph" w:customStyle="1" w:styleId="References">
    <w:name w:val="References"/>
    <w:basedOn w:val="Normal"/>
    <w:pPr>
      <w:numPr>
        <w:numId w:val="12"/>
      </w:numPr>
      <w:jc w:val="both"/>
    </w:pPr>
    <w:rPr>
      <w:sz w:val="16"/>
      <w:szCs w:val="16"/>
    </w:rPr>
  </w:style>
  <w:style w:type="paragraph" w:customStyle="1" w:styleId="IndexTerms">
    <w:name w:val="IndexTerms"/>
    <w:basedOn w:val="Normal"/>
    <w:next w:val="Normal"/>
    <w:pPr>
      <w:ind w:firstLine="202"/>
      <w:jc w:val="both"/>
    </w:pPr>
    <w:rPr>
      <w:b/>
      <w:bCs/>
      <w:sz w:val="18"/>
      <w:szCs w:val="18"/>
    </w:rPr>
  </w:style>
  <w:style w:type="character" w:styleId="FootnoteReference">
    <w:name w:val="footnote reference"/>
    <w:semiHidden/>
    <w:rPr>
      <w:vertAlign w:val="superscript"/>
    </w:rPr>
  </w:style>
  <w:style w:type="paragraph" w:styleId="Footer">
    <w:name w:val="footer"/>
    <w:basedOn w:val="Normal"/>
    <w:pPr>
      <w:tabs>
        <w:tab w:val="center" w:pos="4320"/>
        <w:tab w:val="right" w:pos="8640"/>
      </w:tabs>
    </w:pPr>
  </w:style>
  <w:style w:type="paragraph" w:customStyle="1" w:styleId="Text">
    <w:name w:val="Text"/>
    <w:basedOn w:val="Normal"/>
    <w:pPr>
      <w:widowControl w:val="0"/>
      <w:spacing w:line="252" w:lineRule="auto"/>
      <w:ind w:firstLine="202"/>
      <w:jc w:val="both"/>
    </w:pPr>
  </w:style>
  <w:style w:type="paragraph" w:customStyle="1" w:styleId="FigureCaption">
    <w:name w:val="Figure Caption"/>
    <w:basedOn w:val="Normal"/>
    <w:pPr>
      <w:jc w:val="both"/>
    </w:pPr>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pPr>
      <w:numPr>
        <w:numId w:val="0"/>
      </w:numPr>
    </w:pPr>
  </w:style>
  <w:style w:type="paragraph" w:styleId="Header">
    <w:name w:val="header"/>
    <w:basedOn w:val="Normal"/>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630" w:hanging="630"/>
    </w:pPr>
    <w:rPr>
      <w:szCs w:val="24"/>
    </w:rPr>
  </w:style>
  <w:style w:type="character" w:styleId="CommentReference">
    <w:name w:val="annotation reference"/>
    <w:semiHidden/>
    <w:rsid w:val="00406B97"/>
    <w:rPr>
      <w:sz w:val="16"/>
      <w:szCs w:val="16"/>
    </w:rPr>
  </w:style>
  <w:style w:type="paragraph" w:styleId="CommentText">
    <w:name w:val="annotation text"/>
    <w:basedOn w:val="Normal"/>
    <w:semiHidden/>
    <w:rsid w:val="00406B97"/>
  </w:style>
  <w:style w:type="paragraph" w:styleId="CommentSubject">
    <w:name w:val="annotation subject"/>
    <w:basedOn w:val="CommentText"/>
    <w:next w:val="CommentText"/>
    <w:semiHidden/>
    <w:rsid w:val="00406B97"/>
    <w:rPr>
      <w:b/>
      <w:bCs/>
    </w:rPr>
  </w:style>
  <w:style w:type="paragraph" w:styleId="BalloonText">
    <w:name w:val="Balloon Text"/>
    <w:basedOn w:val="Normal"/>
    <w:semiHidden/>
    <w:rsid w:val="00406B97"/>
    <w:rPr>
      <w:rFonts w:ascii="Tahoma" w:hAnsi="Tahoma" w:cs="Tahoma"/>
      <w:sz w:val="16"/>
      <w:szCs w:val="16"/>
    </w:rPr>
  </w:style>
  <w:style w:type="character" w:styleId="PageNumber">
    <w:name w:val="page number"/>
    <w:basedOn w:val="DefaultParagraphFont"/>
    <w:rsid w:val="00DE4BD3"/>
  </w:style>
  <w:style w:type="paragraph" w:styleId="ListParagraph">
    <w:name w:val="List Paragraph"/>
    <w:basedOn w:val="Normal"/>
    <w:uiPriority w:val="34"/>
    <w:qFormat/>
    <w:rsid w:val="00EC6936"/>
    <w:pPr>
      <w:autoSpaceDE/>
      <w:autoSpaceDN/>
      <w:spacing w:before="20"/>
      <w:ind w:left="720" w:firstLine="202"/>
      <w:contextualSpacing/>
      <w:jc w:val="both"/>
    </w:pPr>
    <w:rPr>
      <w:rFonts w:ascii="Calibri" w:eastAsia="Calibri" w:hAnsi="Calibri"/>
      <w:sz w:val="22"/>
      <w:szCs w:val="22"/>
    </w:rPr>
  </w:style>
  <w:style w:type="character" w:customStyle="1" w:styleId="Heading1Char">
    <w:name w:val="Heading 1 Char"/>
    <w:link w:val="Heading1"/>
    <w:rsid w:val="00EC6936"/>
    <w:rPr>
      <w:smallCaps/>
      <w:kern w:val="28"/>
    </w:rPr>
  </w:style>
  <w:style w:type="character" w:customStyle="1" w:styleId="Heading2Char">
    <w:name w:val="Heading 2 Char"/>
    <w:link w:val="Heading2"/>
    <w:rsid w:val="00EC6936"/>
    <w:rPr>
      <w:i/>
      <w:iCs/>
    </w:rPr>
  </w:style>
  <w:style w:type="character" w:customStyle="1" w:styleId="FootnoteTextChar">
    <w:name w:val="Footnote Text Char"/>
    <w:link w:val="FootnoteText"/>
    <w:rsid w:val="00756D78"/>
    <w:rPr>
      <w:sz w:val="16"/>
      <w:szCs w:val="16"/>
    </w:rPr>
  </w:style>
  <w:style w:type="character" w:customStyle="1" w:styleId="tlid-translation">
    <w:name w:val="tlid-translation"/>
    <w:basedOn w:val="DefaultParagraphFont"/>
    <w:rsid w:val="00CC68E9"/>
  </w:style>
  <w:style w:type="paragraph" w:customStyle="1" w:styleId="Default">
    <w:name w:val="Default"/>
    <w:rsid w:val="000E1DBB"/>
    <w:pPr>
      <w:autoSpaceDE w:val="0"/>
      <w:autoSpaceDN w:val="0"/>
      <w:adjustRightInd w:val="0"/>
    </w:pPr>
    <w:rPr>
      <w:rFonts w:eastAsia="Calibri"/>
      <w:color w:val="000000"/>
      <w:sz w:val="24"/>
      <w:szCs w:val="24"/>
    </w:rPr>
  </w:style>
  <w:style w:type="character" w:customStyle="1" w:styleId="EndNoteBibliographyChar">
    <w:name w:val="EndNote Bibliography Char"/>
    <w:basedOn w:val="DefaultParagraphFont"/>
    <w:link w:val="EndNoteBibliography"/>
    <w:locked/>
    <w:rsid w:val="00330B29"/>
    <w:rPr>
      <w:rFonts w:cs="Calibri"/>
      <w:noProof/>
    </w:rPr>
  </w:style>
  <w:style w:type="paragraph" w:customStyle="1" w:styleId="EndNoteBibliography">
    <w:name w:val="EndNote Bibliography"/>
    <w:basedOn w:val="Normal"/>
    <w:link w:val="EndNoteBibliographyChar"/>
    <w:rsid w:val="00330B29"/>
    <w:pPr>
      <w:autoSpaceDE/>
      <w:autoSpaceDN/>
      <w:spacing w:after="200"/>
      <w:jc w:val="both"/>
    </w:pPr>
    <w:rPr>
      <w:rFonts w:cs="Calibri"/>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Bullet" w:semiHidden="0" w:unhideWhenUsed="0"/>
    <w:lsdException w:name="List 3" w:semiHidden="0" w:unhideWhenUsed="0"/>
    <w:lsdException w:name="List 4" w:semiHidden="0" w:unhideWhenUsed="0"/>
    <w:lsdException w:name="Title" w:semiHidden="0" w:unhideWhenUsed="0" w:qFormat="1"/>
    <w:lsdException w:name="Message Header" w:semiHidden="0" w:unhideWhenUsed="0"/>
    <w:lsdException w:name="Subtitle" w:semiHidden="0" w:unhideWhenUsed="0" w:qFormat="1"/>
    <w:lsdException w:name="Salutation" w:semiHidden="0" w:unhideWhenUsed="0"/>
    <w:lsdException w:name="Date" w:semiHidden="0" w:unhideWhenUsed="0"/>
    <w:lsdException w:name="Strong" w:semiHidden="0" w:unhideWhenUsed="0" w:qFormat="1"/>
    <w:lsdException w:name="Emphasis" w:semiHidden="0" w:unhideWhenUsed="0" w:qFormat="1"/>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style>
  <w:style w:type="paragraph" w:styleId="Heading1">
    <w:name w:val="heading 1"/>
    <w:basedOn w:val="Normal"/>
    <w:next w:val="Normal"/>
    <w:link w:val="Heading1Char"/>
    <w:qFormat/>
    <w:pPr>
      <w:keepNext/>
      <w:numPr>
        <w:numId w:val="1"/>
      </w:numPr>
      <w:spacing w:before="240" w:after="80"/>
      <w:jc w:val="center"/>
      <w:outlineLvl w:val="0"/>
    </w:pPr>
    <w:rPr>
      <w:smallCaps/>
      <w:kern w:val="28"/>
    </w:rPr>
  </w:style>
  <w:style w:type="paragraph" w:styleId="Heading2">
    <w:name w:val="heading 2"/>
    <w:basedOn w:val="Normal"/>
    <w:next w:val="Normal"/>
    <w:link w:val="Heading2Char"/>
    <w:qFormat/>
    <w:pPr>
      <w:keepNext/>
      <w:numPr>
        <w:ilvl w:val="1"/>
        <w:numId w:val="1"/>
      </w:numPr>
      <w:spacing w:before="120" w:after="60"/>
      <w:outlineLvl w:val="1"/>
    </w:pPr>
    <w:rPr>
      <w:i/>
      <w:iCs/>
    </w:rPr>
  </w:style>
  <w:style w:type="paragraph" w:styleId="Heading3">
    <w:name w:val="heading 3"/>
    <w:basedOn w:val="Normal"/>
    <w:next w:val="Normal"/>
    <w:qFormat/>
    <w:pPr>
      <w:keepNext/>
      <w:numPr>
        <w:ilvl w:val="2"/>
        <w:numId w:val="1"/>
      </w:numPr>
      <w:outlineLvl w:val="2"/>
    </w:pPr>
    <w:rPr>
      <w:i/>
      <w:iCs/>
    </w:rPr>
  </w:style>
  <w:style w:type="paragraph" w:styleId="Heading4">
    <w:name w:val="heading 4"/>
    <w:basedOn w:val="Normal"/>
    <w:next w:val="Normal"/>
    <w:qFormat/>
    <w:pPr>
      <w:keepNext/>
      <w:numPr>
        <w:ilvl w:val="3"/>
        <w:numId w:val="1"/>
      </w:numPr>
      <w:spacing w:before="240" w:after="60"/>
      <w:outlineLvl w:val="3"/>
    </w:pPr>
    <w:rPr>
      <w:i/>
      <w:iCs/>
      <w:sz w:val="18"/>
      <w:szCs w:val="18"/>
    </w:rPr>
  </w:style>
  <w:style w:type="paragraph" w:styleId="Heading5">
    <w:name w:val="heading 5"/>
    <w:basedOn w:val="Normal"/>
    <w:next w:val="Normal"/>
    <w:qFormat/>
    <w:pPr>
      <w:numPr>
        <w:ilvl w:val="4"/>
        <w:numId w:val="1"/>
      </w:numPr>
      <w:spacing w:before="240" w:after="60"/>
      <w:outlineLvl w:val="4"/>
    </w:pPr>
    <w:rPr>
      <w:sz w:val="18"/>
      <w:szCs w:val="18"/>
    </w:rPr>
  </w:style>
  <w:style w:type="paragraph" w:styleId="Heading6">
    <w:name w:val="heading 6"/>
    <w:basedOn w:val="Normal"/>
    <w:next w:val="Normal"/>
    <w:qFormat/>
    <w:pPr>
      <w:numPr>
        <w:ilvl w:val="5"/>
        <w:numId w:val="1"/>
      </w:numPr>
      <w:spacing w:before="240" w:after="60"/>
      <w:outlineLvl w:val="5"/>
    </w:pPr>
    <w:rPr>
      <w:i/>
      <w:iCs/>
      <w:sz w:val="16"/>
      <w:szCs w:val="16"/>
    </w:rPr>
  </w:style>
  <w:style w:type="paragraph" w:styleId="Heading7">
    <w:name w:val="heading 7"/>
    <w:basedOn w:val="Normal"/>
    <w:next w:val="Normal"/>
    <w:qFormat/>
    <w:pPr>
      <w:numPr>
        <w:ilvl w:val="6"/>
        <w:numId w:val="1"/>
      </w:numPr>
      <w:spacing w:before="240" w:after="60"/>
      <w:outlineLvl w:val="6"/>
    </w:pPr>
    <w:rPr>
      <w:sz w:val="16"/>
      <w:szCs w:val="16"/>
    </w:rPr>
  </w:style>
  <w:style w:type="paragraph" w:styleId="Heading8">
    <w:name w:val="heading 8"/>
    <w:basedOn w:val="Normal"/>
    <w:next w:val="Normal"/>
    <w:qFormat/>
    <w:pPr>
      <w:numPr>
        <w:ilvl w:val="7"/>
        <w:numId w:val="1"/>
      </w:numPr>
      <w:spacing w:before="240" w:after="60"/>
      <w:outlineLvl w:val="7"/>
    </w:pPr>
    <w:rPr>
      <w:i/>
      <w:iCs/>
      <w:sz w:val="16"/>
      <w:szCs w:val="16"/>
    </w:rPr>
  </w:style>
  <w:style w:type="paragraph" w:styleId="Heading9">
    <w:name w:val="heading 9"/>
    <w:basedOn w:val="Normal"/>
    <w:next w:val="Normal"/>
    <w:qFormat/>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pPr>
      <w:spacing w:before="20"/>
      <w:ind w:firstLine="202"/>
      <w:jc w:val="both"/>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Title">
    <w:name w:val="Title"/>
    <w:basedOn w:val="Normal"/>
    <w:next w:val="Normal"/>
    <w:qFormat/>
    <w:pPr>
      <w:framePr w:w="9360" w:hSpace="187" w:vSpace="187" w:wrap="notBeside" w:vAnchor="text" w:hAnchor="page" w:xAlign="center" w:y="1"/>
      <w:jc w:val="center"/>
    </w:pPr>
    <w:rPr>
      <w:kern w:val="28"/>
      <w:sz w:val="48"/>
      <w:szCs w:val="48"/>
    </w:rPr>
  </w:style>
  <w:style w:type="paragraph" w:styleId="FootnoteText">
    <w:name w:val="footnote text"/>
    <w:basedOn w:val="Normal"/>
    <w:link w:val="FootnoteTextChar"/>
    <w:pPr>
      <w:ind w:firstLine="202"/>
      <w:jc w:val="both"/>
    </w:pPr>
    <w:rPr>
      <w:sz w:val="16"/>
      <w:szCs w:val="16"/>
    </w:rPr>
  </w:style>
  <w:style w:type="paragraph" w:customStyle="1" w:styleId="References">
    <w:name w:val="References"/>
    <w:basedOn w:val="Normal"/>
    <w:pPr>
      <w:numPr>
        <w:numId w:val="12"/>
      </w:numPr>
      <w:jc w:val="both"/>
    </w:pPr>
    <w:rPr>
      <w:sz w:val="16"/>
      <w:szCs w:val="16"/>
    </w:rPr>
  </w:style>
  <w:style w:type="paragraph" w:customStyle="1" w:styleId="IndexTerms">
    <w:name w:val="IndexTerms"/>
    <w:basedOn w:val="Normal"/>
    <w:next w:val="Normal"/>
    <w:pPr>
      <w:ind w:firstLine="202"/>
      <w:jc w:val="both"/>
    </w:pPr>
    <w:rPr>
      <w:b/>
      <w:bCs/>
      <w:sz w:val="18"/>
      <w:szCs w:val="18"/>
    </w:rPr>
  </w:style>
  <w:style w:type="character" w:styleId="FootnoteReference">
    <w:name w:val="footnote reference"/>
    <w:semiHidden/>
    <w:rPr>
      <w:vertAlign w:val="superscript"/>
    </w:rPr>
  </w:style>
  <w:style w:type="paragraph" w:styleId="Footer">
    <w:name w:val="footer"/>
    <w:basedOn w:val="Normal"/>
    <w:pPr>
      <w:tabs>
        <w:tab w:val="center" w:pos="4320"/>
        <w:tab w:val="right" w:pos="8640"/>
      </w:tabs>
    </w:pPr>
  </w:style>
  <w:style w:type="paragraph" w:customStyle="1" w:styleId="Text">
    <w:name w:val="Text"/>
    <w:basedOn w:val="Normal"/>
    <w:pPr>
      <w:widowControl w:val="0"/>
      <w:spacing w:line="252" w:lineRule="auto"/>
      <w:ind w:firstLine="202"/>
      <w:jc w:val="both"/>
    </w:pPr>
  </w:style>
  <w:style w:type="paragraph" w:customStyle="1" w:styleId="FigureCaption">
    <w:name w:val="Figure Caption"/>
    <w:basedOn w:val="Normal"/>
    <w:pPr>
      <w:jc w:val="both"/>
    </w:pPr>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pPr>
      <w:numPr>
        <w:numId w:val="0"/>
      </w:numPr>
    </w:pPr>
  </w:style>
  <w:style w:type="paragraph" w:styleId="Header">
    <w:name w:val="header"/>
    <w:basedOn w:val="Normal"/>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630" w:hanging="630"/>
    </w:pPr>
    <w:rPr>
      <w:szCs w:val="24"/>
    </w:rPr>
  </w:style>
  <w:style w:type="character" w:styleId="CommentReference">
    <w:name w:val="annotation reference"/>
    <w:semiHidden/>
    <w:rsid w:val="00406B97"/>
    <w:rPr>
      <w:sz w:val="16"/>
      <w:szCs w:val="16"/>
    </w:rPr>
  </w:style>
  <w:style w:type="paragraph" w:styleId="CommentText">
    <w:name w:val="annotation text"/>
    <w:basedOn w:val="Normal"/>
    <w:semiHidden/>
    <w:rsid w:val="00406B97"/>
  </w:style>
  <w:style w:type="paragraph" w:styleId="CommentSubject">
    <w:name w:val="annotation subject"/>
    <w:basedOn w:val="CommentText"/>
    <w:next w:val="CommentText"/>
    <w:semiHidden/>
    <w:rsid w:val="00406B97"/>
    <w:rPr>
      <w:b/>
      <w:bCs/>
    </w:rPr>
  </w:style>
  <w:style w:type="paragraph" w:styleId="BalloonText">
    <w:name w:val="Balloon Text"/>
    <w:basedOn w:val="Normal"/>
    <w:semiHidden/>
    <w:rsid w:val="00406B97"/>
    <w:rPr>
      <w:rFonts w:ascii="Tahoma" w:hAnsi="Tahoma" w:cs="Tahoma"/>
      <w:sz w:val="16"/>
      <w:szCs w:val="16"/>
    </w:rPr>
  </w:style>
  <w:style w:type="character" w:styleId="PageNumber">
    <w:name w:val="page number"/>
    <w:basedOn w:val="DefaultParagraphFont"/>
    <w:rsid w:val="00DE4BD3"/>
  </w:style>
  <w:style w:type="paragraph" w:styleId="ListParagraph">
    <w:name w:val="List Paragraph"/>
    <w:basedOn w:val="Normal"/>
    <w:uiPriority w:val="34"/>
    <w:qFormat/>
    <w:rsid w:val="00EC6936"/>
    <w:pPr>
      <w:autoSpaceDE/>
      <w:autoSpaceDN/>
      <w:spacing w:before="20"/>
      <w:ind w:left="720" w:firstLine="202"/>
      <w:contextualSpacing/>
      <w:jc w:val="both"/>
    </w:pPr>
    <w:rPr>
      <w:rFonts w:ascii="Calibri" w:eastAsia="Calibri" w:hAnsi="Calibri"/>
      <w:sz w:val="22"/>
      <w:szCs w:val="22"/>
    </w:rPr>
  </w:style>
  <w:style w:type="character" w:customStyle="1" w:styleId="Heading1Char">
    <w:name w:val="Heading 1 Char"/>
    <w:link w:val="Heading1"/>
    <w:rsid w:val="00EC6936"/>
    <w:rPr>
      <w:smallCaps/>
      <w:kern w:val="28"/>
    </w:rPr>
  </w:style>
  <w:style w:type="character" w:customStyle="1" w:styleId="Heading2Char">
    <w:name w:val="Heading 2 Char"/>
    <w:link w:val="Heading2"/>
    <w:rsid w:val="00EC6936"/>
    <w:rPr>
      <w:i/>
      <w:iCs/>
    </w:rPr>
  </w:style>
  <w:style w:type="character" w:customStyle="1" w:styleId="FootnoteTextChar">
    <w:name w:val="Footnote Text Char"/>
    <w:link w:val="FootnoteText"/>
    <w:rsid w:val="00756D78"/>
    <w:rPr>
      <w:sz w:val="16"/>
      <w:szCs w:val="16"/>
    </w:rPr>
  </w:style>
  <w:style w:type="character" w:customStyle="1" w:styleId="tlid-translation">
    <w:name w:val="tlid-translation"/>
    <w:basedOn w:val="DefaultParagraphFont"/>
    <w:rsid w:val="00CC68E9"/>
  </w:style>
  <w:style w:type="paragraph" w:customStyle="1" w:styleId="Default">
    <w:name w:val="Default"/>
    <w:rsid w:val="000E1DBB"/>
    <w:pPr>
      <w:autoSpaceDE w:val="0"/>
      <w:autoSpaceDN w:val="0"/>
      <w:adjustRightInd w:val="0"/>
    </w:pPr>
    <w:rPr>
      <w:rFonts w:eastAsia="Calibri"/>
      <w:color w:val="000000"/>
      <w:sz w:val="24"/>
      <w:szCs w:val="24"/>
    </w:rPr>
  </w:style>
  <w:style w:type="character" w:customStyle="1" w:styleId="EndNoteBibliographyChar">
    <w:name w:val="EndNote Bibliography Char"/>
    <w:basedOn w:val="DefaultParagraphFont"/>
    <w:link w:val="EndNoteBibliography"/>
    <w:locked/>
    <w:rsid w:val="00330B29"/>
    <w:rPr>
      <w:rFonts w:cs="Calibri"/>
      <w:noProof/>
    </w:rPr>
  </w:style>
  <w:style w:type="paragraph" w:customStyle="1" w:styleId="EndNoteBibliography">
    <w:name w:val="EndNote Bibliography"/>
    <w:basedOn w:val="Normal"/>
    <w:link w:val="EndNoteBibliographyChar"/>
    <w:rsid w:val="00330B29"/>
    <w:pPr>
      <w:autoSpaceDE/>
      <w:autoSpaceDN/>
      <w:spacing w:after="200"/>
      <w:jc w:val="both"/>
    </w:pPr>
    <w:rPr>
      <w:rFonts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9D0007-7E71-4AEB-A284-D84DF508E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440</Words>
  <Characters>2513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vt:lpstr>
    </vt:vector>
  </TitlesOfParts>
  <Company>Naim Al Hussaini</Company>
  <LinksUpToDate>false</LinksUpToDate>
  <CharactersWithSpaces>2948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dc:creator>
  <cp:lastModifiedBy>PC</cp:lastModifiedBy>
  <cp:revision>4</cp:revision>
  <cp:lastPrinted>2004-08-29T20:50:00Z</cp:lastPrinted>
  <dcterms:created xsi:type="dcterms:W3CDTF">2021-10-11T17:53:00Z</dcterms:created>
  <dcterms:modified xsi:type="dcterms:W3CDTF">2021-10-16T17:43:00Z</dcterms:modified>
</cp:coreProperties>
</file>