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</w:t>
      </w:r>
      <w:r w:rsidR="007218AC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219200" cy="1676400"/>
            <wp:effectExtent l="0" t="0" r="0" b="0"/>
            <wp:docPr id="1" name="Picture 1" descr="Tim Th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m Theis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18AC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3200400" cy="762000"/>
            <wp:effectExtent l="0" t="0" r="0" b="0"/>
            <wp:docPr id="2" name="Picture 2" descr="ORNL Two-line_color-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NL Two-line_color-l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C0B" w:rsidRDefault="00750C0B" w:rsidP="00AC3BCD">
      <w:pPr>
        <w:rPr>
          <w:rFonts w:eastAsia="MS PGothic"/>
          <w:b/>
          <w:color w:val="000000"/>
          <w:sz w:val="28"/>
          <w:szCs w:val="28"/>
        </w:rPr>
      </w:pP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 w:rsidRPr="00064909">
        <w:rPr>
          <w:rFonts w:eastAsia="MS PGothic"/>
          <w:b/>
          <w:color w:val="000000"/>
          <w:sz w:val="28"/>
          <w:szCs w:val="28"/>
        </w:rPr>
        <w:t xml:space="preserve">Title: </w:t>
      </w:r>
      <w:r w:rsidR="0035388D" w:rsidRPr="00064909">
        <w:rPr>
          <w:rFonts w:eastAsia="MS PGothic"/>
          <w:b/>
          <w:color w:val="000000"/>
          <w:sz w:val="28"/>
          <w:szCs w:val="28"/>
        </w:rPr>
        <w:t>Use of Biomaterials for Large-Scale Additive Manufacturing</w:t>
      </w:r>
    </w:p>
    <w:p w:rsidR="00AC3BCD" w:rsidRPr="00EF198E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CD70A1">
        <w:rPr>
          <w:b/>
          <w:sz w:val="28"/>
          <w:szCs w:val="28"/>
        </w:rPr>
        <w:t xml:space="preserve"> </w:t>
      </w:r>
      <w:r w:rsidR="00724459" w:rsidRPr="00EF198E">
        <w:rPr>
          <w:rFonts w:eastAsia="MS PGothic" w:hAnsi="Arial"/>
          <w:color w:val="000000"/>
        </w:rPr>
        <w:t>Author (s)</w:t>
      </w:r>
      <w:r w:rsidR="00724459" w:rsidRPr="00EF198E">
        <w:rPr>
          <w:b/>
          <w:sz w:val="28"/>
          <w:szCs w:val="28"/>
        </w:rPr>
        <w:t xml:space="preserve"> </w:t>
      </w:r>
      <w:r w:rsidRPr="00EF198E">
        <w:rPr>
          <w:rFonts w:eastAsia="MS PGothic" w:hAnsi="Arial"/>
          <w:color w:val="000000"/>
        </w:rPr>
        <w:t xml:space="preserve">Name: </w:t>
      </w:r>
      <w:r w:rsidR="0035388D" w:rsidRPr="00EF198E">
        <w:t xml:space="preserve">Timothy J. Theiss, </w:t>
      </w:r>
      <w:r w:rsidR="007218AC">
        <w:t xml:space="preserve">Halil Tekinalp, </w:t>
      </w:r>
      <w:r w:rsidR="0035388D" w:rsidRPr="00EF198E">
        <w:t>Erin G. Web</w:t>
      </w:r>
      <w:r w:rsidR="007218AC">
        <w:t xml:space="preserve">b, </w:t>
      </w:r>
      <w:r w:rsidR="0035388D" w:rsidRPr="00EF198E">
        <w:t xml:space="preserve"> Soyan Ozcan</w:t>
      </w:r>
    </w:p>
    <w:p w:rsidR="00AC3BCD" w:rsidRPr="00EF198E" w:rsidRDefault="00AC3BCD" w:rsidP="00AC3BCD">
      <w:pPr>
        <w:rPr>
          <w:rFonts w:eastAsia="MS PGothic" w:hAnsi="Arial"/>
          <w:color w:val="000000"/>
        </w:rPr>
      </w:pPr>
      <w:r w:rsidRPr="00EF198E">
        <w:rPr>
          <w:b/>
          <w:sz w:val="28"/>
          <w:szCs w:val="28"/>
        </w:rPr>
        <w:t xml:space="preserve">                     </w:t>
      </w:r>
      <w:r w:rsidR="00CD70A1" w:rsidRPr="00EF198E">
        <w:rPr>
          <w:b/>
          <w:sz w:val="28"/>
          <w:szCs w:val="28"/>
        </w:rPr>
        <w:t xml:space="preserve">     </w:t>
      </w:r>
      <w:r w:rsidR="0035388D" w:rsidRPr="00EF198E">
        <w:rPr>
          <w:rFonts w:eastAsia="MS PGothic" w:hAnsi="Arial"/>
          <w:color w:val="000000"/>
        </w:rPr>
        <w:t>Oak Ridge National Laboratory, Oak Ridge, TN   USA</w:t>
      </w:r>
    </w:p>
    <w:p w:rsidR="00AC3BCD" w:rsidRPr="00EF198E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BC1A2E" w:rsidRPr="00EF198E" w:rsidRDefault="0035388D" w:rsidP="00BC1A2E">
      <w:pPr>
        <w:jc w:val="both"/>
        <w:rPr>
          <w:rFonts w:eastAsia="MS PGothic"/>
          <w:color w:val="000000"/>
          <w:szCs w:val="32"/>
        </w:rPr>
      </w:pPr>
      <w:r w:rsidRPr="00EF198E">
        <w:rPr>
          <w:rFonts w:eastAsia="MS PGothic"/>
          <w:color w:val="000000"/>
          <w:szCs w:val="32"/>
        </w:rPr>
        <w:t xml:space="preserve">Oak Ridge National Laboratory </w:t>
      </w:r>
      <w:r w:rsidR="00EF198E" w:rsidRPr="00EF198E">
        <w:rPr>
          <w:rFonts w:eastAsia="MS PGothic"/>
          <w:color w:val="000000"/>
          <w:szCs w:val="32"/>
        </w:rPr>
        <w:t xml:space="preserve">(ORNL) </w:t>
      </w:r>
      <w:r w:rsidRPr="00EF198E">
        <w:rPr>
          <w:rFonts w:eastAsia="MS PGothic"/>
          <w:color w:val="000000"/>
          <w:szCs w:val="32"/>
        </w:rPr>
        <w:t xml:space="preserve">is pioneering the use of </w:t>
      </w:r>
      <w:r w:rsidR="00C75CA4" w:rsidRPr="00EF198E">
        <w:rPr>
          <w:rFonts w:eastAsia="MS PGothic"/>
          <w:color w:val="000000"/>
          <w:szCs w:val="32"/>
        </w:rPr>
        <w:t xml:space="preserve">bio-derived </w:t>
      </w:r>
      <w:r w:rsidRPr="00EF198E">
        <w:rPr>
          <w:rFonts w:eastAsia="MS PGothic"/>
          <w:color w:val="000000"/>
          <w:szCs w:val="32"/>
        </w:rPr>
        <w:t xml:space="preserve">polymer materials </w:t>
      </w:r>
      <w:r w:rsidR="00C75CA4" w:rsidRPr="00EF198E">
        <w:rPr>
          <w:rFonts w:eastAsia="MS PGothic"/>
          <w:color w:val="000000"/>
          <w:szCs w:val="32"/>
        </w:rPr>
        <w:t>for large-scale additive manufacturing.  Large-scale polymer additive manufacturing is enabled through the use of blending fibers with a resin matrix.  The fibers provide dimensional stabili</w:t>
      </w:r>
      <w:r w:rsidR="007E5B5A">
        <w:rPr>
          <w:rFonts w:eastAsia="MS PGothic"/>
          <w:color w:val="000000"/>
          <w:szCs w:val="32"/>
        </w:rPr>
        <w:t>ty for the resin and constitute</w:t>
      </w:r>
      <w:r w:rsidR="00C75CA4" w:rsidRPr="00EF198E">
        <w:rPr>
          <w:rFonts w:eastAsia="MS PGothic"/>
          <w:color w:val="000000"/>
          <w:szCs w:val="32"/>
        </w:rPr>
        <w:t xml:space="preserve"> anywhere between 1</w:t>
      </w:r>
      <w:r w:rsidR="007218AC">
        <w:rPr>
          <w:rFonts w:eastAsia="MS PGothic"/>
          <w:color w:val="000000"/>
          <w:szCs w:val="32"/>
        </w:rPr>
        <w:t>0</w:t>
      </w:r>
      <w:r w:rsidR="00C75CA4" w:rsidRPr="00EF198E">
        <w:rPr>
          <w:rFonts w:eastAsia="MS PGothic"/>
          <w:color w:val="000000"/>
          <w:szCs w:val="32"/>
        </w:rPr>
        <w:t xml:space="preserve">% and </w:t>
      </w:r>
      <w:r w:rsidR="007218AC">
        <w:rPr>
          <w:rFonts w:eastAsia="MS PGothic"/>
          <w:color w:val="000000"/>
          <w:szCs w:val="32"/>
        </w:rPr>
        <w:t>4</w:t>
      </w:r>
      <w:r w:rsidR="00C75CA4" w:rsidRPr="00EF198E">
        <w:rPr>
          <w:rFonts w:eastAsia="MS PGothic"/>
          <w:color w:val="000000"/>
          <w:szCs w:val="32"/>
        </w:rPr>
        <w:t xml:space="preserve">0% by </w:t>
      </w:r>
      <w:r w:rsidR="007218AC">
        <w:rPr>
          <w:rFonts w:eastAsia="MS PGothic"/>
          <w:color w:val="000000"/>
          <w:szCs w:val="32"/>
        </w:rPr>
        <w:t>weight</w:t>
      </w:r>
      <w:r w:rsidR="007218AC">
        <w:rPr>
          <w:rFonts w:eastAsia="MS PGothic"/>
          <w:color w:val="000000"/>
          <w:szCs w:val="32"/>
        </w:rPr>
        <w:t xml:space="preserve"> </w:t>
      </w:r>
      <w:r w:rsidR="007E5B5A">
        <w:rPr>
          <w:rFonts w:eastAsia="MS PGothic"/>
          <w:color w:val="000000"/>
          <w:szCs w:val="32"/>
        </w:rPr>
        <w:t>of the composite</w:t>
      </w:r>
      <w:r w:rsidR="00C75CA4" w:rsidRPr="00EF198E">
        <w:rPr>
          <w:rFonts w:eastAsia="MS PGothic"/>
          <w:color w:val="000000"/>
          <w:szCs w:val="32"/>
        </w:rPr>
        <w:t xml:space="preserve">.  </w:t>
      </w:r>
      <w:r w:rsidR="00BC1A2E" w:rsidRPr="00EF198E">
        <w:rPr>
          <w:rFonts w:eastAsia="MS PGothic"/>
          <w:color w:val="000000"/>
          <w:szCs w:val="32"/>
        </w:rPr>
        <w:t>Polylactic acid (PLA) is currently used as the bio-resin with a varie</w:t>
      </w:r>
      <w:r w:rsidR="00A8140F" w:rsidRPr="00EF198E">
        <w:rPr>
          <w:rFonts w:eastAsia="MS PGothic"/>
          <w:color w:val="000000"/>
          <w:szCs w:val="32"/>
        </w:rPr>
        <w:t xml:space="preserve">ty of bio-derived fibers, such as flax, bamboo and poplar.  Several </w:t>
      </w:r>
      <w:r w:rsidR="007E5B5A">
        <w:rPr>
          <w:rFonts w:eastAsia="MS PGothic"/>
          <w:color w:val="000000"/>
          <w:szCs w:val="32"/>
        </w:rPr>
        <w:t>large-scale components and struc</w:t>
      </w:r>
      <w:r w:rsidR="00A8140F" w:rsidRPr="00EF198E">
        <w:rPr>
          <w:rFonts w:eastAsia="MS PGothic"/>
          <w:color w:val="000000"/>
          <w:szCs w:val="32"/>
        </w:rPr>
        <w:t>tures have been successfully printed wi</w:t>
      </w:r>
      <w:r w:rsidR="00EF198E" w:rsidRPr="00EF198E">
        <w:rPr>
          <w:rFonts w:eastAsia="MS PGothic"/>
          <w:color w:val="000000"/>
          <w:szCs w:val="32"/>
        </w:rPr>
        <w:t xml:space="preserve">th these materials leading to interest in the use of additional feedstocks.  </w:t>
      </w:r>
      <w:r w:rsidR="007E5B5A">
        <w:rPr>
          <w:rFonts w:eastAsia="MS PGothic"/>
          <w:color w:val="000000"/>
          <w:szCs w:val="32"/>
        </w:rPr>
        <w:t>For example, b</w:t>
      </w:r>
      <w:r w:rsidR="0032096D">
        <w:rPr>
          <w:rFonts w:eastAsia="MS PGothic"/>
          <w:color w:val="000000"/>
          <w:szCs w:val="32"/>
        </w:rPr>
        <w:t xml:space="preserve">amboo/PLA was used successfuly </w:t>
      </w:r>
      <w:r w:rsidR="007E5B5A">
        <w:rPr>
          <w:rFonts w:eastAsia="MS PGothic"/>
          <w:color w:val="000000"/>
          <w:szCs w:val="32"/>
        </w:rPr>
        <w:t>t</w:t>
      </w:r>
      <w:r w:rsidR="0032096D">
        <w:rPr>
          <w:rFonts w:eastAsia="MS PGothic"/>
          <w:color w:val="000000"/>
          <w:szCs w:val="32"/>
        </w:rPr>
        <w:t>o print a large pavilion for an architectural display in December 2016.  The use of p</w:t>
      </w:r>
      <w:r w:rsidR="00EF198E" w:rsidRPr="00EF198E">
        <w:rPr>
          <w:rFonts w:eastAsia="MS PGothic"/>
          <w:color w:val="000000"/>
          <w:szCs w:val="32"/>
        </w:rPr>
        <w:t>oplar is of keen interest as this feedstock is a suitable energy crop is the US</w:t>
      </w:r>
      <w:r w:rsidR="007E5B5A">
        <w:rPr>
          <w:rFonts w:eastAsia="MS PGothic"/>
          <w:color w:val="000000"/>
          <w:szCs w:val="32"/>
        </w:rPr>
        <w:t>A</w:t>
      </w:r>
      <w:r w:rsidR="00EF198E" w:rsidRPr="00EF198E">
        <w:rPr>
          <w:rFonts w:eastAsia="MS PGothic"/>
          <w:color w:val="000000"/>
          <w:szCs w:val="32"/>
        </w:rPr>
        <w:t xml:space="preserve">.  Poplar </w:t>
      </w:r>
      <w:r w:rsidR="00424E4F">
        <w:rPr>
          <w:rFonts w:eastAsia="MS PGothic"/>
          <w:color w:val="000000"/>
          <w:szCs w:val="32"/>
        </w:rPr>
        <w:t>was</w:t>
      </w:r>
      <w:r w:rsidR="00EF198E" w:rsidRPr="00EF198E">
        <w:rPr>
          <w:rFonts w:eastAsia="MS PGothic"/>
          <w:color w:val="000000"/>
          <w:szCs w:val="32"/>
        </w:rPr>
        <w:t xml:space="preserve"> milled </w:t>
      </w:r>
      <w:r w:rsidR="00424E4F">
        <w:rPr>
          <w:rFonts w:eastAsia="MS PGothic"/>
          <w:color w:val="000000"/>
          <w:szCs w:val="32"/>
        </w:rPr>
        <w:t>and fracionated by particle size</w:t>
      </w:r>
      <w:r w:rsidR="00EF198E" w:rsidRPr="00EF198E">
        <w:rPr>
          <w:rFonts w:eastAsia="MS PGothic"/>
          <w:color w:val="000000"/>
          <w:szCs w:val="32"/>
        </w:rPr>
        <w:t xml:space="preserve">.  </w:t>
      </w:r>
      <w:r w:rsidR="00424E4F">
        <w:rPr>
          <w:rFonts w:eastAsia="MS PGothic"/>
          <w:color w:val="000000"/>
          <w:szCs w:val="32"/>
        </w:rPr>
        <w:t>Larger f</w:t>
      </w:r>
      <w:r w:rsidR="00EF198E" w:rsidRPr="00EF198E">
        <w:rPr>
          <w:rFonts w:eastAsia="MS PGothic"/>
          <w:color w:val="000000"/>
          <w:szCs w:val="32"/>
        </w:rPr>
        <w:t xml:space="preserve">ibers </w:t>
      </w:r>
      <w:r w:rsidR="00424E4F">
        <w:rPr>
          <w:rFonts w:eastAsia="MS PGothic"/>
          <w:color w:val="000000"/>
          <w:szCs w:val="32"/>
        </w:rPr>
        <w:t>were</w:t>
      </w:r>
      <w:r w:rsidR="00EF198E" w:rsidRPr="00EF198E">
        <w:rPr>
          <w:rFonts w:eastAsia="MS PGothic"/>
          <w:color w:val="000000"/>
          <w:szCs w:val="32"/>
        </w:rPr>
        <w:t xml:space="preserve"> compounded with PLA and used for large-scale additi</w:t>
      </w:r>
      <w:r w:rsidR="007E5B5A">
        <w:rPr>
          <w:rFonts w:eastAsia="MS PGothic"/>
          <w:color w:val="000000"/>
          <w:szCs w:val="32"/>
        </w:rPr>
        <w:t xml:space="preserve">ve manufacturing while smaller </w:t>
      </w:r>
      <w:r w:rsidR="00EF198E" w:rsidRPr="00EF198E">
        <w:rPr>
          <w:rFonts w:eastAsia="MS PGothic"/>
          <w:color w:val="000000"/>
          <w:szCs w:val="32"/>
        </w:rPr>
        <w:t xml:space="preserve">sizes </w:t>
      </w:r>
      <w:r w:rsidR="00424E4F">
        <w:rPr>
          <w:rFonts w:eastAsia="MS PGothic"/>
          <w:color w:val="000000"/>
          <w:szCs w:val="32"/>
        </w:rPr>
        <w:t>are attractive</w:t>
      </w:r>
      <w:r w:rsidR="00EF198E" w:rsidRPr="00EF198E">
        <w:rPr>
          <w:rFonts w:eastAsia="MS PGothic"/>
          <w:color w:val="000000"/>
          <w:szCs w:val="32"/>
        </w:rPr>
        <w:t xml:space="preserve"> </w:t>
      </w:r>
      <w:r w:rsidR="00424E4F">
        <w:rPr>
          <w:rFonts w:eastAsia="MS PGothic"/>
          <w:color w:val="000000"/>
          <w:szCs w:val="32"/>
        </w:rPr>
        <w:t xml:space="preserve">for </w:t>
      </w:r>
      <w:r w:rsidR="00EF198E" w:rsidRPr="00EF198E">
        <w:rPr>
          <w:rFonts w:eastAsia="MS PGothic"/>
          <w:color w:val="000000"/>
          <w:szCs w:val="32"/>
        </w:rPr>
        <w:t xml:space="preserve">biofuel production.  </w:t>
      </w:r>
      <w:bookmarkStart w:id="0" w:name="_Hlk498934640"/>
      <w:r w:rsidR="00EF198E" w:rsidRPr="00EF198E">
        <w:rPr>
          <w:rFonts w:eastAsia="MS PGothic"/>
          <w:color w:val="000000"/>
          <w:szCs w:val="32"/>
        </w:rPr>
        <w:t>An integrated process capable of supplying fiber for 3D printing and feedstock for biofuel production would be ecomically attractive</w:t>
      </w:r>
      <w:bookmarkEnd w:id="0"/>
      <w:r w:rsidR="00EF198E" w:rsidRPr="00EF198E">
        <w:rPr>
          <w:rFonts w:eastAsia="MS PGothic"/>
          <w:color w:val="000000"/>
          <w:szCs w:val="32"/>
        </w:rPr>
        <w:t xml:space="preserve">.  ORNL is currently evaluating the use of poplar for its suitability as a 3D printing material for large scale </w:t>
      </w:r>
      <w:r w:rsidR="007218AC">
        <w:rPr>
          <w:rFonts w:eastAsia="MS PGothic"/>
          <w:color w:val="000000"/>
          <w:szCs w:val="32"/>
        </w:rPr>
        <w:t xml:space="preserve">additive </w:t>
      </w:r>
      <w:r w:rsidR="00EF198E" w:rsidRPr="00EF198E">
        <w:rPr>
          <w:rFonts w:eastAsia="MS PGothic"/>
          <w:color w:val="000000"/>
          <w:szCs w:val="32"/>
        </w:rPr>
        <w:t>manufacturing and biofuel production.</w:t>
      </w:r>
    </w:p>
    <w:p w:rsidR="00AC3BCD" w:rsidRDefault="006D47FD" w:rsidP="006D47FD">
      <w:pPr>
        <w:jc w:val="both"/>
        <w:rPr>
          <w:color w:val="000000"/>
        </w:rPr>
      </w:pPr>
      <w:r w:rsidRPr="00EF198E">
        <w:rPr>
          <w:rFonts w:eastAsia="MS PGothic"/>
          <w:color w:val="000000"/>
          <w:szCs w:val="32"/>
        </w:rPr>
        <w:t xml:space="preserve"> </w:t>
      </w:r>
      <w:r w:rsidR="00AC3BCD" w:rsidRPr="00EF198E">
        <w:rPr>
          <w:color w:val="000000"/>
        </w:rPr>
        <w:t>(Up to 250 words)</w:t>
      </w:r>
    </w:p>
    <w:p w:rsidR="006D47FD" w:rsidRDefault="006D47FD" w:rsidP="006D47FD">
      <w:pPr>
        <w:jc w:val="both"/>
        <w:rPr>
          <w:color w:val="000000"/>
          <w:highlight w:val="yellow"/>
        </w:rPr>
      </w:pPr>
    </w:p>
    <w:p w:rsidR="006D47FD" w:rsidRDefault="006D47FD" w:rsidP="006D47FD">
      <w:pPr>
        <w:jc w:val="both"/>
        <w:rPr>
          <w:color w:val="000000"/>
        </w:rPr>
      </w:pPr>
      <w:r w:rsidRPr="0032096D">
        <w:rPr>
          <w:color w:val="000000"/>
        </w:rPr>
        <w:t>Figures if any (BW/Color):</w:t>
      </w:r>
    </w:p>
    <w:p w:rsidR="006D47FD" w:rsidRDefault="006D47FD" w:rsidP="006D47FD">
      <w:pPr>
        <w:jc w:val="both"/>
        <w:rPr>
          <w:color w:val="000000"/>
        </w:rPr>
      </w:pPr>
    </w:p>
    <w:p w:rsidR="006D47FD" w:rsidRDefault="007218AC" w:rsidP="006D47FD">
      <w:pPr>
        <w:jc w:val="both"/>
        <w:rPr>
          <w:b/>
        </w:rPr>
      </w:pPr>
      <w:r>
        <w:rPr>
          <w:b/>
          <w:noProof/>
          <w:lang w:val="en-US" w:eastAsia="en-US"/>
        </w:rPr>
        <w:drawing>
          <wp:inline distT="0" distB="0" distL="0" distR="0">
            <wp:extent cx="3124200" cy="2057400"/>
            <wp:effectExtent l="0" t="0" r="0" b="0"/>
            <wp:docPr id="3" name="Picture 3" descr="FlotsamJets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lotsamJetso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96D" w:rsidRPr="00064909" w:rsidRDefault="0032096D" w:rsidP="006D47FD">
      <w:pPr>
        <w:jc w:val="both"/>
        <w:rPr>
          <w:b/>
          <w:color w:val="000000"/>
        </w:rPr>
      </w:pPr>
      <w:r w:rsidRPr="00064909">
        <w:rPr>
          <w:b/>
        </w:rPr>
        <w:t xml:space="preserve">A large pavilion was printed from a </w:t>
      </w:r>
      <w:bookmarkStart w:id="1" w:name="_GoBack"/>
      <w:bookmarkEnd w:id="1"/>
      <w:r w:rsidR="007218AC">
        <w:rPr>
          <w:b/>
        </w:rPr>
        <w:t>formulation</w:t>
      </w:r>
      <w:r w:rsidR="007218AC" w:rsidRPr="00064909">
        <w:rPr>
          <w:b/>
        </w:rPr>
        <w:t xml:space="preserve"> </w:t>
      </w:r>
      <w:r w:rsidRPr="00064909">
        <w:rPr>
          <w:b/>
        </w:rPr>
        <w:t>of bamboo/PLA for the Design Miami Show in Dec. 2016</w:t>
      </w:r>
    </w:p>
    <w:p w:rsidR="006D47FD" w:rsidRDefault="006D47FD" w:rsidP="006D47FD">
      <w:pPr>
        <w:jc w:val="both"/>
        <w:rPr>
          <w:color w:val="000000"/>
        </w:rPr>
      </w:pPr>
    </w:p>
    <w:p w:rsidR="006D47FD" w:rsidRDefault="006D47FD" w:rsidP="006D47FD">
      <w:pPr>
        <w:jc w:val="both"/>
        <w:rPr>
          <w:color w:val="000000"/>
        </w:rPr>
      </w:pPr>
      <w:r w:rsidRPr="006D47FD">
        <w:rPr>
          <w:noProof/>
        </w:rPr>
        <w:t xml:space="preserve"> </w:t>
      </w:r>
    </w:p>
    <w:p w:rsidR="00AC3BCD" w:rsidRDefault="00AC3BCD" w:rsidP="00AC3BCD">
      <w:pPr>
        <w:jc w:val="both"/>
        <w:rPr>
          <w:color w:val="000000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6D47FD" w:rsidRDefault="006D47FD" w:rsidP="00AC3BCD">
      <w:pPr>
        <w:jc w:val="both"/>
        <w:rPr>
          <w:b/>
          <w:highlight w:val="yellow"/>
        </w:rPr>
      </w:pPr>
    </w:p>
    <w:p w:rsidR="00AC3BCD" w:rsidRPr="00064909" w:rsidRDefault="002256E7" w:rsidP="00AC3BCD">
      <w:pPr>
        <w:jc w:val="both"/>
        <w:rPr>
          <w:b/>
        </w:rPr>
      </w:pPr>
      <w:r w:rsidRPr="00064909">
        <w:rPr>
          <w:b/>
        </w:rPr>
        <w:t>Biography</w:t>
      </w:r>
    </w:p>
    <w:p w:rsidR="0032096D" w:rsidRPr="00064909" w:rsidRDefault="0047790B" w:rsidP="0032096D">
      <w:pPr>
        <w:jc w:val="both"/>
        <w:rPr>
          <w:lang w:val="en-US"/>
        </w:rPr>
      </w:pPr>
      <w:r w:rsidRPr="00064909">
        <w:t xml:space="preserve">Mr. Theiss has been a staff member at the US Department of Energy’s Oak Ridge National Laboratory (ORNL) since 1987, as a research development staff member, a group leader and a program manager.  Tim </w:t>
      </w:r>
      <w:r w:rsidRPr="00064909">
        <w:rPr>
          <w:lang w:val="en-US"/>
        </w:rPr>
        <w:t xml:space="preserve">has been serving </w:t>
      </w:r>
      <w:r w:rsidR="0032096D" w:rsidRPr="00064909">
        <w:rPr>
          <w:lang w:val="en-US"/>
        </w:rPr>
        <w:t>as the ORNL Program Manager for the DOE Bioenergy Technologies Program </w:t>
      </w:r>
      <w:r w:rsidRPr="00064909">
        <w:rPr>
          <w:lang w:val="en-US"/>
        </w:rPr>
        <w:t>for the past 6 years</w:t>
      </w:r>
      <w:r w:rsidR="0032096D" w:rsidRPr="00064909">
        <w:rPr>
          <w:lang w:val="en-US"/>
        </w:rPr>
        <w:t xml:space="preserve">. </w:t>
      </w:r>
      <w:r w:rsidRPr="00064909">
        <w:rPr>
          <w:lang w:val="en-US"/>
        </w:rPr>
        <w:t xml:space="preserve">He has published over 75 papers or reports in a broad range of topics. </w:t>
      </w:r>
      <w:r w:rsidR="0032096D" w:rsidRPr="00064909">
        <w:rPr>
          <w:lang w:val="en-US"/>
        </w:rPr>
        <w:t>He has a BS degree from Tennessee Tech</w:t>
      </w:r>
      <w:r w:rsidR="00750C0B">
        <w:rPr>
          <w:lang w:val="en-US"/>
        </w:rPr>
        <w:t>nologica</w:t>
      </w:r>
      <w:r w:rsidRPr="00064909">
        <w:rPr>
          <w:lang w:val="en-US"/>
        </w:rPr>
        <w:t xml:space="preserve"> University</w:t>
      </w:r>
      <w:r w:rsidR="0032096D" w:rsidRPr="00064909">
        <w:rPr>
          <w:lang w:val="en-US"/>
        </w:rPr>
        <w:t xml:space="preserve"> and a Master’s degree in Engineering Mechanics from Virginia Polytechnic Institute (Virginia Tech).</w:t>
      </w:r>
    </w:p>
    <w:p w:rsidR="00AC3BCD" w:rsidRPr="00A41107" w:rsidRDefault="00AC3BCD" w:rsidP="00AC3BCD">
      <w:pPr>
        <w:jc w:val="both"/>
        <w:rPr>
          <w:rFonts w:eastAsia="MS PGothic"/>
          <w:b/>
          <w:color w:val="000000"/>
          <w:szCs w:val="32"/>
        </w:rPr>
      </w:pPr>
      <w:r w:rsidRPr="00064909">
        <w:t>(Up to 100 words)</w:t>
      </w:r>
      <w:r w:rsidR="00DA2249">
        <w:tab/>
      </w:r>
      <w:r w:rsidR="00085B88">
        <w:br/>
      </w:r>
    </w:p>
    <w:p w:rsidR="002256E7" w:rsidRDefault="00072E30" w:rsidP="00AC3BCD">
      <w:pPr>
        <w:autoSpaceDE w:val="0"/>
        <w:autoSpaceDN w:val="0"/>
        <w:adjustRightInd w:val="0"/>
        <w:rPr>
          <w:lang w:val="en-NZ"/>
        </w:rPr>
      </w:pPr>
      <w:r w:rsidRPr="002256E7">
        <w:rPr>
          <w:b/>
          <w:highlight w:val="yellow"/>
          <w:lang w:val="en-NZ"/>
        </w:rPr>
        <w:t>Presenting author</w:t>
      </w:r>
      <w:r w:rsidR="00A41107" w:rsidRPr="002256E7">
        <w:rPr>
          <w:b/>
          <w:highlight w:val="yellow"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35388D">
        <w:rPr>
          <w:lang w:val="en-NZ"/>
        </w:rPr>
        <w:t>Timothy J. Theiss</w:t>
      </w:r>
      <w:r w:rsidR="0035388D">
        <w:rPr>
          <w:lang w:val="en-NZ"/>
        </w:rPr>
        <w:tab/>
      </w:r>
      <w:r w:rsidRPr="008A690F">
        <w:rPr>
          <w:lang w:val="en-NZ"/>
        </w:rPr>
        <w:br/>
        <w:t>Contact number:</w:t>
      </w:r>
      <w:r w:rsidR="0035388D">
        <w:rPr>
          <w:lang w:val="en-NZ"/>
        </w:rPr>
        <w:t xml:space="preserve"> +1 (865) 946-1348</w:t>
      </w:r>
    </w:p>
    <w:p w:rsidR="002256E7" w:rsidRDefault="002256E7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 w:rsidR="0035388D">
        <w:rPr>
          <w:lang w:val="en-NZ"/>
        </w:rPr>
        <w:t xml:space="preserve"> theisstj@ornl.gov</w:t>
      </w:r>
      <w:r w:rsidR="0035388D">
        <w:rPr>
          <w:lang w:val="en-NZ"/>
        </w:rPr>
        <w:br/>
        <w:t xml:space="preserve">Category: </w:t>
      </w:r>
      <w:r w:rsidR="00AC3BCD" w:rsidRPr="008A690F">
        <w:rPr>
          <w:lang w:val="en-NZ"/>
        </w:rPr>
        <w:t>Oral presentation</w:t>
      </w:r>
    </w:p>
    <w:p w:rsidR="00EC3825" w:rsidRDefault="002256E7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name:</w:t>
      </w:r>
      <w:r w:rsidR="0035388D">
        <w:rPr>
          <w:lang w:val="en-NZ"/>
        </w:rPr>
        <w:t xml:space="preserve"> </w:t>
      </w:r>
    </w:p>
    <w:p w:rsidR="00AC3BCD" w:rsidRPr="002256E7" w:rsidRDefault="00EC3825" w:rsidP="00AC3BCD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Research interest: </w:t>
      </w:r>
      <w:r w:rsidR="00DA581F">
        <w:rPr>
          <w:lang w:val="en-NZ"/>
        </w:rPr>
        <w:br/>
      </w:r>
    </w:p>
    <w:sectPr w:rsidR="00AC3BCD" w:rsidRPr="002256E7" w:rsidSect="006D47FD">
      <w:headerReference w:type="default" r:id="rId12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684" w:rsidRDefault="00527684" w:rsidP="00671A59">
      <w:r>
        <w:separator/>
      </w:r>
    </w:p>
  </w:endnote>
  <w:endnote w:type="continuationSeparator" w:id="0">
    <w:p w:rsidR="00527684" w:rsidRDefault="0052768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0000000000000000000"/>
    <w:charset w:val="01"/>
    <w:family w:val="roman"/>
    <w:notTrueType/>
    <w:pitch w:val="variable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684" w:rsidRDefault="00527684" w:rsidP="00671A59">
      <w:r>
        <w:separator/>
      </w:r>
    </w:p>
  </w:footnote>
  <w:footnote w:type="continuationSeparator" w:id="0">
    <w:p w:rsidR="00527684" w:rsidRDefault="0052768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90B" w:rsidRDefault="007218AC">
    <w:pPr>
      <w:pStyle w:val="Header"/>
    </w:pPr>
    <w:r>
      <w:rPr>
        <w:noProof/>
        <w:lang w:val="en-US" w:eastAsia="en-US" w:bidi="ar-SA"/>
      </w:rPr>
      <w:drawing>
        <wp:inline distT="0" distB="0" distL="0" distR="0">
          <wp:extent cx="6096000" cy="762000"/>
          <wp:effectExtent l="0" t="0" r="0" b="0"/>
          <wp:docPr id="4" name="Picture 4" descr="3D Printing 2018 Letter 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3D Printing 2018 Letter 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E6CD4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51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64909"/>
    <w:rsid w:val="00072E30"/>
    <w:rsid w:val="00085B88"/>
    <w:rsid w:val="00090564"/>
    <w:rsid w:val="00097CA5"/>
    <w:rsid w:val="000A4C72"/>
    <w:rsid w:val="000C48FA"/>
    <w:rsid w:val="000E7A02"/>
    <w:rsid w:val="00101A04"/>
    <w:rsid w:val="00106952"/>
    <w:rsid w:val="001216E5"/>
    <w:rsid w:val="0013563F"/>
    <w:rsid w:val="00145878"/>
    <w:rsid w:val="001713D5"/>
    <w:rsid w:val="001A411C"/>
    <w:rsid w:val="001B1336"/>
    <w:rsid w:val="001B6DE6"/>
    <w:rsid w:val="001B7237"/>
    <w:rsid w:val="001F414A"/>
    <w:rsid w:val="00205354"/>
    <w:rsid w:val="002256E7"/>
    <w:rsid w:val="002659F1"/>
    <w:rsid w:val="00270EC9"/>
    <w:rsid w:val="00292DC0"/>
    <w:rsid w:val="002B18D5"/>
    <w:rsid w:val="002C0F2B"/>
    <w:rsid w:val="002E0A8A"/>
    <w:rsid w:val="0032096D"/>
    <w:rsid w:val="0035388D"/>
    <w:rsid w:val="003753DD"/>
    <w:rsid w:val="003A4429"/>
    <w:rsid w:val="00424E4F"/>
    <w:rsid w:val="004775E3"/>
    <w:rsid w:val="0047790B"/>
    <w:rsid w:val="0049217F"/>
    <w:rsid w:val="004A262E"/>
    <w:rsid w:val="004A2CA1"/>
    <w:rsid w:val="004B3B30"/>
    <w:rsid w:val="00505DA1"/>
    <w:rsid w:val="00527684"/>
    <w:rsid w:val="00531255"/>
    <w:rsid w:val="005408D9"/>
    <w:rsid w:val="00555DAD"/>
    <w:rsid w:val="00562A7E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D47FD"/>
    <w:rsid w:val="006F0C5C"/>
    <w:rsid w:val="007218AC"/>
    <w:rsid w:val="00724459"/>
    <w:rsid w:val="007258AA"/>
    <w:rsid w:val="00740307"/>
    <w:rsid w:val="00743CCA"/>
    <w:rsid w:val="00746319"/>
    <w:rsid w:val="00750C0B"/>
    <w:rsid w:val="0077612A"/>
    <w:rsid w:val="007875D1"/>
    <w:rsid w:val="00790C29"/>
    <w:rsid w:val="007C62FB"/>
    <w:rsid w:val="007E5B5A"/>
    <w:rsid w:val="007F0333"/>
    <w:rsid w:val="007F46B0"/>
    <w:rsid w:val="00800D58"/>
    <w:rsid w:val="00825481"/>
    <w:rsid w:val="00834D93"/>
    <w:rsid w:val="00862283"/>
    <w:rsid w:val="008A3E9A"/>
    <w:rsid w:val="008A690F"/>
    <w:rsid w:val="008E7776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140F"/>
    <w:rsid w:val="00A83688"/>
    <w:rsid w:val="00A83863"/>
    <w:rsid w:val="00AC3BCD"/>
    <w:rsid w:val="00AD6315"/>
    <w:rsid w:val="00AF4356"/>
    <w:rsid w:val="00B26097"/>
    <w:rsid w:val="00B27625"/>
    <w:rsid w:val="00B51EAE"/>
    <w:rsid w:val="00B675D9"/>
    <w:rsid w:val="00BC1A2E"/>
    <w:rsid w:val="00BF5676"/>
    <w:rsid w:val="00C75CA4"/>
    <w:rsid w:val="00CD70A1"/>
    <w:rsid w:val="00CE08A2"/>
    <w:rsid w:val="00CE3A09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C3825"/>
    <w:rsid w:val="00ED51D7"/>
    <w:rsid w:val="00EE1DF0"/>
    <w:rsid w:val="00EE29B3"/>
    <w:rsid w:val="00EF198E"/>
    <w:rsid w:val="00F01887"/>
    <w:rsid w:val="00F04F87"/>
    <w:rsid w:val="00F13FA7"/>
    <w:rsid w:val="00F215A7"/>
    <w:rsid w:val="00F42DCF"/>
    <w:rsid w:val="00F709F5"/>
    <w:rsid w:val="00F779A6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2Char">
    <w:name w:val="Heading 2 Char"/>
    <w:link w:val="Heading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2Char">
    <w:name w:val="Heading 2 Char"/>
    <w:link w:val="Heading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333C8-844B-894D-8497-C038A783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2139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2509</CharactersWithSpaces>
  <SharedDoc>false</SharedDoc>
  <HLinks>
    <vt:vector size="24" baseType="variant">
      <vt:variant>
        <vt:i4>3866747</vt:i4>
      </vt:variant>
      <vt:variant>
        <vt:i4>2056</vt:i4>
      </vt:variant>
      <vt:variant>
        <vt:i4>1025</vt:i4>
      </vt:variant>
      <vt:variant>
        <vt:i4>1</vt:i4>
      </vt:variant>
      <vt:variant>
        <vt:lpwstr>Tim Theiss</vt:lpwstr>
      </vt:variant>
      <vt:variant>
        <vt:lpwstr/>
      </vt:variant>
      <vt:variant>
        <vt:i4>1704038</vt:i4>
      </vt:variant>
      <vt:variant>
        <vt:i4>2057</vt:i4>
      </vt:variant>
      <vt:variant>
        <vt:i4>1026</vt:i4>
      </vt:variant>
      <vt:variant>
        <vt:i4>1</vt:i4>
      </vt:variant>
      <vt:variant>
        <vt:lpwstr>ORNL Two-line_color-lo</vt:lpwstr>
      </vt:variant>
      <vt:variant>
        <vt:lpwstr/>
      </vt:variant>
      <vt:variant>
        <vt:i4>524396</vt:i4>
      </vt:variant>
      <vt:variant>
        <vt:i4>3718</vt:i4>
      </vt:variant>
      <vt:variant>
        <vt:i4>1027</vt:i4>
      </vt:variant>
      <vt:variant>
        <vt:i4>1</vt:i4>
      </vt:variant>
      <vt:variant>
        <vt:lpwstr>FlotsamJetsom</vt:lpwstr>
      </vt:variant>
      <vt:variant>
        <vt:lpwstr/>
      </vt:variant>
      <vt:variant>
        <vt:i4>1245256</vt:i4>
      </vt:variant>
      <vt:variant>
        <vt:i4>4593</vt:i4>
      </vt:variant>
      <vt:variant>
        <vt:i4>1028</vt:i4>
      </vt:variant>
      <vt:variant>
        <vt:i4>1</vt:i4>
      </vt:variant>
      <vt:variant>
        <vt:lpwstr>3D Printing 2018 Letter head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2017-11-21T22:21:00Z</dcterms:created>
  <dcterms:modified xsi:type="dcterms:W3CDTF">2017-11-21T22:21:00Z</dcterms:modified>
</cp:coreProperties>
</file>