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D5409E"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2700" t="12700" r="9525" b="127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D5409E">
                            <w:pPr>
                              <w:rPr>
                                <w:rFonts w:hint="eastAsia"/>
                                <w:lang w:val="en-IN"/>
                              </w:rPr>
                            </w:pPr>
                            <w:r>
                              <w:rPr>
                                <w:rFonts w:hint="eastAsia"/>
                                <w:noProof/>
                                <w:lang w:val="en-IN"/>
                              </w:rPr>
                              <w:drawing>
                                <wp:inline distT="0" distB="0" distL="0" distR="0">
                                  <wp:extent cx="1371600" cy="104521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스크린샷 2019-08-01 오후 2.26.51.png"/>
                                          <pic:cNvPicPr/>
                                        </pic:nvPicPr>
                                        <pic:blipFill>
                                          <a:blip r:embed="rId4">
                                            <a:extLst>
                                              <a:ext uri="{28A0092B-C50C-407E-A947-70E740481C1C}">
                                                <a14:useLocalDpi xmlns:a14="http://schemas.microsoft.com/office/drawing/2010/main" val="0"/>
                                              </a:ext>
                                            </a:extLst>
                                          </a:blip>
                                          <a:stretch>
                                            <a:fillRect/>
                                          </a:stretch>
                                        </pic:blipFill>
                                        <pic:spPr>
                                          <a:xfrm>
                                            <a:off x="0" y="0"/>
                                            <a:ext cx="1374460" cy="104738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" strokecolor="#9bbb59" strokeweight="2.5pt">
                <v:shadow color="#868686"/>
                <v:path arrowok="t"/>
                <v:textbox>
                  <w:txbxContent>
                    <w:p w:rsidR="00AF61EB" w:rsidRDefault="00D5409E">
                      <w:pPr>
                        <w:rPr>
                          <w:rFonts w:hint="eastAsia"/>
                          <w:lang w:val="en-IN"/>
                        </w:rPr>
                      </w:pPr>
                      <w:r>
                        <w:rPr>
                          <w:rFonts w:hint="eastAsia"/>
                          <w:noProof/>
                          <w:lang w:val="en-IN"/>
                        </w:rPr>
                        <w:drawing>
                          <wp:inline distT="0" distB="0" distL="0" distR="0">
                            <wp:extent cx="1371600" cy="104521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스크린샷 2019-08-01 오후 2.26.51.png"/>
                                    <pic:cNvPicPr/>
                                  </pic:nvPicPr>
                                  <pic:blipFill>
                                    <a:blip r:embed="rId4">
                                      <a:extLst>
                                        <a:ext uri="{28A0092B-C50C-407E-A947-70E740481C1C}">
                                          <a14:useLocalDpi xmlns:a14="http://schemas.microsoft.com/office/drawing/2010/main" val="0"/>
                                        </a:ext>
                                      </a:extLst>
                                    </a:blip>
                                    <a:stretch>
                                      <a:fillRect/>
                                    </a:stretch>
                                  </pic:blipFill>
                                  <pic:spPr>
                                    <a:xfrm>
                                      <a:off x="0" y="0"/>
                                      <a:ext cx="1374460" cy="1047389"/>
                                    </a:xfrm>
                                    <a:prstGeom prst="rect">
                                      <a:avLst/>
                                    </a:prstGeom>
                                  </pic:spPr>
                                </pic:pic>
                              </a:graphicData>
                            </a:graphic>
                          </wp:inline>
                        </w:drawing>
                      </w:r>
                    </w:p>
                  </w:txbxContent>
                </v:textbox>
              </v:roundrect>
            </w:pict>
          </mc:Fallback>
        </mc:AlternateContent>
      </w:r>
      <w:r w:rsidRPr="00844833">
        <w:rPr>
          <w:noProof/>
          <w:sz w:val="22"/>
          <w:szCs w:val="22"/>
          <w:lang w:val="en-GB"/>
        </w:rPr>
        <w:drawing>
          <wp:inline distT="0" distB="0" distL="0" distR="0" wp14:anchorId="195ED182" wp14:editId="65983733">
            <wp:extent cx="1120140" cy="1207135"/>
            <wp:effectExtent l="0" t="0" r="0" b="0"/>
            <wp:docPr id="1" name="그림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그림 4"/>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0140" cy="1207135"/>
                    </a:xfrm>
                    <a:prstGeom prst="rect">
                      <a:avLst/>
                    </a:prstGeom>
                    <a:noFill/>
                    <a:ln>
                      <a:noFill/>
                    </a:ln>
                  </pic:spPr>
                </pic:pic>
              </a:graphicData>
            </a:graphic>
          </wp:inline>
        </w:drawing>
      </w:r>
      <w:bookmarkStart w:id="0" w:name="_GoBack"/>
      <w:bookmarkEnd w:id="0"/>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D5409E" w:rsidRPr="005B3137">
        <w:rPr>
          <w:rFonts w:eastAsia="MS PGothic"/>
          <w:color w:val="000000"/>
          <w:sz w:val="28"/>
          <w:szCs w:val="28"/>
        </w:rPr>
        <w:t xml:space="preserve">A neural network-based approach for predicting outcomes after </w:t>
      </w:r>
      <w:proofErr w:type="spellStart"/>
      <w:r w:rsidR="00D5409E" w:rsidRPr="005B3137">
        <w:rPr>
          <w:rFonts w:eastAsia="MS PGothic"/>
          <w:color w:val="000000"/>
          <w:sz w:val="28"/>
          <w:szCs w:val="28"/>
        </w:rPr>
        <w:t>hypofractionated</w:t>
      </w:r>
      <w:proofErr w:type="spellEnd"/>
      <w:r w:rsidR="00D5409E" w:rsidRPr="005B3137">
        <w:rPr>
          <w:rFonts w:eastAsia="MS PGothic"/>
          <w:color w:val="000000"/>
          <w:sz w:val="28"/>
          <w:szCs w:val="28"/>
        </w:rPr>
        <w:t xml:space="preserve"> gamma-knife radiosurgery for large brain metastases</w:t>
      </w:r>
    </w:p>
    <w:p w:rsidR="00D5409E" w:rsidRDefault="00074C9C" w:rsidP="00D5409E">
      <w:pPr>
        <w:jc w:val="both"/>
        <w:rPr>
          <w:rFonts w:hint="eastAsia"/>
          <w:b/>
          <w:sz w:val="28"/>
          <w:szCs w:val="28"/>
        </w:rPr>
      </w:pPr>
      <w:r>
        <w:rPr>
          <w:rFonts w:eastAsia="MS PGothic" w:hAnsi="Arial"/>
          <w:color w:val="000000"/>
        </w:rPr>
        <w:br/>
      </w:r>
    </w:p>
    <w:p w:rsidR="00D5409E" w:rsidRDefault="00D5409E" w:rsidP="00D5409E">
      <w:pPr>
        <w:rPr>
          <w:b/>
          <w:sz w:val="28"/>
          <w:szCs w:val="28"/>
        </w:rPr>
      </w:pPr>
      <w:r>
        <w:rPr>
          <w:rFonts w:eastAsia="MS PGothic" w:hAnsi="Arial"/>
          <w:color w:val="000000"/>
        </w:rPr>
        <w:t xml:space="preserve">Name: </w:t>
      </w:r>
      <w:r w:rsidRPr="005B3137">
        <w:rPr>
          <w:rFonts w:eastAsia="MS PGothic" w:hAnsi="Arial"/>
          <w:color w:val="000000"/>
        </w:rPr>
        <w:t>Hyeong Cheol Moon</w:t>
      </w:r>
      <w:r>
        <w:rPr>
          <w:rFonts w:eastAsia="MS PGothic" w:hAnsi="Arial"/>
          <w:color w:val="000000"/>
          <w:vertAlign w:val="superscript"/>
        </w:rPr>
        <w:t>1,2</w:t>
      </w:r>
      <w:r w:rsidRPr="005B3137">
        <w:rPr>
          <w:rFonts w:eastAsia="MS PGothic" w:hAnsi="Arial"/>
          <w:color w:val="000000"/>
        </w:rPr>
        <w:t xml:space="preserve">, Jae </w:t>
      </w:r>
      <w:proofErr w:type="spellStart"/>
      <w:r w:rsidRPr="005B3137">
        <w:rPr>
          <w:rFonts w:eastAsia="MS PGothic" w:hAnsi="Arial"/>
          <w:color w:val="000000"/>
        </w:rPr>
        <w:t>Hoon</w:t>
      </w:r>
      <w:proofErr w:type="spellEnd"/>
      <w:r w:rsidRPr="005B3137">
        <w:rPr>
          <w:rFonts w:eastAsia="MS PGothic" w:hAnsi="Arial"/>
          <w:color w:val="000000"/>
        </w:rPr>
        <w:t xml:space="preserve"> Woo</w:t>
      </w:r>
      <w:r>
        <w:rPr>
          <w:rFonts w:eastAsia="MS PGothic" w:hAnsi="Arial"/>
          <w:color w:val="000000"/>
          <w:vertAlign w:val="superscript"/>
        </w:rPr>
        <w:t>1</w:t>
      </w:r>
      <w:r w:rsidRPr="005B3137">
        <w:rPr>
          <w:rFonts w:eastAsia="MS PGothic" w:hAnsi="Arial"/>
          <w:color w:val="000000"/>
        </w:rPr>
        <w:t xml:space="preserve">, </w:t>
      </w:r>
      <w:proofErr w:type="spellStart"/>
      <w:r w:rsidRPr="005B3137">
        <w:rPr>
          <w:rFonts w:eastAsia="MS PGothic" w:hAnsi="Arial"/>
          <w:color w:val="000000"/>
        </w:rPr>
        <w:t>Kyoung</w:t>
      </w:r>
      <w:proofErr w:type="spellEnd"/>
      <w:r w:rsidRPr="005B3137">
        <w:rPr>
          <w:rFonts w:eastAsia="MS PGothic" w:hAnsi="Arial"/>
          <w:color w:val="000000"/>
        </w:rPr>
        <w:t>-Ha So</w:t>
      </w:r>
      <w:r>
        <w:rPr>
          <w:rFonts w:eastAsia="MS PGothic" w:hAnsi="Arial"/>
          <w:color w:val="000000"/>
          <w:vertAlign w:val="superscript"/>
        </w:rPr>
        <w:t>3,4</w:t>
      </w:r>
      <w:r>
        <w:rPr>
          <w:rFonts w:eastAsia="MS PGothic" w:hAnsi="Arial"/>
          <w:color w:val="000000"/>
        </w:rPr>
        <w:t xml:space="preserve">, </w:t>
      </w:r>
      <w:proofErr w:type="spellStart"/>
      <w:r w:rsidRPr="005B3137">
        <w:rPr>
          <w:rFonts w:eastAsia="MS PGothic" w:hAnsi="Arial"/>
          <w:color w:val="000000"/>
        </w:rPr>
        <w:t>Daae</w:t>
      </w:r>
      <w:proofErr w:type="spellEnd"/>
      <w:r w:rsidRPr="005B3137">
        <w:rPr>
          <w:rFonts w:eastAsia="MS PGothic" w:hAnsi="Arial"/>
          <w:color w:val="000000"/>
        </w:rPr>
        <w:t xml:space="preserve"> Lee</w:t>
      </w:r>
      <w:r>
        <w:rPr>
          <w:rFonts w:eastAsia="MS PGothic" w:hAnsi="Arial"/>
          <w:color w:val="000000"/>
          <w:vertAlign w:val="superscript"/>
        </w:rPr>
        <w:t>2</w:t>
      </w:r>
      <w:r>
        <w:rPr>
          <w:rFonts w:eastAsia="MS PGothic" w:hAnsi="Arial"/>
          <w:color w:val="000000"/>
        </w:rPr>
        <w:t>,</w:t>
      </w:r>
      <w:r>
        <w:rPr>
          <w:rFonts w:eastAsia="MS PGothic" w:hAnsi="Arial" w:hint="eastAsia"/>
          <w:color w:val="000000"/>
        </w:rPr>
        <w:t xml:space="preserve"> </w:t>
      </w:r>
      <w:r w:rsidRPr="005B3137">
        <w:rPr>
          <w:rFonts w:eastAsia="MS PGothic" w:hAnsi="Arial"/>
          <w:color w:val="000000"/>
        </w:rPr>
        <w:t>Young Seok Park</w:t>
      </w:r>
      <w:r>
        <w:rPr>
          <w:rFonts w:eastAsia="MS PGothic" w:hAnsi="Arial"/>
          <w:color w:val="000000"/>
          <w:vertAlign w:val="superscript"/>
        </w:rPr>
        <w:t>1,</w:t>
      </w:r>
      <w:proofErr w:type="gramStart"/>
      <w:r>
        <w:rPr>
          <w:rFonts w:eastAsia="MS PGothic" w:hAnsi="Arial"/>
          <w:color w:val="000000"/>
          <w:vertAlign w:val="superscript"/>
        </w:rPr>
        <w:t>2</w:t>
      </w:r>
      <w:r>
        <w:rPr>
          <w:rFonts w:eastAsia="MS PGothic" w:hAnsi="Arial"/>
          <w:color w:val="000000"/>
        </w:rPr>
        <w:t xml:space="preserve"> ,</w:t>
      </w:r>
      <w:proofErr w:type="gramEnd"/>
      <w:r>
        <w:rPr>
          <w:rFonts w:eastAsia="MS PGothic" w:hAnsi="Arial"/>
          <w:color w:val="000000"/>
        </w:rPr>
        <w:t xml:space="preserve"> </w:t>
      </w:r>
      <w:r w:rsidRPr="005B3137">
        <w:rPr>
          <w:rFonts w:eastAsia="MS PGothic" w:hAnsi="Arial"/>
          <w:color w:val="000000"/>
        </w:rPr>
        <w:t>Hong Rae Kim</w:t>
      </w:r>
      <w:r>
        <w:rPr>
          <w:rFonts w:eastAsia="MS PGothic" w:hAnsi="Arial"/>
          <w:color w:val="000000"/>
          <w:vertAlign w:val="superscript"/>
        </w:rPr>
        <w:t>1</w:t>
      </w:r>
      <w:r>
        <w:rPr>
          <w:b/>
          <w:sz w:val="28"/>
          <w:szCs w:val="28"/>
        </w:rPr>
        <w:t xml:space="preserve">                     </w:t>
      </w:r>
    </w:p>
    <w:p w:rsidR="005B4B32" w:rsidRDefault="005B4B32" w:rsidP="00074C9C">
      <w:pPr>
        <w:rPr>
          <w:rFonts w:eastAsia="MS PGothic" w:hAnsi="Arial"/>
          <w:color w:val="000000"/>
        </w:rPr>
      </w:pPr>
    </w:p>
    <w:p w:rsidR="00D5409E" w:rsidRDefault="00D5409E" w:rsidP="00D5409E">
      <w:pPr>
        <w:rPr>
          <w:rFonts w:eastAsia="MS PGothic" w:hAnsi="Arial"/>
          <w:color w:val="000000"/>
        </w:rPr>
      </w:pPr>
    </w:p>
    <w:p w:rsidR="00D5409E" w:rsidRPr="00B93798" w:rsidRDefault="00D5409E" w:rsidP="00D5409E">
      <w:r w:rsidRPr="006A08F7">
        <w:rPr>
          <w:vertAlign w:val="superscript"/>
        </w:rPr>
        <w:t>1</w:t>
      </w:r>
      <w:r w:rsidRPr="006A08F7">
        <w:rPr>
          <w:rFonts w:hint="eastAsia"/>
        </w:rPr>
        <w:t xml:space="preserve">Department of Neurosurgery, </w:t>
      </w:r>
      <w:r w:rsidRPr="006A08F7">
        <w:t>Gamma</w:t>
      </w:r>
      <w:r>
        <w:t>-</w:t>
      </w:r>
      <w:r w:rsidRPr="006A08F7">
        <w:t xml:space="preserve">knife Icon Center, </w:t>
      </w:r>
      <w:proofErr w:type="spellStart"/>
      <w:r w:rsidRPr="006A08F7">
        <w:rPr>
          <w:rFonts w:hint="eastAsia"/>
        </w:rPr>
        <w:t>Chungbuk</w:t>
      </w:r>
      <w:proofErr w:type="spellEnd"/>
      <w:r w:rsidRPr="006A08F7">
        <w:rPr>
          <w:rFonts w:hint="eastAsia"/>
        </w:rPr>
        <w:t xml:space="preserve"> National University Hospital, Cheongju, South of</w:t>
      </w:r>
      <w:r>
        <w:t xml:space="preserve"> </w:t>
      </w:r>
      <w:r w:rsidRPr="006A08F7">
        <w:rPr>
          <w:rFonts w:hint="eastAsia"/>
        </w:rPr>
        <w:t>Korea</w:t>
      </w:r>
      <w:r>
        <w:t xml:space="preserve">, </w:t>
      </w:r>
      <w:r>
        <w:rPr>
          <w:vertAlign w:val="superscript"/>
        </w:rPr>
        <w:t>2</w:t>
      </w:r>
      <w:r>
        <w:t xml:space="preserve">Department of Medical Neuroscience, </w:t>
      </w:r>
      <w:proofErr w:type="spellStart"/>
      <w:r>
        <w:t>Chungbuk</w:t>
      </w:r>
      <w:proofErr w:type="spellEnd"/>
      <w:r>
        <w:t xml:space="preserve"> National University, Cheongju, South of Korea, </w:t>
      </w:r>
      <w:r w:rsidRPr="005B3137">
        <w:rPr>
          <w:vertAlign w:val="superscript"/>
        </w:rPr>
        <w:t>3</w:t>
      </w:r>
      <w:r w:rsidRPr="005B3137">
        <w:t xml:space="preserve">Institute for Stem Cell &amp; Regenerative Medicine (ISCRM), College of Veterinary Medicine, </w:t>
      </w:r>
      <w:proofErr w:type="spellStart"/>
      <w:r w:rsidRPr="005B3137">
        <w:t>Chungbuk</w:t>
      </w:r>
      <w:proofErr w:type="spellEnd"/>
      <w:r w:rsidRPr="005B3137">
        <w:t xml:space="preserve"> National University,</w:t>
      </w:r>
      <w:r>
        <w:t xml:space="preserve"> South of Korea, </w:t>
      </w:r>
      <w:r>
        <w:rPr>
          <w:vertAlign w:val="superscript"/>
        </w:rPr>
        <w:t>4</w:t>
      </w:r>
      <w:r w:rsidRPr="005B3137">
        <w:t xml:space="preserve">Laboratory of Veterinary Embryology and Biotechnology, College of Veterinary Medicine, </w:t>
      </w:r>
      <w:proofErr w:type="spellStart"/>
      <w:r w:rsidRPr="005B3137">
        <w:t>Chungbuk</w:t>
      </w:r>
      <w:proofErr w:type="spellEnd"/>
      <w:r w:rsidRPr="005B3137">
        <w:t xml:space="preserve"> National University,</w:t>
      </w:r>
      <w:r>
        <w:t xml:space="preserve"> South of Korea</w:t>
      </w:r>
    </w:p>
    <w:p w:rsidR="00DC433A" w:rsidRPr="00D5409E" w:rsidRDefault="00DC433A" w:rsidP="00DC433A">
      <w:pPr>
        <w:rPr>
          <w:rFonts w:eastAsia="MS PGothic" w:hAnsi="Arial"/>
          <w:color w:val="000000"/>
        </w:rPr>
      </w:pPr>
    </w:p>
    <w:p w:rsidR="00DC433A" w:rsidRPr="00D81022" w:rsidRDefault="00DC433A" w:rsidP="00DC433A">
      <w:pPr>
        <w:jc w:val="center"/>
        <w:rPr>
          <w:color w:val="0000FF"/>
          <w:sz w:val="36"/>
          <w:szCs w:val="36"/>
        </w:rPr>
      </w:pPr>
    </w:p>
    <w:p w:rsidR="00D5409E" w:rsidRPr="00D5409E" w:rsidRDefault="00D5409E" w:rsidP="00D5409E">
      <w:pPr>
        <w:jc w:val="both"/>
        <w:rPr>
          <w:rFonts w:eastAsia="MS PGothic"/>
          <w:color w:val="000000"/>
          <w:szCs w:val="32"/>
        </w:rPr>
      </w:pPr>
      <w:r w:rsidRPr="00D5409E">
        <w:rPr>
          <w:rFonts w:eastAsia="MS PGothic"/>
          <w:color w:val="000000"/>
          <w:szCs w:val="32"/>
        </w:rPr>
        <w:t xml:space="preserve">Gamma knife radiosurgery (GKRS) is commonly employed in patients with brain metastases, but the predictions of patient outcomes after </w:t>
      </w:r>
      <w:proofErr w:type="spellStart"/>
      <w:r w:rsidRPr="00D5409E">
        <w:rPr>
          <w:rFonts w:eastAsia="MS PGothic"/>
          <w:color w:val="000000"/>
          <w:szCs w:val="32"/>
        </w:rPr>
        <w:t>hypofractionated</w:t>
      </w:r>
      <w:proofErr w:type="spellEnd"/>
      <w:r w:rsidRPr="00D5409E">
        <w:rPr>
          <w:rFonts w:eastAsia="MS PGothic"/>
          <w:color w:val="000000"/>
          <w:szCs w:val="32"/>
        </w:rPr>
        <w:t xml:space="preserve"> treatment for large brain tumors (diameter &gt;3 cm) are inaccurate. The purpose of this study was to predict the outcomes after </w:t>
      </w:r>
      <w:proofErr w:type="spellStart"/>
      <w:r w:rsidRPr="00D5409E">
        <w:rPr>
          <w:rFonts w:eastAsia="MS PGothic"/>
          <w:color w:val="000000"/>
          <w:szCs w:val="32"/>
        </w:rPr>
        <w:t>hypofractionated</w:t>
      </w:r>
      <w:proofErr w:type="spellEnd"/>
      <w:r w:rsidRPr="00D5409E">
        <w:rPr>
          <w:rFonts w:eastAsia="MS PGothic"/>
          <w:color w:val="000000"/>
          <w:szCs w:val="32"/>
        </w:rPr>
        <w:t xml:space="preserve"> GKRS (</w:t>
      </w:r>
      <w:proofErr w:type="spellStart"/>
      <w:r w:rsidRPr="00D5409E">
        <w:rPr>
          <w:rFonts w:eastAsia="MS PGothic"/>
          <w:color w:val="000000"/>
          <w:szCs w:val="32"/>
        </w:rPr>
        <w:t>hfGKRS</w:t>
      </w:r>
      <w:proofErr w:type="spellEnd"/>
      <w:r w:rsidRPr="00D5409E">
        <w:rPr>
          <w:rFonts w:eastAsia="MS PGothic"/>
          <w:color w:val="000000"/>
          <w:szCs w:val="32"/>
        </w:rPr>
        <w:t xml:space="preserve">) for mask-based treatment of large brain metastases using an artificial neural network (ANN). ANN approaches feature engineering and model optimization to find the most accurate prediction of large brain tumor outcomes. From the 28 patients treated with magnetic resonance imaging (MRI) before </w:t>
      </w:r>
      <w:proofErr w:type="spellStart"/>
      <w:r w:rsidRPr="00D5409E">
        <w:rPr>
          <w:rFonts w:eastAsia="MS PGothic"/>
          <w:color w:val="000000"/>
          <w:szCs w:val="32"/>
        </w:rPr>
        <w:t>hfGKRS</w:t>
      </w:r>
      <w:proofErr w:type="spellEnd"/>
      <w:r w:rsidRPr="00D5409E">
        <w:rPr>
          <w:rFonts w:eastAsia="MS PGothic"/>
          <w:color w:val="000000"/>
          <w:szCs w:val="32"/>
        </w:rPr>
        <w:t xml:space="preserve">, 40 large brain lesions with 15 features were included for analysis in the randomized training sets, and 18 brain lesions were included in the test sets. We used to follow up MRI for label data to visualize the data 3 months after </w:t>
      </w:r>
      <w:proofErr w:type="spellStart"/>
      <w:r w:rsidRPr="00D5409E">
        <w:rPr>
          <w:rFonts w:eastAsia="MS PGothic"/>
          <w:color w:val="000000"/>
          <w:szCs w:val="32"/>
        </w:rPr>
        <w:t>hfGKRS</w:t>
      </w:r>
      <w:proofErr w:type="spellEnd"/>
      <w:r w:rsidRPr="00D5409E">
        <w:rPr>
          <w:rFonts w:eastAsia="MS PGothic"/>
          <w:color w:val="000000"/>
          <w:szCs w:val="32"/>
        </w:rPr>
        <w:t xml:space="preserve"> treatment. The highest accuracy was 80% and 75% each of multi-layer perceptron (MLP) and single-layer perceptron (SLP), respectively. This MLP could provide the best possible prediction of </w:t>
      </w:r>
      <w:proofErr w:type="spellStart"/>
      <w:r w:rsidRPr="00D5409E">
        <w:rPr>
          <w:rFonts w:eastAsia="MS PGothic"/>
          <w:color w:val="000000"/>
          <w:szCs w:val="32"/>
        </w:rPr>
        <w:t>hfGKRS</w:t>
      </w:r>
      <w:proofErr w:type="spellEnd"/>
      <w:r w:rsidRPr="00D5409E">
        <w:rPr>
          <w:rFonts w:eastAsia="MS PGothic"/>
          <w:color w:val="000000"/>
          <w:szCs w:val="32"/>
        </w:rPr>
        <w:t xml:space="preserve"> outcomes and could be applied to protocol for further development for medical care. These results suggest that ANNs are useful models for predicting </w:t>
      </w:r>
      <w:proofErr w:type="spellStart"/>
      <w:r w:rsidRPr="00D5409E">
        <w:rPr>
          <w:rFonts w:eastAsia="MS PGothic"/>
          <w:color w:val="000000"/>
          <w:szCs w:val="32"/>
        </w:rPr>
        <w:t>hfGKRS</w:t>
      </w:r>
      <w:proofErr w:type="spellEnd"/>
      <w:r w:rsidRPr="00D5409E">
        <w:rPr>
          <w:rFonts w:eastAsia="MS PGothic"/>
          <w:color w:val="000000"/>
          <w:szCs w:val="32"/>
        </w:rPr>
        <w:t xml:space="preserve"> outcomes in large brain metastasis. We also demonstrated that daily </w:t>
      </w:r>
      <w:proofErr w:type="spellStart"/>
      <w:r w:rsidRPr="00D5409E">
        <w:rPr>
          <w:rFonts w:eastAsia="MS PGothic"/>
          <w:color w:val="000000"/>
          <w:szCs w:val="32"/>
        </w:rPr>
        <w:t>hfGKRS</w:t>
      </w:r>
      <w:proofErr w:type="spellEnd"/>
      <w:r w:rsidRPr="00D5409E">
        <w:rPr>
          <w:rFonts w:eastAsia="MS PGothic"/>
          <w:color w:val="000000"/>
          <w:szCs w:val="32"/>
        </w:rPr>
        <w:t xml:space="preserve"> showed highly local control rates in brain metastasis.  </w:t>
      </w:r>
    </w:p>
    <w:p w:rsidR="00B8710A" w:rsidRPr="00D5409E" w:rsidRDefault="00B8710A" w:rsidP="00363668">
      <w:pPr>
        <w:jc w:val="both"/>
        <w:rPr>
          <w:color w:val="000000"/>
        </w:rPr>
      </w:pPr>
    </w:p>
    <w:p w:rsidR="00D5409E" w:rsidRDefault="00D5409E" w:rsidP="00363668">
      <w:pPr>
        <w:jc w:val="both"/>
        <w:rPr>
          <w:b/>
        </w:rPr>
      </w:pPr>
    </w:p>
    <w:p w:rsidR="00D5409E" w:rsidRDefault="00D5409E" w:rsidP="00D5409E">
      <w:pPr>
        <w:jc w:val="both"/>
        <w:rPr>
          <w:b/>
        </w:rPr>
      </w:pPr>
      <w:r>
        <w:rPr>
          <w:b/>
        </w:rPr>
        <w:t>Biography</w:t>
      </w:r>
    </w:p>
    <w:p w:rsidR="00D5409E" w:rsidRDefault="00D5409E" w:rsidP="00D5409E">
      <w:pPr>
        <w:jc w:val="both"/>
        <w:rPr>
          <w:b/>
        </w:rPr>
      </w:pPr>
    </w:p>
    <w:p w:rsidR="00D5409E" w:rsidRDefault="00D5409E" w:rsidP="00D5409E">
      <w:pPr>
        <w:jc w:val="both"/>
      </w:pPr>
      <w:r>
        <w:rPr>
          <w:rFonts w:hint="eastAsia"/>
        </w:rPr>
        <w:lastRenderedPageBreak/>
        <w:t>M</w:t>
      </w:r>
      <w:r>
        <w:t xml:space="preserve">r. Moon is a medical physicist from </w:t>
      </w:r>
      <w:proofErr w:type="spellStart"/>
      <w:r>
        <w:t>Chungbuk</w:t>
      </w:r>
      <w:proofErr w:type="spellEnd"/>
      <w:r>
        <w:t xml:space="preserve"> National University Hospital, and a PhD course student. He has </w:t>
      </w:r>
      <w:proofErr w:type="spellStart"/>
      <w:r>
        <w:t>publised</w:t>
      </w:r>
      <w:proofErr w:type="spellEnd"/>
      <w:r>
        <w:t xml:space="preserve"> more than 10 papers in reputed journals. He works in Gamma-knife Icon Center from 2018. He is interested in ultra-high field 7T MRI, quality assurance for </w:t>
      </w:r>
      <w:proofErr w:type="spellStart"/>
      <w:r>
        <w:t>gammaknife</w:t>
      </w:r>
      <w:proofErr w:type="spellEnd"/>
      <w:r>
        <w:t xml:space="preserve"> radiosurgery, and artificial neural network. </w:t>
      </w:r>
    </w:p>
    <w:p w:rsidR="00D5409E" w:rsidRPr="00A41107" w:rsidRDefault="00D5409E" w:rsidP="00D5409E">
      <w:pPr>
        <w:jc w:val="both"/>
        <w:rPr>
          <w:rFonts w:eastAsia="MS PGothic"/>
          <w:b/>
          <w:color w:val="000000"/>
          <w:szCs w:val="32"/>
        </w:rPr>
      </w:pPr>
    </w:p>
    <w:p w:rsidR="00D5409E" w:rsidRDefault="00D5409E" w:rsidP="00D5409E">
      <w:pPr>
        <w:autoSpaceDE w:val="0"/>
        <w:autoSpaceDN w:val="0"/>
        <w:adjustRightInd w:val="0"/>
        <w:rPr>
          <w:b/>
          <w:lang w:val="en-NZ"/>
        </w:rPr>
      </w:pPr>
    </w:p>
    <w:p w:rsidR="00D5409E" w:rsidRDefault="00D5409E" w:rsidP="00D5409E">
      <w:pPr>
        <w:autoSpaceDE w:val="0"/>
        <w:autoSpaceDN w:val="0"/>
        <w:adjustRightInd w:val="0"/>
        <w:rPr>
          <w:b/>
          <w:lang w:val="en-NZ"/>
        </w:rPr>
      </w:pPr>
    </w:p>
    <w:p w:rsidR="00D5409E" w:rsidRDefault="00D5409E" w:rsidP="00D5409E">
      <w:pPr>
        <w:autoSpaceDE w:val="0"/>
        <w:autoSpaceDN w:val="0"/>
        <w:adjustRightInd w:val="0"/>
        <w:rPr>
          <w:b/>
          <w:lang w:val="en-NZ"/>
        </w:rPr>
      </w:pPr>
    </w:p>
    <w:p w:rsidR="00D5409E" w:rsidRDefault="00D5409E" w:rsidP="00D5409E">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Hyeong Cheol Moon</w:t>
      </w:r>
      <w:r w:rsidRPr="008A690F">
        <w:rPr>
          <w:lang w:val="en-NZ"/>
        </w:rPr>
        <w:t xml:space="preserve"> </w:t>
      </w:r>
      <w:r w:rsidRPr="008A690F">
        <w:rPr>
          <w:lang w:val="en-NZ"/>
        </w:rPr>
        <w:br/>
        <w:t>Contact number:</w:t>
      </w:r>
      <w:r>
        <w:rPr>
          <w:lang w:val="en-NZ"/>
        </w:rPr>
        <w:t xml:space="preserve"> 82-10-4536-5434</w:t>
      </w:r>
      <w:r w:rsidRPr="008A690F">
        <w:rPr>
          <w:lang w:val="en-NZ"/>
        </w:rPr>
        <w:br/>
      </w:r>
      <w:r>
        <w:rPr>
          <w:lang w:val="en-NZ"/>
        </w:rPr>
        <w:t xml:space="preserve">E-mail : </w:t>
      </w:r>
      <w:hyperlink r:id="rId6" w:history="1">
        <w:r w:rsidRPr="003C3B02">
          <w:rPr>
            <w:rStyle w:val="a6"/>
            <w:lang w:val="en-NZ"/>
          </w:rPr>
          <w:t>jimmun@cbnuh.or.kr</w:t>
        </w:r>
      </w:hyperlink>
      <w:r>
        <w:rPr>
          <w:lang w:val="en-NZ"/>
        </w:rPr>
        <w:t xml:space="preserve">, </w:t>
      </w:r>
      <w:r w:rsidRPr="008A690F">
        <w:rPr>
          <w:lang w:val="en-NZ"/>
        </w:rPr>
        <w:br/>
        <w:t xml:space="preserve">Category: </w:t>
      </w:r>
      <w:r>
        <w:rPr>
          <w:lang w:val="en-NZ"/>
        </w:rPr>
        <w:t>Poster presentation</w:t>
      </w:r>
    </w:p>
    <w:p w:rsidR="007D233A" w:rsidRPr="00D5409E" w:rsidRDefault="007D233A" w:rsidP="007D233A">
      <w:pPr>
        <w:rPr>
          <w:lang w:val="en-NZ"/>
        </w:rPr>
      </w:pP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5409E"/>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C5E5"/>
  <w15:docId w15:val="{6590CB77-B8D1-0241-A8C8-8EB9CFA0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A30"/>
    <w:rPr>
      <w:rFonts w:ascii="Times New Roman" w:eastAsia="바탕" w:hAnsi="Times New Roman"/>
      <w:sz w:val="24"/>
      <w:szCs w:val="24"/>
      <w:lang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풍선 도움말 텍스트 Char"/>
    <w:basedOn w:val="a0"/>
    <w:link w:val="a4"/>
    <w:uiPriority w:val="99"/>
    <w:semiHidden/>
    <w:rsid w:val="00AF61EB"/>
    <w:rPr>
      <w:rFonts w:ascii="Tahoma" w:eastAsia="바탕"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character" w:styleId="a6">
    <w:name w:val="Hyperlink"/>
    <w:uiPriority w:val="99"/>
    <w:rsid w:val="00D5409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mmun@cbnuh.or.kr" TargetMode="External"/><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문형철</cp:lastModifiedBy>
  <cp:revision>2</cp:revision>
  <dcterms:created xsi:type="dcterms:W3CDTF">2019-08-01T05:27:00Z</dcterms:created>
  <dcterms:modified xsi:type="dcterms:W3CDTF">2019-08-01T05:27:00Z</dcterms:modified>
</cp:coreProperties>
</file>