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70B" w:rsidRPr="00A2070B" w:rsidRDefault="00A2070B" w:rsidP="00A2070B">
      <w:pPr>
        <w:pStyle w:val="Default"/>
        <w:rPr>
          <w:b/>
          <w:bCs/>
          <w:sz w:val="22"/>
          <w:szCs w:val="22"/>
        </w:rPr>
      </w:pPr>
      <w:r>
        <w:rPr>
          <w:sz w:val="20"/>
          <w:szCs w:val="20"/>
        </w:rPr>
        <w:t xml:space="preserve">  </w:t>
      </w:r>
      <w:r w:rsidRPr="00152A59">
        <w:rPr>
          <w:sz w:val="20"/>
          <w:szCs w:val="20"/>
        </w:rPr>
        <w:br/>
      </w:r>
      <w:r w:rsidRPr="00152A59">
        <w:rPr>
          <w:sz w:val="20"/>
          <w:szCs w:val="20"/>
        </w:rPr>
        <w:br/>
      </w:r>
      <w:r w:rsidRPr="00A2070B">
        <w:rPr>
          <w:b/>
          <w:bCs/>
          <w:sz w:val="20"/>
          <w:szCs w:val="20"/>
        </w:rPr>
        <w:t>Title:</w:t>
      </w:r>
      <w:r>
        <w:rPr>
          <w:sz w:val="22"/>
          <w:szCs w:val="22"/>
        </w:rPr>
        <w:t xml:space="preserve">    </w:t>
      </w:r>
      <w:r w:rsidRPr="00A2070B">
        <w:rPr>
          <w:rFonts w:asciiTheme="majorBidi" w:hAnsiTheme="majorBidi" w:cstheme="majorBidi"/>
          <w:b/>
          <w:bCs/>
          <w:sz w:val="22"/>
          <w:szCs w:val="22"/>
        </w:rPr>
        <w:t>Isolated mitochondrial complex IV (</w:t>
      </w:r>
      <w:r w:rsidRPr="00A2070B">
        <w:rPr>
          <w:rStyle w:val="highlight2"/>
          <w:rFonts w:asciiTheme="majorBidi" w:hAnsiTheme="majorBidi" w:cstheme="majorBidi"/>
          <w:b/>
          <w:bCs/>
          <w:sz w:val="22"/>
          <w:szCs w:val="22"/>
        </w:rPr>
        <w:t>cytochrome c</w:t>
      </w:r>
      <w:r w:rsidRPr="00A2070B">
        <w:rPr>
          <w:rFonts w:asciiTheme="majorBidi" w:hAnsiTheme="majorBidi" w:cstheme="majorBidi"/>
          <w:b/>
          <w:bCs/>
          <w:sz w:val="22"/>
          <w:szCs w:val="22"/>
        </w:rPr>
        <w:t xml:space="preserve"> oxidase) </w:t>
      </w:r>
      <w:r w:rsidRPr="00A2070B">
        <w:rPr>
          <w:rStyle w:val="highlight2"/>
          <w:rFonts w:asciiTheme="majorBidi" w:hAnsiTheme="majorBidi" w:cstheme="majorBidi"/>
          <w:b/>
          <w:bCs/>
          <w:sz w:val="22"/>
          <w:szCs w:val="22"/>
        </w:rPr>
        <w:t>deficiency</w:t>
      </w:r>
      <w:r w:rsidRPr="00A2070B">
        <w:rPr>
          <w:rFonts w:asciiTheme="majorBidi" w:hAnsiTheme="majorBidi" w:cstheme="majorBidi"/>
          <w:b/>
          <w:bCs/>
          <w:sz w:val="22"/>
          <w:szCs w:val="22"/>
        </w:rPr>
        <w:t xml:space="preserve"> mimicking </w:t>
      </w:r>
      <w:r w:rsidRPr="00A2070B">
        <w:rPr>
          <w:rFonts w:asciiTheme="majorBidi" w:hAnsiTheme="majorBidi" w:cstheme="majorBidi"/>
          <w:b/>
          <w:bCs/>
          <w:sz w:val="22"/>
          <w:szCs w:val="22"/>
        </w:rPr>
        <w:br/>
        <w:t xml:space="preserve">            ADEM  </w:t>
      </w:r>
    </w:p>
    <w:p w:rsidR="00A2070B" w:rsidRPr="00A2070B" w:rsidRDefault="00A2070B" w:rsidP="00A2070B">
      <w:pPr>
        <w:jc w:val="both"/>
        <w:rPr>
          <w:sz w:val="22"/>
          <w:szCs w:val="22"/>
        </w:rPr>
      </w:pPr>
    </w:p>
    <w:p w:rsidR="00A2070B" w:rsidRPr="00F77455" w:rsidRDefault="00A2070B" w:rsidP="00A2070B">
      <w:pPr>
        <w:pStyle w:val="Default"/>
        <w:rPr>
          <w:b/>
          <w:bCs/>
          <w:sz w:val="20"/>
          <w:szCs w:val="20"/>
        </w:rPr>
      </w:pPr>
      <w:r>
        <w:rPr>
          <w:b/>
          <w:bCs/>
          <w:sz w:val="20"/>
          <w:szCs w:val="20"/>
        </w:rPr>
        <w:br/>
      </w:r>
      <w:r>
        <w:rPr>
          <w:b/>
          <w:bCs/>
          <w:sz w:val="22"/>
          <w:szCs w:val="22"/>
        </w:rPr>
        <w:t xml:space="preserve">            </w:t>
      </w:r>
      <w:proofErr w:type="spellStart"/>
      <w:r w:rsidRPr="00F77455">
        <w:rPr>
          <w:rFonts w:asciiTheme="majorBidi" w:hAnsiTheme="majorBidi" w:cstheme="majorBidi"/>
          <w:sz w:val="20"/>
          <w:szCs w:val="20"/>
        </w:rPr>
        <w:t>Amal</w:t>
      </w:r>
      <w:proofErr w:type="spellEnd"/>
      <w:r w:rsidRPr="00F77455">
        <w:rPr>
          <w:rFonts w:asciiTheme="majorBidi" w:hAnsiTheme="majorBidi" w:cstheme="majorBidi"/>
          <w:sz w:val="20"/>
          <w:szCs w:val="20"/>
        </w:rPr>
        <w:t xml:space="preserve"> Y. </w:t>
      </w:r>
      <w:proofErr w:type="spellStart"/>
      <w:r w:rsidRPr="00F77455">
        <w:rPr>
          <w:rFonts w:asciiTheme="majorBidi" w:hAnsiTheme="majorBidi" w:cstheme="majorBidi"/>
          <w:sz w:val="20"/>
          <w:szCs w:val="20"/>
        </w:rPr>
        <w:t>Kentab</w:t>
      </w:r>
      <w:proofErr w:type="spellEnd"/>
      <w:r w:rsidRPr="00F77455">
        <w:rPr>
          <w:b/>
          <w:bCs/>
          <w:sz w:val="20"/>
          <w:szCs w:val="20"/>
        </w:rPr>
        <w:t xml:space="preserve"> </w:t>
      </w:r>
      <w:r w:rsidRPr="00F77455">
        <w:rPr>
          <w:rFonts w:asciiTheme="majorBidi" w:hAnsiTheme="majorBidi" w:cstheme="majorBidi"/>
          <w:sz w:val="20"/>
          <w:szCs w:val="20"/>
        </w:rPr>
        <w:t xml:space="preserve">¹, Mohammed N. Al-Nasser¹, </w:t>
      </w:r>
      <w:proofErr w:type="spellStart"/>
      <w:r w:rsidRPr="00F77455">
        <w:rPr>
          <w:rFonts w:asciiTheme="majorBidi" w:hAnsiTheme="majorBidi" w:cstheme="majorBidi"/>
          <w:sz w:val="20"/>
          <w:szCs w:val="20"/>
        </w:rPr>
        <w:t>Hamdy</w:t>
      </w:r>
      <w:proofErr w:type="spellEnd"/>
      <w:r w:rsidRPr="00F77455">
        <w:rPr>
          <w:rFonts w:asciiTheme="majorBidi" w:hAnsiTheme="majorBidi" w:cstheme="majorBidi"/>
          <w:sz w:val="20"/>
          <w:szCs w:val="20"/>
        </w:rPr>
        <w:t xml:space="preserve"> H. Hassan², </w:t>
      </w:r>
      <w:proofErr w:type="spellStart"/>
      <w:r w:rsidRPr="00F77455">
        <w:rPr>
          <w:rFonts w:asciiTheme="majorBidi" w:hAnsiTheme="majorBidi" w:cstheme="majorBidi"/>
          <w:sz w:val="20"/>
          <w:szCs w:val="20"/>
        </w:rPr>
        <w:t>Hisham</w:t>
      </w:r>
      <w:proofErr w:type="spellEnd"/>
      <w:r w:rsidRPr="00F77455">
        <w:rPr>
          <w:rFonts w:asciiTheme="majorBidi" w:hAnsiTheme="majorBidi" w:cstheme="majorBidi"/>
          <w:sz w:val="20"/>
          <w:szCs w:val="20"/>
        </w:rPr>
        <w:t xml:space="preserve"> El </w:t>
      </w:r>
      <w:proofErr w:type="spellStart"/>
      <w:r w:rsidRPr="00F77455">
        <w:rPr>
          <w:rFonts w:asciiTheme="majorBidi" w:hAnsiTheme="majorBidi" w:cstheme="majorBidi"/>
          <w:sz w:val="20"/>
          <w:szCs w:val="20"/>
        </w:rPr>
        <w:t>Khaldi</w:t>
      </w:r>
      <w:proofErr w:type="spellEnd"/>
      <w:r>
        <w:rPr>
          <w:rFonts w:asciiTheme="majorBidi" w:hAnsiTheme="majorBidi" w:cstheme="majorBidi"/>
          <w:sz w:val="20"/>
          <w:szCs w:val="20"/>
        </w:rPr>
        <w:t xml:space="preserve"> ³ </w:t>
      </w:r>
      <w:r w:rsidRPr="00A230B2">
        <w:rPr>
          <w:rFonts w:asciiTheme="majorBidi" w:hAnsiTheme="majorBidi" w:cstheme="majorBidi"/>
          <w:sz w:val="20"/>
          <w:szCs w:val="20"/>
        </w:rPr>
        <w:t xml:space="preserve">  </w:t>
      </w:r>
    </w:p>
    <w:p w:rsidR="00A2070B" w:rsidRPr="00A2070B" w:rsidRDefault="00A2070B" w:rsidP="00A2070B">
      <w:pPr>
        <w:pStyle w:val="Default"/>
        <w:rPr>
          <w:sz w:val="20"/>
          <w:szCs w:val="20"/>
        </w:rPr>
      </w:pPr>
      <w:r w:rsidRPr="00F77455">
        <w:rPr>
          <w:sz w:val="20"/>
          <w:szCs w:val="20"/>
        </w:rPr>
        <w:br/>
      </w:r>
      <w:r>
        <w:rPr>
          <w:sz w:val="20"/>
          <w:szCs w:val="20"/>
        </w:rPr>
        <w:t xml:space="preserve">    Departments of </w:t>
      </w:r>
      <w:proofErr w:type="spellStart"/>
      <w:r>
        <w:rPr>
          <w:sz w:val="20"/>
          <w:szCs w:val="20"/>
        </w:rPr>
        <w:t>Paediatrics</w:t>
      </w:r>
      <w:proofErr w:type="spellEnd"/>
      <w:r>
        <w:rPr>
          <w:sz w:val="20"/>
          <w:szCs w:val="20"/>
        </w:rPr>
        <w:t xml:space="preserve"> ¹</w:t>
      </w:r>
      <w:r w:rsidRPr="00152A59">
        <w:rPr>
          <w:sz w:val="20"/>
          <w:szCs w:val="20"/>
        </w:rPr>
        <w:t xml:space="preserve">, </w:t>
      </w:r>
      <w:r>
        <w:rPr>
          <w:sz w:val="20"/>
          <w:szCs w:val="20"/>
        </w:rPr>
        <w:t>Department of Radiology ² , Department of Pathology</w:t>
      </w:r>
      <w:r w:rsidRPr="00F77455">
        <w:rPr>
          <w:rFonts w:asciiTheme="majorBidi" w:hAnsiTheme="majorBidi" w:cstheme="majorBidi"/>
          <w:sz w:val="20"/>
          <w:szCs w:val="20"/>
        </w:rPr>
        <w:t xml:space="preserve"> </w:t>
      </w:r>
      <w:r>
        <w:rPr>
          <w:rFonts w:asciiTheme="majorBidi" w:hAnsiTheme="majorBidi" w:cstheme="majorBidi"/>
          <w:sz w:val="20"/>
          <w:szCs w:val="20"/>
        </w:rPr>
        <w:t>³,</w:t>
      </w:r>
      <w:r w:rsidRPr="00A230B2">
        <w:rPr>
          <w:rFonts w:asciiTheme="majorBidi" w:hAnsiTheme="majorBidi" w:cstheme="majorBidi"/>
          <w:sz w:val="20"/>
          <w:szCs w:val="20"/>
        </w:rPr>
        <w:t xml:space="preserve"> </w:t>
      </w:r>
      <w:r>
        <w:rPr>
          <w:rFonts w:asciiTheme="majorBidi" w:hAnsiTheme="majorBidi" w:cstheme="majorBidi"/>
          <w:sz w:val="20"/>
          <w:szCs w:val="20"/>
        </w:rPr>
        <w:t>King Khalid</w:t>
      </w:r>
      <w:r>
        <w:rPr>
          <w:rFonts w:asciiTheme="majorBidi" w:hAnsiTheme="majorBidi" w:cstheme="majorBidi"/>
          <w:sz w:val="20"/>
          <w:szCs w:val="20"/>
        </w:rPr>
        <w:br/>
        <w:t xml:space="preserve">           </w:t>
      </w:r>
      <w:r w:rsidRPr="00A230B2">
        <w:rPr>
          <w:rFonts w:asciiTheme="majorBidi" w:hAnsiTheme="majorBidi" w:cstheme="majorBidi"/>
          <w:sz w:val="20"/>
          <w:szCs w:val="20"/>
        </w:rPr>
        <w:t>University Hospital</w:t>
      </w:r>
      <w:r>
        <w:rPr>
          <w:rFonts w:asciiTheme="majorBidi" w:hAnsiTheme="majorBidi" w:cstheme="majorBidi"/>
          <w:sz w:val="20"/>
          <w:szCs w:val="20"/>
        </w:rPr>
        <w:t>,</w:t>
      </w:r>
      <w:r>
        <w:rPr>
          <w:sz w:val="20"/>
          <w:szCs w:val="20"/>
        </w:rPr>
        <w:t xml:space="preserve"> college of medicine ,King Saud University</w:t>
      </w:r>
      <w:r w:rsidRPr="00152A59">
        <w:rPr>
          <w:sz w:val="20"/>
          <w:szCs w:val="20"/>
        </w:rPr>
        <w:t>,</w:t>
      </w:r>
      <w:r>
        <w:rPr>
          <w:sz w:val="20"/>
          <w:szCs w:val="20"/>
        </w:rPr>
        <w:t xml:space="preserve"> Riyadh , </w:t>
      </w:r>
      <w:r w:rsidRPr="00152A59">
        <w:rPr>
          <w:sz w:val="20"/>
          <w:szCs w:val="20"/>
        </w:rPr>
        <w:t>Saudi Arabia .</w:t>
      </w:r>
      <w:r w:rsidRPr="00152A59">
        <w:rPr>
          <w:sz w:val="20"/>
          <w:szCs w:val="20"/>
        </w:rPr>
        <w:br/>
      </w:r>
      <w:r w:rsidRPr="00152A59">
        <w:rPr>
          <w:sz w:val="20"/>
          <w:szCs w:val="20"/>
        </w:rPr>
        <w:br/>
      </w:r>
      <w:r w:rsidRPr="00A2070B">
        <w:rPr>
          <w:b/>
          <w:bCs/>
          <w:sz w:val="20"/>
          <w:szCs w:val="20"/>
        </w:rPr>
        <w:t xml:space="preserve">Abstract: </w:t>
      </w:r>
      <w:r w:rsidRPr="00A2070B">
        <w:rPr>
          <w:b/>
          <w:bCs/>
          <w:sz w:val="20"/>
          <w:szCs w:val="20"/>
        </w:rPr>
        <w:br/>
      </w:r>
    </w:p>
    <w:p w:rsidR="00A2070B" w:rsidRPr="00A2070B" w:rsidRDefault="00A2070B" w:rsidP="00A2070B">
      <w:pPr>
        <w:pStyle w:val="Default"/>
        <w:rPr>
          <w:sz w:val="20"/>
          <w:szCs w:val="20"/>
        </w:rPr>
      </w:pPr>
    </w:p>
    <w:p w:rsidR="00A2070B" w:rsidRPr="00A2070B" w:rsidRDefault="00A2070B" w:rsidP="00A2070B">
      <w:pPr>
        <w:pStyle w:val="Default"/>
        <w:spacing w:line="276" w:lineRule="auto"/>
        <w:rPr>
          <w:rFonts w:asciiTheme="majorBidi" w:hAnsiTheme="majorBidi" w:cstheme="majorBidi"/>
          <w:sz w:val="20"/>
          <w:szCs w:val="20"/>
        </w:rPr>
      </w:pPr>
      <w:r w:rsidRPr="00A2070B">
        <w:rPr>
          <w:rFonts w:asciiTheme="majorBidi" w:hAnsiTheme="majorBidi" w:cstheme="majorBidi"/>
          <w:b/>
          <w:bCs/>
          <w:sz w:val="20"/>
          <w:szCs w:val="20"/>
        </w:rPr>
        <w:t>Background:</w:t>
      </w:r>
      <w:r w:rsidRPr="00A2070B">
        <w:rPr>
          <w:rFonts w:asciiTheme="majorBidi" w:hAnsiTheme="majorBidi" w:cstheme="majorBidi"/>
          <w:b/>
          <w:bCs/>
          <w:sz w:val="20"/>
          <w:szCs w:val="20"/>
        </w:rPr>
        <w:br/>
        <w:t xml:space="preserve">Cytochrome C Oxidase deficiency </w:t>
      </w:r>
      <w:r w:rsidRPr="00A2070B">
        <w:rPr>
          <w:rFonts w:asciiTheme="majorBidi" w:hAnsiTheme="majorBidi" w:cstheme="majorBidi"/>
          <w:sz w:val="20"/>
          <w:szCs w:val="20"/>
        </w:rPr>
        <w:t xml:space="preserve">is a rare inherited metabolic disorder characterized by deficiency of the enzyme cytochrome C oxidase, an essential enzyme that is active in the oxidative </w:t>
      </w:r>
      <w:proofErr w:type="spellStart"/>
      <w:r w:rsidRPr="00A2070B">
        <w:rPr>
          <w:rFonts w:asciiTheme="majorBidi" w:hAnsiTheme="majorBidi" w:cstheme="majorBidi"/>
          <w:sz w:val="20"/>
          <w:szCs w:val="20"/>
        </w:rPr>
        <w:t>phosphorylation.It</w:t>
      </w:r>
      <w:proofErr w:type="spellEnd"/>
      <w:r w:rsidRPr="00A2070B">
        <w:rPr>
          <w:rFonts w:asciiTheme="majorBidi" w:hAnsiTheme="majorBidi" w:cstheme="majorBidi"/>
          <w:sz w:val="20"/>
          <w:szCs w:val="20"/>
        </w:rPr>
        <w:t xml:space="preserve"> is clinically heterogeneous, ranging from isolated myopathy to severe multisystem presentation.</w:t>
      </w:r>
      <w:r w:rsidRPr="00A2070B">
        <w:rPr>
          <w:rFonts w:asciiTheme="majorBidi" w:hAnsiTheme="majorBidi" w:cstheme="majorBidi"/>
          <w:b/>
          <w:bCs/>
          <w:sz w:val="20"/>
          <w:szCs w:val="20"/>
        </w:rPr>
        <w:t xml:space="preserve"> Acute disseminated </w:t>
      </w:r>
      <w:proofErr w:type="gramStart"/>
      <w:r w:rsidRPr="00A2070B">
        <w:rPr>
          <w:rFonts w:asciiTheme="majorBidi" w:hAnsiTheme="majorBidi" w:cstheme="majorBidi"/>
          <w:b/>
          <w:bCs/>
          <w:sz w:val="20"/>
          <w:szCs w:val="20"/>
        </w:rPr>
        <w:t>encephalomyelitis</w:t>
      </w:r>
      <w:r w:rsidRPr="00A2070B">
        <w:rPr>
          <w:rFonts w:asciiTheme="majorBidi" w:hAnsiTheme="majorBidi" w:cstheme="majorBidi"/>
          <w:sz w:val="20"/>
          <w:szCs w:val="20"/>
        </w:rPr>
        <w:t>(</w:t>
      </w:r>
      <w:proofErr w:type="gramEnd"/>
      <w:r w:rsidRPr="00A2070B">
        <w:rPr>
          <w:rFonts w:asciiTheme="majorBidi" w:hAnsiTheme="majorBidi" w:cstheme="majorBidi"/>
          <w:sz w:val="20"/>
          <w:szCs w:val="20"/>
        </w:rPr>
        <w:t xml:space="preserve">ADEM) is a monophasic </w:t>
      </w:r>
      <w:proofErr w:type="spellStart"/>
      <w:r w:rsidRPr="00A2070B">
        <w:rPr>
          <w:rFonts w:asciiTheme="majorBidi" w:hAnsiTheme="majorBidi" w:cstheme="majorBidi"/>
          <w:sz w:val="20"/>
          <w:szCs w:val="20"/>
        </w:rPr>
        <w:t>polysymptomatic</w:t>
      </w:r>
      <w:proofErr w:type="spellEnd"/>
      <w:r w:rsidRPr="00A2070B">
        <w:rPr>
          <w:rFonts w:asciiTheme="majorBidi" w:hAnsiTheme="majorBidi" w:cstheme="majorBidi"/>
          <w:sz w:val="20"/>
          <w:szCs w:val="20"/>
        </w:rPr>
        <w:t xml:space="preserve"> inflammatory condition of the CNS that principally involves the white matter although the grey matter may also be affected. </w:t>
      </w:r>
    </w:p>
    <w:p w:rsidR="00A2070B" w:rsidRPr="00A2070B" w:rsidRDefault="00A2070B" w:rsidP="00A2070B">
      <w:pPr>
        <w:pStyle w:val="Default"/>
        <w:spacing w:line="276" w:lineRule="auto"/>
        <w:rPr>
          <w:rFonts w:asciiTheme="majorBidi" w:hAnsiTheme="majorBidi" w:cstheme="majorBidi"/>
          <w:b/>
          <w:bCs/>
          <w:sz w:val="20"/>
          <w:szCs w:val="20"/>
        </w:rPr>
      </w:pPr>
      <w:r w:rsidRPr="00A2070B">
        <w:rPr>
          <w:rFonts w:asciiTheme="majorBidi" w:hAnsiTheme="majorBidi" w:cstheme="majorBidi"/>
          <w:b/>
          <w:bCs/>
          <w:sz w:val="20"/>
          <w:szCs w:val="20"/>
        </w:rPr>
        <w:t>Case report:</w:t>
      </w:r>
    </w:p>
    <w:p w:rsidR="00A2070B" w:rsidRPr="00A2070B" w:rsidRDefault="00A2070B" w:rsidP="00A2070B">
      <w:pPr>
        <w:pStyle w:val="Default"/>
        <w:spacing w:line="276" w:lineRule="auto"/>
        <w:rPr>
          <w:rFonts w:asciiTheme="majorBidi" w:hAnsiTheme="majorBidi" w:cstheme="majorBidi"/>
          <w:sz w:val="20"/>
          <w:szCs w:val="20"/>
        </w:rPr>
      </w:pPr>
      <w:proofErr w:type="gramStart"/>
      <w:r w:rsidRPr="00A2070B">
        <w:rPr>
          <w:rFonts w:asciiTheme="majorBidi" w:hAnsiTheme="majorBidi" w:cstheme="majorBidi"/>
          <w:sz w:val="20"/>
          <w:szCs w:val="20"/>
        </w:rPr>
        <w:t>A 6</w:t>
      </w:r>
      <w:proofErr w:type="gramEnd"/>
      <w:r w:rsidRPr="00A2070B">
        <w:rPr>
          <w:rFonts w:asciiTheme="majorBidi" w:hAnsiTheme="majorBidi" w:cstheme="majorBidi"/>
          <w:sz w:val="20"/>
          <w:szCs w:val="20"/>
        </w:rPr>
        <w:t xml:space="preserve"> years old boy, product of a consanguineous marriage with history of progressive weakness and convulsions noted at 2 years of age in his sister who died at the age of 5 years with no definite </w:t>
      </w:r>
      <w:proofErr w:type="spellStart"/>
      <w:r w:rsidRPr="00A2070B">
        <w:rPr>
          <w:rFonts w:asciiTheme="majorBidi" w:hAnsiTheme="majorBidi" w:cstheme="majorBidi"/>
          <w:sz w:val="20"/>
          <w:szCs w:val="20"/>
        </w:rPr>
        <w:t>diagnosis.</w:t>
      </w:r>
      <w:r w:rsidRPr="00A2070B">
        <w:rPr>
          <w:rFonts w:asciiTheme="majorBidi" w:hAnsiTheme="majorBidi" w:cstheme="majorBidi"/>
          <w:b/>
          <w:bCs/>
          <w:sz w:val="20"/>
          <w:szCs w:val="20"/>
        </w:rPr>
        <w:t>At</w:t>
      </w:r>
      <w:proofErr w:type="spellEnd"/>
      <w:r w:rsidRPr="00A2070B">
        <w:rPr>
          <w:rFonts w:asciiTheme="majorBidi" w:hAnsiTheme="majorBidi" w:cstheme="majorBidi"/>
          <w:b/>
          <w:bCs/>
          <w:sz w:val="20"/>
          <w:szCs w:val="20"/>
        </w:rPr>
        <w:t xml:space="preserve"> the age of 2 years,</w:t>
      </w:r>
      <w:r w:rsidRPr="00A2070B">
        <w:rPr>
          <w:rFonts w:asciiTheme="majorBidi" w:hAnsiTheme="majorBidi" w:cstheme="majorBidi"/>
          <w:sz w:val="20"/>
          <w:szCs w:val="20"/>
        </w:rPr>
        <w:t xml:space="preserve"> he presented with fever, encephalopathy, and seizures, proceeded by varicella skin infection. Diagnosed as ADEM based on </w:t>
      </w:r>
      <w:proofErr w:type="spellStart"/>
      <w:r w:rsidRPr="00A2070B">
        <w:rPr>
          <w:rFonts w:asciiTheme="majorBidi" w:hAnsiTheme="majorBidi" w:cstheme="majorBidi"/>
          <w:sz w:val="20"/>
          <w:szCs w:val="20"/>
        </w:rPr>
        <w:t>MRI.He</w:t>
      </w:r>
      <w:proofErr w:type="spellEnd"/>
      <w:r w:rsidRPr="00A2070B">
        <w:rPr>
          <w:rFonts w:asciiTheme="majorBidi" w:hAnsiTheme="majorBidi" w:cstheme="majorBidi"/>
          <w:sz w:val="20"/>
          <w:szCs w:val="20"/>
        </w:rPr>
        <w:t xml:space="preserve"> showed slow recovery but remain with poor speech, and ataxic gait.</w:t>
      </w:r>
      <w:r w:rsidRPr="00A2070B">
        <w:rPr>
          <w:rFonts w:asciiTheme="majorBidi" w:hAnsiTheme="majorBidi" w:cstheme="majorBidi"/>
          <w:b/>
          <w:bCs/>
          <w:sz w:val="20"/>
          <w:szCs w:val="20"/>
        </w:rPr>
        <w:t xml:space="preserve"> At 4 years </w:t>
      </w:r>
      <w:r w:rsidRPr="00A2070B">
        <w:rPr>
          <w:rFonts w:asciiTheme="majorBidi" w:hAnsiTheme="majorBidi" w:cstheme="majorBidi"/>
          <w:sz w:val="20"/>
          <w:szCs w:val="20"/>
        </w:rPr>
        <w:t>of age he developed the 2</w:t>
      </w:r>
      <w:r w:rsidRPr="00A2070B">
        <w:rPr>
          <w:rFonts w:asciiTheme="majorBidi" w:hAnsiTheme="majorBidi" w:cstheme="majorBidi"/>
          <w:sz w:val="20"/>
          <w:szCs w:val="20"/>
          <w:vertAlign w:val="superscript"/>
        </w:rPr>
        <w:t>nd</w:t>
      </w:r>
      <w:r w:rsidRPr="00A2070B">
        <w:rPr>
          <w:rFonts w:asciiTheme="majorBidi" w:hAnsiTheme="majorBidi" w:cstheme="majorBidi"/>
          <w:sz w:val="20"/>
          <w:szCs w:val="20"/>
        </w:rPr>
        <w:t xml:space="preserve"> episode of ADEM, admitted in coma state and ventilated for 10 weeks. Progressive neurologic decline, and frequent myoclonic seizures were noted despite full support with immunosuppressive therapy, antiviral treatment, antiepileptic drugs, and </w:t>
      </w:r>
      <w:proofErr w:type="spellStart"/>
      <w:r w:rsidRPr="00A2070B">
        <w:rPr>
          <w:rFonts w:asciiTheme="majorBidi" w:hAnsiTheme="majorBidi" w:cstheme="majorBidi"/>
          <w:sz w:val="20"/>
          <w:szCs w:val="20"/>
        </w:rPr>
        <w:t>megavitamins.MRI</w:t>
      </w:r>
      <w:proofErr w:type="spellEnd"/>
      <w:r w:rsidRPr="00A2070B">
        <w:rPr>
          <w:rFonts w:asciiTheme="majorBidi" w:hAnsiTheme="majorBidi" w:cstheme="majorBidi"/>
          <w:sz w:val="20"/>
          <w:szCs w:val="20"/>
        </w:rPr>
        <w:t xml:space="preserve"> showed generalized cortical swelling and abnormal high signal intensity diffusely involving cerebral cortex, </w:t>
      </w:r>
      <w:proofErr w:type="spellStart"/>
      <w:r w:rsidRPr="00A2070B">
        <w:rPr>
          <w:rFonts w:asciiTheme="majorBidi" w:hAnsiTheme="majorBidi" w:cstheme="majorBidi"/>
          <w:sz w:val="20"/>
          <w:szCs w:val="20"/>
        </w:rPr>
        <w:t>cerebellum,and</w:t>
      </w:r>
      <w:proofErr w:type="spellEnd"/>
      <w:r w:rsidRPr="00A2070B">
        <w:rPr>
          <w:rFonts w:asciiTheme="majorBidi" w:hAnsiTheme="majorBidi" w:cstheme="majorBidi"/>
          <w:sz w:val="20"/>
          <w:szCs w:val="20"/>
        </w:rPr>
        <w:t xml:space="preserve"> deeper gray </w:t>
      </w:r>
      <w:proofErr w:type="spellStart"/>
      <w:r w:rsidRPr="00A2070B">
        <w:rPr>
          <w:rFonts w:asciiTheme="majorBidi" w:hAnsiTheme="majorBidi" w:cstheme="majorBidi"/>
          <w:sz w:val="20"/>
          <w:szCs w:val="20"/>
        </w:rPr>
        <w:t>matter.He</w:t>
      </w:r>
      <w:proofErr w:type="spellEnd"/>
      <w:r w:rsidRPr="00A2070B">
        <w:rPr>
          <w:rFonts w:asciiTheme="majorBidi" w:hAnsiTheme="majorBidi" w:cstheme="majorBidi"/>
          <w:sz w:val="20"/>
          <w:szCs w:val="20"/>
        </w:rPr>
        <w:t xml:space="preserve"> remained in vegetative state with spastic </w:t>
      </w:r>
      <w:proofErr w:type="spellStart"/>
      <w:r w:rsidRPr="00A2070B">
        <w:rPr>
          <w:rFonts w:asciiTheme="majorBidi" w:hAnsiTheme="majorBidi" w:cstheme="majorBidi"/>
          <w:sz w:val="20"/>
          <w:szCs w:val="20"/>
        </w:rPr>
        <w:t>quadriplegia.Muscle</w:t>
      </w:r>
      <w:proofErr w:type="spellEnd"/>
      <w:r w:rsidRPr="00A2070B">
        <w:rPr>
          <w:rFonts w:asciiTheme="majorBidi" w:hAnsiTheme="majorBidi" w:cstheme="majorBidi"/>
          <w:sz w:val="20"/>
          <w:szCs w:val="20"/>
        </w:rPr>
        <w:t xml:space="preserve"> biopsy showed reduction of cytochrome C oxidase activity and abnormal accumulation of mitochondria at </w:t>
      </w:r>
      <w:proofErr w:type="spellStart"/>
      <w:r w:rsidRPr="00A2070B">
        <w:rPr>
          <w:rFonts w:asciiTheme="majorBidi" w:hAnsiTheme="majorBidi" w:cstheme="majorBidi"/>
          <w:sz w:val="20"/>
          <w:szCs w:val="20"/>
        </w:rPr>
        <w:t>subsarcolemmal</w:t>
      </w:r>
      <w:proofErr w:type="spellEnd"/>
      <w:r w:rsidRPr="00A2070B">
        <w:rPr>
          <w:rFonts w:asciiTheme="majorBidi" w:hAnsiTheme="majorBidi" w:cstheme="majorBidi"/>
          <w:sz w:val="20"/>
          <w:szCs w:val="20"/>
        </w:rPr>
        <w:t xml:space="preserve"> membrane. </w:t>
      </w:r>
    </w:p>
    <w:p w:rsidR="00504C4A" w:rsidRPr="00504C4A" w:rsidRDefault="00A2070B" w:rsidP="00504C4A">
      <w:pPr>
        <w:pStyle w:val="NormalWeb"/>
        <w:spacing w:line="276" w:lineRule="auto"/>
        <w:rPr>
          <w:rFonts w:asciiTheme="majorBidi" w:hAnsiTheme="majorBidi" w:cstheme="majorBidi"/>
          <w:sz w:val="18"/>
          <w:szCs w:val="18"/>
        </w:rPr>
      </w:pPr>
      <w:r w:rsidRPr="00A2070B">
        <w:rPr>
          <w:rFonts w:asciiTheme="majorBidi" w:hAnsiTheme="majorBidi" w:cstheme="majorBidi"/>
          <w:b/>
          <w:bCs/>
          <w:sz w:val="20"/>
          <w:szCs w:val="20"/>
        </w:rPr>
        <w:t>Conclusion</w:t>
      </w:r>
      <w:proofErr w:type="gramStart"/>
      <w:r w:rsidRPr="00A2070B">
        <w:rPr>
          <w:rFonts w:asciiTheme="majorBidi" w:hAnsiTheme="majorBidi" w:cstheme="majorBidi"/>
          <w:b/>
          <w:bCs/>
          <w:sz w:val="20"/>
          <w:szCs w:val="20"/>
        </w:rPr>
        <w:t>:</w:t>
      </w:r>
      <w:proofErr w:type="gramEnd"/>
      <w:r w:rsidRPr="00A2070B">
        <w:rPr>
          <w:rFonts w:asciiTheme="majorBidi" w:hAnsiTheme="majorBidi" w:cstheme="majorBidi"/>
          <w:sz w:val="20"/>
          <w:szCs w:val="20"/>
        </w:rPr>
        <w:br/>
        <w:t xml:space="preserve">This case serves as a reminder of the clinical heterogeneity of cytochrome C oxidase </w:t>
      </w:r>
      <w:proofErr w:type="spellStart"/>
      <w:r w:rsidRPr="00A2070B">
        <w:rPr>
          <w:rFonts w:asciiTheme="majorBidi" w:hAnsiTheme="majorBidi" w:cstheme="majorBidi"/>
          <w:sz w:val="20"/>
          <w:szCs w:val="20"/>
        </w:rPr>
        <w:t>deficiency,and</w:t>
      </w:r>
      <w:proofErr w:type="spellEnd"/>
      <w:r w:rsidRPr="00A2070B">
        <w:rPr>
          <w:rFonts w:asciiTheme="majorBidi" w:hAnsiTheme="majorBidi" w:cstheme="majorBidi"/>
          <w:sz w:val="20"/>
          <w:szCs w:val="20"/>
        </w:rPr>
        <w:t xml:space="preserve"> physician should consider a broader differential diagnosis for ADEM.</w:t>
      </w:r>
      <w:r w:rsidRPr="00A2070B">
        <w:rPr>
          <w:rFonts w:asciiTheme="majorBidi" w:hAnsiTheme="majorBidi" w:cstheme="majorBidi"/>
          <w:sz w:val="20"/>
          <w:szCs w:val="20"/>
        </w:rPr>
        <w:br/>
      </w:r>
      <w:r w:rsidRPr="00A2070B">
        <w:rPr>
          <w:rFonts w:asciiTheme="majorBidi" w:hAnsiTheme="majorBidi" w:cstheme="majorBidi"/>
          <w:sz w:val="20"/>
          <w:szCs w:val="20"/>
        </w:rPr>
        <w:br/>
      </w:r>
      <w:r w:rsidRPr="00A2070B">
        <w:rPr>
          <w:b/>
          <w:bCs/>
          <w:sz w:val="20"/>
          <w:szCs w:val="20"/>
          <w:lang w:val="en-US"/>
        </w:rPr>
        <w:t>Keywords:</w:t>
      </w:r>
      <w:r w:rsidRPr="00A2070B">
        <w:rPr>
          <w:sz w:val="20"/>
          <w:szCs w:val="20"/>
          <w:lang w:val="en-US"/>
        </w:rPr>
        <w:t xml:space="preserve"> Cytochrome C oxidase deficiency, </w:t>
      </w:r>
      <w:r w:rsidRPr="00A2070B">
        <w:rPr>
          <w:rFonts w:asciiTheme="majorBidi" w:hAnsiTheme="majorBidi" w:cstheme="majorBidi"/>
          <w:sz w:val="20"/>
          <w:szCs w:val="20"/>
        </w:rPr>
        <w:t>Complex IV</w:t>
      </w:r>
      <w:r w:rsidRPr="00A2070B">
        <w:rPr>
          <w:sz w:val="20"/>
          <w:szCs w:val="20"/>
          <w:lang w:val="en-US"/>
        </w:rPr>
        <w:t>, Mitochondrial disorders, acute disseminated encephalomyelitis, MRI, Children.</w:t>
      </w:r>
      <w:r w:rsidRPr="00A2070B">
        <w:rPr>
          <w:sz w:val="20"/>
          <w:szCs w:val="20"/>
          <w:lang w:val="en-US"/>
        </w:rPr>
        <w:br/>
      </w:r>
      <w:r w:rsidRPr="00A2070B">
        <w:rPr>
          <w:sz w:val="20"/>
          <w:szCs w:val="20"/>
        </w:rPr>
        <w:t>Correspondence:</w:t>
      </w:r>
      <w:r w:rsidRPr="00A2070B">
        <w:rPr>
          <w:sz w:val="20"/>
          <w:szCs w:val="20"/>
        </w:rPr>
        <w:br/>
      </w:r>
      <w:r w:rsidRPr="00A2070B">
        <w:rPr>
          <w:rFonts w:asciiTheme="majorBidi" w:hAnsiTheme="majorBidi" w:cstheme="majorBidi"/>
          <w:b/>
          <w:bCs/>
          <w:sz w:val="20"/>
          <w:szCs w:val="20"/>
        </w:rPr>
        <w:br/>
        <w:t xml:space="preserve">Biography: </w:t>
      </w:r>
      <w:r w:rsidRPr="00A2070B">
        <w:rPr>
          <w:rFonts w:asciiTheme="majorBidi" w:hAnsiTheme="majorBidi" w:cstheme="majorBidi"/>
          <w:b/>
          <w:bCs/>
          <w:sz w:val="20"/>
          <w:szCs w:val="20"/>
        </w:rPr>
        <w:br/>
      </w:r>
      <w:r w:rsidRPr="00A2070B">
        <w:rPr>
          <w:rFonts w:asciiTheme="majorBidi" w:hAnsiTheme="majorBidi" w:cstheme="majorBidi"/>
          <w:b/>
          <w:bCs/>
          <w:sz w:val="20"/>
          <w:szCs w:val="20"/>
        </w:rPr>
        <w:br/>
      </w:r>
      <w:r w:rsidRPr="00A2070B">
        <w:rPr>
          <w:rFonts w:asciiTheme="majorBidi" w:hAnsiTheme="majorBidi" w:cstheme="majorBidi"/>
          <w:sz w:val="20"/>
          <w:szCs w:val="20"/>
        </w:rPr>
        <w:t xml:space="preserve">Prof. </w:t>
      </w:r>
      <w:proofErr w:type="spellStart"/>
      <w:r w:rsidRPr="00A2070B">
        <w:rPr>
          <w:rFonts w:asciiTheme="majorBidi" w:hAnsiTheme="majorBidi" w:cstheme="majorBidi"/>
          <w:sz w:val="20"/>
          <w:szCs w:val="20"/>
        </w:rPr>
        <w:t>Amal</w:t>
      </w:r>
      <w:proofErr w:type="spellEnd"/>
      <w:r w:rsidRPr="00A2070B">
        <w:rPr>
          <w:rFonts w:asciiTheme="majorBidi" w:hAnsiTheme="majorBidi" w:cstheme="majorBidi"/>
          <w:sz w:val="20"/>
          <w:szCs w:val="20"/>
        </w:rPr>
        <w:t xml:space="preserve"> Y. </w:t>
      </w:r>
      <w:proofErr w:type="spellStart"/>
      <w:r w:rsidRPr="00A2070B">
        <w:rPr>
          <w:rFonts w:asciiTheme="majorBidi" w:hAnsiTheme="majorBidi" w:cstheme="majorBidi"/>
          <w:sz w:val="20"/>
          <w:szCs w:val="20"/>
        </w:rPr>
        <w:t>Kentab</w:t>
      </w:r>
      <w:proofErr w:type="spellEnd"/>
      <w:r w:rsidRPr="00A2070B">
        <w:rPr>
          <w:rFonts w:asciiTheme="majorBidi" w:hAnsiTheme="majorBidi" w:cstheme="majorBidi"/>
          <w:sz w:val="20"/>
          <w:szCs w:val="20"/>
        </w:rPr>
        <w:t xml:space="preserve"> has completed her MMBS in 1989 from King Saud University and ABP and </w:t>
      </w:r>
      <w:r w:rsidRPr="00A2070B">
        <w:rPr>
          <w:rFonts w:asciiTheme="majorBidi" w:hAnsiTheme="majorBidi" w:cstheme="majorBidi"/>
          <w:sz w:val="20"/>
          <w:szCs w:val="20"/>
        </w:rPr>
        <w:br/>
        <w:t xml:space="preserve">KSU fellowship in </w:t>
      </w:r>
      <w:proofErr w:type="spellStart"/>
      <w:r w:rsidRPr="00A2070B">
        <w:rPr>
          <w:rFonts w:asciiTheme="majorBidi" w:hAnsiTheme="majorBidi" w:cstheme="majorBidi"/>
          <w:sz w:val="20"/>
          <w:szCs w:val="20"/>
        </w:rPr>
        <w:t>Pediatrics</w:t>
      </w:r>
      <w:proofErr w:type="spellEnd"/>
      <w:r w:rsidRPr="00A2070B">
        <w:rPr>
          <w:rFonts w:asciiTheme="majorBidi" w:hAnsiTheme="majorBidi" w:cstheme="majorBidi"/>
          <w:sz w:val="20"/>
          <w:szCs w:val="20"/>
        </w:rPr>
        <w:t xml:space="preserve"> in 1996, MRCP (UK - London)  in 1998 , and fellowship in </w:t>
      </w:r>
      <w:proofErr w:type="spellStart"/>
      <w:r w:rsidRPr="00A2070B">
        <w:rPr>
          <w:rFonts w:asciiTheme="majorBidi" w:hAnsiTheme="majorBidi" w:cstheme="majorBidi"/>
          <w:sz w:val="20"/>
          <w:szCs w:val="20"/>
        </w:rPr>
        <w:t>Pediatric</w:t>
      </w:r>
      <w:proofErr w:type="spellEnd"/>
      <w:r w:rsidRPr="00A2070B">
        <w:rPr>
          <w:rFonts w:asciiTheme="majorBidi" w:hAnsiTheme="majorBidi" w:cstheme="majorBidi"/>
          <w:sz w:val="20"/>
          <w:szCs w:val="20"/>
        </w:rPr>
        <w:t xml:space="preserve"> Neurology at King </w:t>
      </w:r>
      <w:proofErr w:type="spellStart"/>
      <w:r w:rsidRPr="00A2070B">
        <w:rPr>
          <w:rFonts w:asciiTheme="majorBidi" w:hAnsiTheme="majorBidi" w:cstheme="majorBidi"/>
          <w:sz w:val="20"/>
          <w:szCs w:val="20"/>
        </w:rPr>
        <w:t>Fasial</w:t>
      </w:r>
      <w:proofErr w:type="spellEnd"/>
      <w:r w:rsidRPr="00A2070B">
        <w:rPr>
          <w:rFonts w:asciiTheme="majorBidi" w:hAnsiTheme="majorBidi" w:cstheme="majorBidi"/>
          <w:sz w:val="20"/>
          <w:szCs w:val="20"/>
        </w:rPr>
        <w:t xml:space="preserve"> Specialist hospital &amp; research </w:t>
      </w:r>
      <w:proofErr w:type="spellStart"/>
      <w:r w:rsidRPr="00A2070B">
        <w:rPr>
          <w:rFonts w:asciiTheme="majorBidi" w:hAnsiTheme="majorBidi" w:cstheme="majorBidi"/>
          <w:sz w:val="20"/>
          <w:szCs w:val="20"/>
        </w:rPr>
        <w:t>center</w:t>
      </w:r>
      <w:proofErr w:type="spellEnd"/>
      <w:r w:rsidRPr="00A2070B">
        <w:rPr>
          <w:rFonts w:asciiTheme="majorBidi" w:hAnsiTheme="majorBidi" w:cstheme="majorBidi"/>
          <w:sz w:val="20"/>
          <w:szCs w:val="20"/>
        </w:rPr>
        <w:t xml:space="preserve"> in Riyadh  in 2001. She is an Associate Professor, Consultant </w:t>
      </w:r>
      <w:proofErr w:type="spellStart"/>
      <w:r w:rsidRPr="00A2070B">
        <w:rPr>
          <w:rFonts w:asciiTheme="majorBidi" w:hAnsiTheme="majorBidi" w:cstheme="majorBidi"/>
          <w:sz w:val="20"/>
          <w:szCs w:val="20"/>
        </w:rPr>
        <w:t>Pediatric</w:t>
      </w:r>
      <w:proofErr w:type="spellEnd"/>
      <w:r w:rsidRPr="00A2070B">
        <w:rPr>
          <w:rFonts w:asciiTheme="majorBidi" w:hAnsiTheme="majorBidi" w:cstheme="majorBidi"/>
          <w:sz w:val="20"/>
          <w:szCs w:val="20"/>
        </w:rPr>
        <w:t xml:space="preserve"> Neurologist and the Deputy Director of </w:t>
      </w:r>
      <w:proofErr w:type="spellStart"/>
      <w:r w:rsidRPr="00A2070B">
        <w:rPr>
          <w:rFonts w:asciiTheme="majorBidi" w:hAnsiTheme="majorBidi" w:cstheme="majorBidi"/>
          <w:sz w:val="20"/>
          <w:szCs w:val="20"/>
        </w:rPr>
        <w:t>Pediatric</w:t>
      </w:r>
      <w:proofErr w:type="spellEnd"/>
      <w:r w:rsidRPr="00A2070B">
        <w:rPr>
          <w:rFonts w:asciiTheme="majorBidi" w:hAnsiTheme="majorBidi" w:cstheme="majorBidi"/>
          <w:sz w:val="20"/>
          <w:szCs w:val="20"/>
        </w:rPr>
        <w:t xml:space="preserve"> Residency Program at King Saud University, </w:t>
      </w:r>
      <w:proofErr w:type="gramStart"/>
      <w:r w:rsidRPr="00A2070B">
        <w:rPr>
          <w:rFonts w:asciiTheme="majorBidi" w:hAnsiTheme="majorBidi" w:cstheme="majorBidi"/>
          <w:sz w:val="20"/>
          <w:szCs w:val="20"/>
        </w:rPr>
        <w:t>Riyadh ,</w:t>
      </w:r>
      <w:proofErr w:type="gramEnd"/>
      <w:r w:rsidRPr="00A2070B">
        <w:rPr>
          <w:rFonts w:asciiTheme="majorBidi" w:hAnsiTheme="majorBidi" w:cstheme="majorBidi"/>
          <w:sz w:val="20"/>
          <w:szCs w:val="20"/>
        </w:rPr>
        <w:t xml:space="preserve"> Saudi Arabia.</w:t>
      </w:r>
      <w:r w:rsidR="00B65B6D" w:rsidRPr="00B65B6D">
        <w:rPr>
          <w:rFonts w:asciiTheme="majorBidi" w:hAnsiTheme="majorBidi" w:cstheme="majorBidi"/>
          <w:sz w:val="20"/>
          <w:szCs w:val="20"/>
        </w:rPr>
        <w:t xml:space="preserve"> </w:t>
      </w:r>
      <w:r w:rsidR="00504C4A" w:rsidRPr="00504C4A">
        <w:rPr>
          <w:rFonts w:asciiTheme="majorBidi" w:hAnsiTheme="majorBidi" w:cstheme="majorBidi"/>
          <w:sz w:val="20"/>
          <w:szCs w:val="20"/>
        </w:rPr>
        <w:t xml:space="preserve">She has published more than 35 papers in reputed journals and has been serving as a reviewer in multiple journals and presented in multiple international conferences.   </w:t>
      </w:r>
    </w:p>
    <w:p w:rsidR="00504C4A" w:rsidRDefault="00504C4A" w:rsidP="00504C4A">
      <w:pPr>
        <w:pStyle w:val="NormalWeb"/>
        <w:spacing w:line="276" w:lineRule="auto"/>
        <w:rPr>
          <w:rFonts w:asciiTheme="majorBidi" w:eastAsiaTheme="minorHAnsi" w:hAnsiTheme="majorBidi" w:cstheme="majorBidi"/>
          <w:b/>
          <w:bCs/>
          <w:sz w:val="20"/>
          <w:szCs w:val="20"/>
          <w:lang w:val="en-US" w:eastAsia="en-US"/>
        </w:rPr>
      </w:pPr>
      <w:r w:rsidRPr="00504C4A">
        <w:rPr>
          <w:rFonts w:asciiTheme="majorBidi" w:eastAsiaTheme="minorHAnsi" w:hAnsiTheme="majorBidi" w:cstheme="majorBidi"/>
          <w:sz w:val="20"/>
          <w:szCs w:val="20"/>
          <w:lang w:val="en-US" w:eastAsia="en-US"/>
        </w:rPr>
        <w:br/>
      </w:r>
    </w:p>
    <w:p w:rsidR="008B57F9" w:rsidRPr="00A2070B" w:rsidRDefault="00A2070B" w:rsidP="00A2070B">
      <w:pPr>
        <w:spacing w:after="200" w:line="276" w:lineRule="auto"/>
      </w:pPr>
      <w:r>
        <w:rPr>
          <w:rFonts w:asciiTheme="majorBidi" w:eastAsiaTheme="minorHAnsi" w:hAnsiTheme="majorBidi" w:cstheme="majorBidi"/>
          <w:b/>
          <w:bCs/>
          <w:sz w:val="20"/>
          <w:szCs w:val="20"/>
          <w:lang w:val="en-US" w:eastAsia="en-US"/>
        </w:rPr>
        <w:lastRenderedPageBreak/>
        <w:br/>
      </w:r>
      <w:r>
        <w:rPr>
          <w:rFonts w:asciiTheme="majorBidi" w:eastAsiaTheme="minorHAnsi" w:hAnsiTheme="majorBidi" w:cstheme="majorBidi"/>
          <w:b/>
          <w:bCs/>
          <w:sz w:val="20"/>
          <w:szCs w:val="20"/>
          <w:lang w:val="en-US" w:eastAsia="en-US"/>
        </w:rPr>
        <w:br/>
      </w:r>
      <w:r w:rsidRPr="00A2070B">
        <w:rPr>
          <w:rFonts w:asciiTheme="majorBidi" w:eastAsiaTheme="minorHAnsi" w:hAnsiTheme="majorBidi" w:cstheme="majorBidi"/>
          <w:b/>
          <w:bCs/>
          <w:sz w:val="20"/>
          <w:szCs w:val="20"/>
          <w:lang w:val="en-US" w:eastAsia="en-US"/>
        </w:rPr>
        <w:t xml:space="preserve">Presenting author details: </w:t>
      </w:r>
      <w:r w:rsidRPr="00A2070B">
        <w:rPr>
          <w:rFonts w:asciiTheme="majorBidi" w:eastAsiaTheme="minorHAnsi" w:hAnsiTheme="majorBidi" w:cstheme="majorBidi"/>
          <w:sz w:val="20"/>
          <w:szCs w:val="20"/>
          <w:lang w:val="en-US" w:eastAsia="en-US"/>
        </w:rPr>
        <w:t xml:space="preserve"> </w:t>
      </w:r>
      <w:r w:rsidRPr="00A2070B">
        <w:rPr>
          <w:rFonts w:asciiTheme="majorBidi" w:eastAsiaTheme="minorHAnsi" w:hAnsiTheme="majorBidi" w:cstheme="majorBidi"/>
          <w:sz w:val="20"/>
          <w:szCs w:val="20"/>
          <w:lang w:val="en-US" w:eastAsia="en-US"/>
        </w:rPr>
        <w:br/>
      </w:r>
      <w:r w:rsidRPr="00A2070B">
        <w:rPr>
          <w:rFonts w:asciiTheme="majorBidi" w:eastAsiaTheme="minorHAnsi" w:hAnsiTheme="majorBidi" w:cstheme="majorBidi"/>
          <w:sz w:val="20"/>
          <w:szCs w:val="20"/>
          <w:lang w:val="en-US" w:eastAsia="en-US"/>
        </w:rPr>
        <w:br/>
      </w:r>
      <w:r w:rsidRPr="00A2070B">
        <w:rPr>
          <w:rFonts w:asciiTheme="majorBidi" w:eastAsiaTheme="minorHAnsi" w:hAnsiTheme="majorBidi" w:cstheme="majorBidi"/>
          <w:b/>
          <w:bCs/>
          <w:sz w:val="20"/>
          <w:szCs w:val="20"/>
          <w:lang w:val="en-US" w:eastAsia="en-US"/>
        </w:rPr>
        <w:t>Full name:</w:t>
      </w:r>
      <w:r w:rsidRPr="00A2070B">
        <w:rPr>
          <w:rFonts w:asciiTheme="majorBidi" w:eastAsiaTheme="minorHAnsi" w:hAnsiTheme="majorBidi" w:cstheme="majorBidi"/>
          <w:sz w:val="20"/>
          <w:szCs w:val="20"/>
          <w:lang w:val="en-US" w:eastAsia="en-US"/>
        </w:rPr>
        <w:t xml:space="preserve"> </w:t>
      </w:r>
      <w:proofErr w:type="spellStart"/>
      <w:r w:rsidRPr="00A2070B">
        <w:rPr>
          <w:rFonts w:asciiTheme="majorBidi" w:eastAsiaTheme="minorHAnsi" w:hAnsiTheme="majorBidi" w:cstheme="majorBidi"/>
          <w:sz w:val="20"/>
          <w:szCs w:val="20"/>
          <w:lang w:val="en-US" w:eastAsia="en-US"/>
        </w:rPr>
        <w:t>Amal</w:t>
      </w:r>
      <w:proofErr w:type="spellEnd"/>
      <w:r w:rsidRPr="00A2070B">
        <w:rPr>
          <w:rFonts w:asciiTheme="majorBidi" w:eastAsiaTheme="minorHAnsi" w:hAnsiTheme="majorBidi" w:cstheme="majorBidi"/>
          <w:sz w:val="20"/>
          <w:szCs w:val="20"/>
          <w:lang w:val="en-US" w:eastAsia="en-US"/>
        </w:rPr>
        <w:t xml:space="preserve"> </w:t>
      </w:r>
      <w:proofErr w:type="spellStart"/>
      <w:proofErr w:type="gramStart"/>
      <w:r w:rsidRPr="00A2070B">
        <w:rPr>
          <w:rFonts w:asciiTheme="majorBidi" w:eastAsiaTheme="minorHAnsi" w:hAnsiTheme="majorBidi" w:cstheme="majorBidi"/>
          <w:sz w:val="20"/>
          <w:szCs w:val="20"/>
          <w:lang w:val="en-US" w:eastAsia="en-US"/>
        </w:rPr>
        <w:t>Yousef</w:t>
      </w:r>
      <w:proofErr w:type="spellEnd"/>
      <w:r w:rsidRPr="00A2070B">
        <w:rPr>
          <w:rFonts w:asciiTheme="majorBidi" w:eastAsiaTheme="minorHAnsi" w:hAnsiTheme="majorBidi" w:cstheme="majorBidi"/>
          <w:sz w:val="20"/>
          <w:szCs w:val="20"/>
          <w:lang w:val="en-US" w:eastAsia="en-US"/>
        </w:rPr>
        <w:t xml:space="preserve">  </w:t>
      </w:r>
      <w:proofErr w:type="spellStart"/>
      <w:r w:rsidRPr="00A2070B">
        <w:rPr>
          <w:rFonts w:asciiTheme="majorBidi" w:eastAsiaTheme="minorHAnsi" w:hAnsiTheme="majorBidi" w:cstheme="majorBidi"/>
          <w:sz w:val="20"/>
          <w:szCs w:val="20"/>
          <w:lang w:val="en-US" w:eastAsia="en-US"/>
        </w:rPr>
        <w:t>Kentab</w:t>
      </w:r>
      <w:proofErr w:type="spellEnd"/>
      <w:proofErr w:type="gramEnd"/>
      <w:r w:rsidRPr="00A2070B">
        <w:rPr>
          <w:rFonts w:asciiTheme="majorBidi" w:eastAsiaTheme="minorHAnsi" w:hAnsiTheme="majorBidi" w:cstheme="majorBidi"/>
          <w:sz w:val="20"/>
          <w:szCs w:val="20"/>
          <w:lang w:val="en-US" w:eastAsia="en-US"/>
        </w:rPr>
        <w:t xml:space="preserve"> , MD </w:t>
      </w:r>
      <w:r w:rsidRPr="00A2070B">
        <w:rPr>
          <w:rFonts w:asciiTheme="majorBidi" w:eastAsiaTheme="minorHAnsi" w:hAnsiTheme="majorBidi" w:cstheme="majorBidi"/>
          <w:sz w:val="20"/>
          <w:szCs w:val="20"/>
          <w:lang w:val="en-US" w:eastAsia="en-US"/>
        </w:rPr>
        <w:br/>
      </w:r>
      <w:r w:rsidRPr="00A2070B">
        <w:rPr>
          <w:rFonts w:asciiTheme="majorBidi" w:eastAsiaTheme="minorHAnsi" w:hAnsiTheme="majorBidi" w:cstheme="majorBidi"/>
          <w:b/>
          <w:bCs/>
          <w:sz w:val="20"/>
          <w:szCs w:val="20"/>
          <w:lang w:val="en-US" w:eastAsia="en-US"/>
        </w:rPr>
        <w:t>Job:</w:t>
      </w:r>
      <w:r w:rsidRPr="00A2070B">
        <w:rPr>
          <w:rFonts w:asciiTheme="majorBidi" w:eastAsiaTheme="minorHAnsi" w:hAnsiTheme="majorBidi" w:cstheme="majorBidi"/>
          <w:sz w:val="20"/>
          <w:szCs w:val="20"/>
          <w:lang w:val="en-US" w:eastAsia="en-US"/>
        </w:rPr>
        <w:t xml:space="preserve"> Associate Professor of Pediatrics &amp; </w:t>
      </w:r>
      <w:r w:rsidRPr="00A2070B">
        <w:rPr>
          <w:rFonts w:asciiTheme="majorBidi" w:eastAsiaTheme="minorHAnsi" w:hAnsiTheme="majorBidi" w:cstheme="majorBidi"/>
          <w:sz w:val="20"/>
          <w:szCs w:val="20"/>
          <w:lang w:val="en-US" w:eastAsia="en-US"/>
        </w:rPr>
        <w:br/>
        <w:t>Consultant Pediatric Neurologist.</w:t>
      </w:r>
      <w:r>
        <w:rPr>
          <w:rFonts w:asciiTheme="majorBidi" w:eastAsiaTheme="minorHAnsi" w:hAnsiTheme="majorBidi" w:cstheme="majorBidi"/>
          <w:sz w:val="20"/>
          <w:szCs w:val="20"/>
          <w:lang w:val="en-US" w:eastAsia="en-US"/>
        </w:rPr>
        <w:br/>
      </w:r>
      <w:r w:rsidRPr="00A2070B">
        <w:rPr>
          <w:rFonts w:asciiTheme="majorBidi" w:eastAsiaTheme="minorHAnsi" w:hAnsiTheme="majorBidi" w:cstheme="majorBidi"/>
          <w:b/>
          <w:bCs/>
          <w:sz w:val="20"/>
          <w:szCs w:val="20"/>
          <w:lang w:val="en-US" w:eastAsia="en-US"/>
        </w:rPr>
        <w:t>Contact number:</w:t>
      </w:r>
      <w:r w:rsidRPr="00A2070B">
        <w:rPr>
          <w:rFonts w:asciiTheme="majorBidi" w:eastAsiaTheme="minorHAnsi" w:hAnsiTheme="majorBidi" w:cstheme="majorBidi"/>
          <w:sz w:val="20"/>
          <w:szCs w:val="20"/>
          <w:lang w:val="en-US" w:eastAsia="en-US"/>
        </w:rPr>
        <w:t xml:space="preserve"> +996553400308. </w:t>
      </w:r>
      <w:r w:rsidRPr="00A2070B">
        <w:rPr>
          <w:rFonts w:asciiTheme="majorBidi" w:eastAsiaTheme="minorHAnsi" w:hAnsiTheme="majorBidi" w:cstheme="majorBidi"/>
          <w:sz w:val="20"/>
          <w:szCs w:val="20"/>
          <w:lang w:val="en-US" w:eastAsia="en-US"/>
        </w:rPr>
        <w:br/>
      </w:r>
      <w:proofErr w:type="spellStart"/>
      <w:r w:rsidRPr="00A2070B">
        <w:rPr>
          <w:rFonts w:asciiTheme="majorBidi" w:eastAsiaTheme="minorHAnsi" w:hAnsiTheme="majorBidi" w:cstheme="majorBidi"/>
          <w:b/>
          <w:bCs/>
          <w:sz w:val="20"/>
          <w:szCs w:val="20"/>
          <w:lang w:val="en-US" w:eastAsia="en-US"/>
        </w:rPr>
        <w:t>E.mail</w:t>
      </w:r>
      <w:proofErr w:type="spellEnd"/>
      <w:r w:rsidRPr="00A2070B">
        <w:rPr>
          <w:rFonts w:asciiTheme="majorBidi" w:eastAsiaTheme="minorHAnsi" w:hAnsiTheme="majorBidi" w:cstheme="majorBidi"/>
          <w:b/>
          <w:bCs/>
          <w:sz w:val="20"/>
          <w:szCs w:val="20"/>
          <w:lang w:val="en-US" w:eastAsia="en-US"/>
        </w:rPr>
        <w:t>:</w:t>
      </w:r>
      <w:r w:rsidRPr="00A2070B">
        <w:rPr>
          <w:rFonts w:asciiTheme="majorBidi" w:eastAsiaTheme="minorHAnsi" w:hAnsiTheme="majorBidi" w:cstheme="majorBidi"/>
          <w:sz w:val="20"/>
          <w:szCs w:val="20"/>
          <w:lang w:val="en-US" w:eastAsia="en-US"/>
        </w:rPr>
        <w:t xml:space="preserve">  </w:t>
      </w:r>
      <w:hyperlink r:id="rId5" w:history="1">
        <w:r w:rsidRPr="00A2070B">
          <w:rPr>
            <w:rFonts w:asciiTheme="majorBidi" w:eastAsiaTheme="minorHAnsi" w:hAnsiTheme="majorBidi" w:cstheme="majorBidi"/>
            <w:color w:val="0000FF" w:themeColor="hyperlink"/>
            <w:sz w:val="20"/>
            <w:szCs w:val="20"/>
            <w:u w:val="single"/>
            <w:lang w:val="en-US" w:eastAsia="en-US"/>
          </w:rPr>
          <w:t>Amkentab@hotmail.com</w:t>
        </w:r>
      </w:hyperlink>
      <w:r w:rsidRPr="00A2070B">
        <w:rPr>
          <w:rFonts w:asciiTheme="majorBidi" w:eastAsiaTheme="minorHAnsi" w:hAnsiTheme="majorBidi" w:cstheme="majorBidi"/>
          <w:color w:val="0000FF" w:themeColor="hyperlink"/>
          <w:sz w:val="20"/>
          <w:szCs w:val="20"/>
          <w:u w:val="single"/>
          <w:lang w:val="en-US" w:eastAsia="en-US"/>
        </w:rPr>
        <w:br/>
      </w:r>
      <w:r w:rsidRPr="00A2070B">
        <w:rPr>
          <w:rFonts w:asciiTheme="majorBidi" w:eastAsiaTheme="minorHAnsi" w:hAnsiTheme="majorBidi" w:cstheme="majorBidi"/>
          <w:sz w:val="20"/>
          <w:szCs w:val="20"/>
          <w:lang w:val="en-US" w:eastAsia="en-US"/>
        </w:rPr>
        <w:t xml:space="preserve">              akentab@KSU.EDU.SA </w:t>
      </w:r>
      <w:r w:rsidRPr="00A2070B">
        <w:rPr>
          <w:rFonts w:asciiTheme="majorBidi" w:eastAsiaTheme="minorHAnsi" w:hAnsiTheme="majorBidi" w:cstheme="majorBidi"/>
          <w:sz w:val="20"/>
          <w:szCs w:val="20"/>
          <w:lang w:val="en-US" w:eastAsia="en-US"/>
        </w:rPr>
        <w:br/>
      </w:r>
      <w:r w:rsidRPr="00A2070B">
        <w:rPr>
          <w:rFonts w:asciiTheme="majorBidi" w:eastAsiaTheme="minorHAnsi" w:hAnsiTheme="majorBidi" w:cstheme="majorBidi"/>
          <w:b/>
          <w:bCs/>
          <w:sz w:val="20"/>
          <w:szCs w:val="20"/>
          <w:lang w:val="en-US" w:eastAsia="en-US"/>
        </w:rPr>
        <w:t>Session name/number:</w:t>
      </w:r>
      <w:r w:rsidRPr="00A2070B">
        <w:rPr>
          <w:rFonts w:asciiTheme="majorBidi" w:eastAsiaTheme="minorHAnsi" w:hAnsiTheme="majorBidi" w:cstheme="majorBidi"/>
          <w:sz w:val="20"/>
          <w:szCs w:val="20"/>
          <w:lang w:val="en-US" w:eastAsia="en-US"/>
        </w:rPr>
        <w:t xml:space="preserve">  Pediatric Neurology</w:t>
      </w:r>
      <w:r w:rsidR="0033630C">
        <w:rPr>
          <w:rFonts w:asciiTheme="majorBidi" w:eastAsiaTheme="minorHAnsi" w:hAnsiTheme="majorBidi" w:cstheme="majorBidi"/>
          <w:sz w:val="20"/>
          <w:szCs w:val="20"/>
          <w:lang w:val="en-US" w:eastAsia="en-US"/>
        </w:rPr>
        <w:t xml:space="preserve"> ( Metabolic , </w:t>
      </w:r>
      <w:proofErr w:type="spellStart"/>
      <w:r w:rsidR="0033630C">
        <w:rPr>
          <w:rFonts w:asciiTheme="majorBidi" w:eastAsiaTheme="minorHAnsi" w:hAnsiTheme="majorBidi" w:cstheme="majorBidi"/>
          <w:sz w:val="20"/>
          <w:szCs w:val="20"/>
          <w:lang w:val="en-US" w:eastAsia="en-US"/>
        </w:rPr>
        <w:t>Neuroimmunology</w:t>
      </w:r>
      <w:proofErr w:type="spellEnd"/>
      <w:r w:rsidR="0033630C">
        <w:rPr>
          <w:rFonts w:asciiTheme="majorBidi" w:eastAsiaTheme="minorHAnsi" w:hAnsiTheme="majorBidi" w:cstheme="majorBidi"/>
          <w:sz w:val="20"/>
          <w:szCs w:val="20"/>
          <w:lang w:val="en-US" w:eastAsia="en-US"/>
        </w:rPr>
        <w:t xml:space="preserve"> ) </w:t>
      </w:r>
      <w:r w:rsidR="0033630C">
        <w:rPr>
          <w:sz w:val="20"/>
          <w:szCs w:val="20"/>
        </w:rPr>
        <w:t xml:space="preserve"> </w:t>
      </w:r>
      <w:bookmarkStart w:id="0" w:name="_GoBack"/>
      <w:bookmarkEnd w:id="0"/>
      <w:r>
        <w:rPr>
          <w:sz w:val="20"/>
          <w:szCs w:val="20"/>
        </w:rPr>
        <w:t xml:space="preserve"> </w:t>
      </w:r>
      <w:r w:rsidRPr="00A2070B">
        <w:rPr>
          <w:rFonts w:asciiTheme="majorBidi" w:eastAsiaTheme="minorHAnsi" w:hAnsiTheme="majorBidi" w:cstheme="majorBidi"/>
          <w:sz w:val="20"/>
          <w:szCs w:val="20"/>
          <w:lang w:val="en-US" w:eastAsia="en-US"/>
        </w:rPr>
        <w:t xml:space="preserve"> </w:t>
      </w:r>
      <w:r w:rsidRPr="00A2070B">
        <w:rPr>
          <w:rFonts w:asciiTheme="majorBidi" w:eastAsiaTheme="minorHAnsi" w:hAnsiTheme="majorBidi" w:cstheme="majorBidi"/>
          <w:sz w:val="20"/>
          <w:szCs w:val="20"/>
          <w:lang w:val="en-US" w:eastAsia="en-US"/>
        </w:rPr>
        <w:br/>
      </w:r>
      <w:r w:rsidRPr="00A2070B">
        <w:rPr>
          <w:rFonts w:asciiTheme="majorBidi" w:eastAsiaTheme="minorHAnsi" w:hAnsiTheme="majorBidi" w:cstheme="majorBidi"/>
          <w:b/>
          <w:bCs/>
          <w:sz w:val="20"/>
          <w:szCs w:val="20"/>
          <w:lang w:val="en-US" w:eastAsia="en-US"/>
        </w:rPr>
        <w:t>Category:</w:t>
      </w:r>
      <w:r w:rsidRPr="00A2070B">
        <w:rPr>
          <w:rFonts w:asciiTheme="majorBidi" w:eastAsiaTheme="minorHAnsi" w:hAnsiTheme="majorBidi" w:cstheme="majorBidi"/>
          <w:sz w:val="20"/>
          <w:szCs w:val="20"/>
          <w:lang w:val="en-US" w:eastAsia="en-US"/>
        </w:rPr>
        <w:t xml:space="preserve"> Poster presentation </w:t>
      </w:r>
      <w:r w:rsidRPr="00A2070B">
        <w:rPr>
          <w:rFonts w:asciiTheme="majorBidi" w:eastAsiaTheme="minorHAnsi" w:hAnsiTheme="majorBidi" w:cstheme="majorBidi"/>
          <w:sz w:val="20"/>
          <w:szCs w:val="20"/>
          <w:lang w:val="en-US" w:eastAsia="en-US"/>
        </w:rPr>
        <w:br/>
      </w:r>
      <w:r w:rsidRPr="00A2070B">
        <w:rPr>
          <w:rFonts w:asciiTheme="majorBidi" w:eastAsiaTheme="minorHAnsi" w:hAnsiTheme="majorBidi" w:cstheme="majorBidi"/>
          <w:sz w:val="20"/>
          <w:szCs w:val="20"/>
          <w:lang w:val="en-US" w:eastAsia="en-US"/>
        </w:rPr>
        <w:br/>
      </w:r>
      <w:r w:rsidRPr="00A2070B">
        <w:rPr>
          <w:rFonts w:asciiTheme="majorBidi" w:eastAsiaTheme="minorHAnsi" w:hAnsiTheme="majorBidi" w:cstheme="majorBidi"/>
          <w:sz w:val="20"/>
          <w:szCs w:val="20"/>
          <w:lang w:val="en-US" w:eastAsia="en-US"/>
        </w:rPr>
        <w:br/>
      </w:r>
    </w:p>
    <w:sectPr w:rsidR="008B57F9" w:rsidRPr="00A2070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70B"/>
    <w:rsid w:val="002B2463"/>
    <w:rsid w:val="0033630C"/>
    <w:rsid w:val="00504C4A"/>
    <w:rsid w:val="0057560F"/>
    <w:rsid w:val="00655568"/>
    <w:rsid w:val="007335F9"/>
    <w:rsid w:val="008B57F9"/>
    <w:rsid w:val="009A14AC"/>
    <w:rsid w:val="00A2070B"/>
    <w:rsid w:val="00B65B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70B"/>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2070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ighlight2">
    <w:name w:val="highlight2"/>
    <w:basedOn w:val="DefaultParagraphFont"/>
    <w:rsid w:val="00A2070B"/>
  </w:style>
  <w:style w:type="paragraph" w:styleId="NormalWeb">
    <w:name w:val="Normal (Web)"/>
    <w:basedOn w:val="Normal"/>
    <w:uiPriority w:val="99"/>
    <w:unhideWhenUsed/>
    <w:rsid w:val="00A207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70B"/>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2070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ighlight2">
    <w:name w:val="highlight2"/>
    <w:basedOn w:val="DefaultParagraphFont"/>
    <w:rsid w:val="00A2070B"/>
  </w:style>
  <w:style w:type="paragraph" w:styleId="NormalWeb">
    <w:name w:val="Normal (Web)"/>
    <w:basedOn w:val="Normal"/>
    <w:uiPriority w:val="99"/>
    <w:unhideWhenUsed/>
    <w:rsid w:val="00A207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mkentab@hot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501</Words>
  <Characters>2858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good</dc:creator>
  <cp:lastModifiedBy>good</cp:lastModifiedBy>
  <cp:revision>15</cp:revision>
  <dcterms:created xsi:type="dcterms:W3CDTF">2019-06-14T20:47:00Z</dcterms:created>
  <dcterms:modified xsi:type="dcterms:W3CDTF">2019-06-14T22:14:00Z</dcterms:modified>
</cp:coreProperties>
</file>