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B64" w:rsidRDefault="00702B64" w:rsidP="00702B64">
      <w:pPr>
        <w:rPr>
          <w:rFonts w:ascii="Times New Roman" w:hAnsi="Times New Roman"/>
          <w:b/>
        </w:rPr>
      </w:pPr>
    </w:p>
    <w:p w:rsidR="000C05F3" w:rsidRPr="001632B9" w:rsidRDefault="0058537B" w:rsidP="00702B64">
      <w:pPr>
        <w:rPr>
          <w:rFonts w:ascii="Times New Roman" w:hAnsi="Times New Roman"/>
          <w:b/>
        </w:rPr>
      </w:pPr>
      <w:r>
        <w:rPr>
          <w:rFonts w:ascii="Helvetica" w:hAnsi="Helvetica" w:cs="Helvetica"/>
          <w:noProof/>
          <w:lang w:val="it-IT" w:eastAsia="it-IT"/>
        </w:rPr>
        <w:drawing>
          <wp:anchor distT="0" distB="0" distL="114300" distR="114300" simplePos="0" relativeHeight="251659264" behindDoc="0" locked="0" layoutInCell="1" allowOverlap="1">
            <wp:simplePos x="0" y="0"/>
            <wp:positionH relativeFrom="margin">
              <wp:posOffset>4997450</wp:posOffset>
            </wp:positionH>
            <wp:positionV relativeFrom="margin">
              <wp:posOffset>-866140</wp:posOffset>
            </wp:positionV>
            <wp:extent cx="1468120" cy="549910"/>
            <wp:effectExtent l="0" t="0" r="508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68120" cy="549910"/>
                    </a:xfrm>
                    <a:prstGeom prst="rect">
                      <a:avLst/>
                    </a:prstGeom>
                    <a:noFill/>
                    <a:ln>
                      <a:noFill/>
                    </a:ln>
                  </pic:spPr>
                </pic:pic>
              </a:graphicData>
            </a:graphic>
          </wp:anchor>
        </w:drawing>
      </w:r>
      <w:r w:rsidR="00374299">
        <w:rPr>
          <w:rFonts w:ascii="Helvetica" w:hAnsi="Helvetica" w:cs="Helvetica"/>
          <w:noProof/>
          <w:lang w:val="it-IT" w:eastAsia="it-IT"/>
        </w:rPr>
        <w:drawing>
          <wp:anchor distT="0" distB="0" distL="114300" distR="114300" simplePos="0" relativeHeight="251658240" behindDoc="0" locked="0" layoutInCell="1" allowOverlap="1">
            <wp:simplePos x="0" y="0"/>
            <wp:positionH relativeFrom="margin">
              <wp:posOffset>82550</wp:posOffset>
            </wp:positionH>
            <wp:positionV relativeFrom="margin">
              <wp:posOffset>-980440</wp:posOffset>
            </wp:positionV>
            <wp:extent cx="9144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914400" cy="914400"/>
                    </a:xfrm>
                    <a:prstGeom prst="rect">
                      <a:avLst/>
                    </a:prstGeom>
                    <a:noFill/>
                    <a:ln>
                      <a:noFill/>
                    </a:ln>
                  </pic:spPr>
                </pic:pic>
              </a:graphicData>
            </a:graphic>
          </wp:anchor>
        </w:drawing>
      </w:r>
      <w:r w:rsidR="000C05F3" w:rsidRPr="001632B9">
        <w:rPr>
          <w:rFonts w:ascii="Times New Roman" w:hAnsi="Times New Roman"/>
          <w:b/>
        </w:rPr>
        <w:t>H</w:t>
      </w:r>
      <w:r w:rsidR="00812195">
        <w:rPr>
          <w:rFonts w:ascii="Times New Roman" w:hAnsi="Times New Roman"/>
          <w:b/>
        </w:rPr>
        <w:t>LA- DR3, DQ2 transgenic mice for identification of</w:t>
      </w:r>
      <w:r w:rsidR="000C05F3" w:rsidRPr="001632B9">
        <w:rPr>
          <w:rFonts w:ascii="Times New Roman" w:hAnsi="Times New Roman"/>
          <w:b/>
        </w:rPr>
        <w:t xml:space="preserve"> </w:t>
      </w:r>
      <w:proofErr w:type="spellStart"/>
      <w:r w:rsidR="000C05F3" w:rsidRPr="001632B9">
        <w:rPr>
          <w:rFonts w:ascii="Times New Roman" w:hAnsi="Times New Roman"/>
          <w:b/>
        </w:rPr>
        <w:t>immunodominant</w:t>
      </w:r>
      <w:proofErr w:type="spellEnd"/>
      <w:r w:rsidR="000C05F3" w:rsidRPr="001632B9">
        <w:rPr>
          <w:rFonts w:ascii="Times New Roman" w:hAnsi="Times New Roman"/>
          <w:b/>
        </w:rPr>
        <w:t xml:space="preserve"> peptides of pancreatic </w:t>
      </w:r>
      <w:proofErr w:type="spellStart"/>
      <w:r w:rsidR="000C05F3" w:rsidRPr="001632B9">
        <w:rPr>
          <w:rFonts w:ascii="Times New Roman" w:hAnsi="Times New Roman"/>
          <w:b/>
        </w:rPr>
        <w:t>autoantigens</w:t>
      </w:r>
      <w:proofErr w:type="spellEnd"/>
      <w:r w:rsidR="00374299">
        <w:rPr>
          <w:rFonts w:ascii="Times New Roman" w:hAnsi="Times New Roman"/>
          <w:b/>
        </w:rPr>
        <w:t xml:space="preserve"> </w:t>
      </w:r>
    </w:p>
    <w:p w:rsidR="000C05F3" w:rsidRPr="001632B9" w:rsidRDefault="000C05F3" w:rsidP="0058537B">
      <w:pPr>
        <w:ind w:left="720"/>
        <w:jc w:val="both"/>
        <w:rPr>
          <w:rFonts w:ascii="Times New Roman" w:hAnsi="Times New Roman"/>
          <w:b/>
        </w:rPr>
      </w:pPr>
    </w:p>
    <w:p w:rsidR="000C05F3" w:rsidRDefault="000C05F3" w:rsidP="0058537B">
      <w:pPr>
        <w:jc w:val="both"/>
        <w:rPr>
          <w:rFonts w:ascii="Times New Roman" w:hAnsi="Times New Roman" w:cs="Times New Roman"/>
          <w:color w:val="000000"/>
          <w:lang w:val="it-IT" w:eastAsia="en-US"/>
        </w:rPr>
      </w:pPr>
      <w:r w:rsidRPr="00C53745">
        <w:rPr>
          <w:rFonts w:ascii="Times New Roman" w:hAnsi="Times New Roman" w:cs="Times New Roman"/>
          <w:b/>
          <w:bCs/>
          <w:color w:val="000000"/>
          <w:lang w:val="it-IT" w:eastAsia="en-US"/>
        </w:rPr>
        <w:t>Autori</w:t>
      </w:r>
      <w:r w:rsidR="00136771" w:rsidRPr="00C53745">
        <w:rPr>
          <w:rFonts w:ascii="Times New Roman" w:hAnsi="Times New Roman" w:cs="Times New Roman"/>
          <w:color w:val="000000"/>
          <w:lang w:val="it-IT" w:eastAsia="en-US"/>
        </w:rPr>
        <w:t xml:space="preserve">: </w:t>
      </w:r>
      <w:r w:rsidR="00BA2BE7" w:rsidRPr="00C53745">
        <w:rPr>
          <w:rFonts w:ascii="Times New Roman" w:hAnsi="Times New Roman" w:cs="Times New Roman"/>
          <w:color w:val="000000"/>
          <w:vertAlign w:val="superscript"/>
          <w:lang w:val="it-IT" w:eastAsia="en-US"/>
        </w:rPr>
        <w:t>1)</w:t>
      </w:r>
      <w:r w:rsidR="00BA2BE7" w:rsidRPr="00C53745">
        <w:rPr>
          <w:rFonts w:ascii="Times New Roman" w:hAnsi="Times New Roman" w:cs="Times New Roman"/>
          <w:color w:val="000000"/>
          <w:lang w:val="it-IT" w:eastAsia="en-US"/>
        </w:rPr>
        <w:t xml:space="preserve"> </w:t>
      </w:r>
      <w:proofErr w:type="spellStart"/>
      <w:r w:rsidR="00BA2BE7" w:rsidRPr="00C53745">
        <w:rPr>
          <w:rFonts w:ascii="Times New Roman" w:hAnsi="Times New Roman" w:cs="Times New Roman"/>
          <w:color w:val="000000"/>
          <w:lang w:val="it-IT" w:eastAsia="en-US"/>
        </w:rPr>
        <w:t>Rossino</w:t>
      </w:r>
      <w:proofErr w:type="spellEnd"/>
      <w:r w:rsidR="00BA2BE7" w:rsidRPr="00C53745">
        <w:rPr>
          <w:rFonts w:ascii="Times New Roman" w:hAnsi="Times New Roman" w:cs="Times New Roman"/>
          <w:color w:val="000000"/>
          <w:lang w:val="it-IT" w:eastAsia="en-US"/>
        </w:rPr>
        <w:t xml:space="preserve"> R,  </w:t>
      </w:r>
      <w:r w:rsidR="00136771" w:rsidRPr="00C53745">
        <w:rPr>
          <w:rFonts w:ascii="Times New Roman" w:hAnsi="Times New Roman" w:cs="Times New Roman"/>
          <w:color w:val="000000"/>
          <w:vertAlign w:val="superscript"/>
          <w:lang w:val="it-IT" w:eastAsia="en-US"/>
        </w:rPr>
        <w:t>2)</w:t>
      </w:r>
      <w:r w:rsidR="00136771" w:rsidRPr="00C53745">
        <w:rPr>
          <w:rFonts w:ascii="Times New Roman" w:hAnsi="Times New Roman" w:cs="Times New Roman"/>
          <w:color w:val="000000"/>
          <w:lang w:val="it-IT" w:eastAsia="en-US"/>
        </w:rPr>
        <w:t xml:space="preserve"> </w:t>
      </w:r>
      <w:proofErr w:type="spellStart"/>
      <w:r w:rsidR="00136771" w:rsidRPr="008A294F">
        <w:rPr>
          <w:rFonts w:ascii="Times New Roman" w:hAnsi="Times New Roman" w:cs="Times New Roman"/>
          <w:color w:val="000000"/>
          <w:u w:val="single"/>
          <w:lang w:val="it-IT" w:eastAsia="en-US"/>
        </w:rPr>
        <w:t>Manchinu</w:t>
      </w:r>
      <w:proofErr w:type="spellEnd"/>
      <w:r w:rsidR="00136771" w:rsidRPr="008A294F">
        <w:rPr>
          <w:rFonts w:ascii="Times New Roman" w:hAnsi="Times New Roman" w:cs="Times New Roman"/>
          <w:color w:val="000000"/>
          <w:u w:val="single"/>
          <w:lang w:val="it-IT" w:eastAsia="en-US"/>
        </w:rPr>
        <w:t xml:space="preserve"> F</w:t>
      </w:r>
      <w:r w:rsidR="00136771" w:rsidRPr="00C53745">
        <w:rPr>
          <w:rFonts w:ascii="Times New Roman" w:hAnsi="Times New Roman" w:cs="Times New Roman"/>
          <w:color w:val="000000"/>
          <w:lang w:val="it-IT" w:eastAsia="en-US"/>
        </w:rPr>
        <w:t xml:space="preserve">, </w:t>
      </w:r>
      <w:r w:rsidR="00136771" w:rsidRPr="00C53745">
        <w:rPr>
          <w:rFonts w:ascii="Times New Roman" w:hAnsi="Times New Roman" w:cs="Times New Roman"/>
          <w:color w:val="000000"/>
          <w:vertAlign w:val="superscript"/>
          <w:lang w:val="it-IT" w:eastAsia="en-US"/>
        </w:rPr>
        <w:t>2)</w:t>
      </w:r>
      <w:r w:rsidR="00136771" w:rsidRPr="00C53745">
        <w:rPr>
          <w:rFonts w:ascii="Times New Roman" w:hAnsi="Times New Roman" w:cs="Times New Roman"/>
          <w:color w:val="000000"/>
          <w:lang w:val="it-IT" w:eastAsia="en-US"/>
        </w:rPr>
        <w:t xml:space="preserve"> </w:t>
      </w:r>
      <w:proofErr w:type="spellStart"/>
      <w:r w:rsidR="00136771" w:rsidRPr="00C53745">
        <w:rPr>
          <w:rFonts w:ascii="Times New Roman" w:hAnsi="Times New Roman" w:cs="Times New Roman"/>
          <w:color w:val="000000"/>
          <w:lang w:val="it-IT" w:eastAsia="en-US"/>
        </w:rPr>
        <w:t>Simbula</w:t>
      </w:r>
      <w:proofErr w:type="spellEnd"/>
      <w:r w:rsidR="00136771" w:rsidRPr="00C53745">
        <w:rPr>
          <w:rFonts w:ascii="Times New Roman" w:hAnsi="Times New Roman" w:cs="Times New Roman"/>
          <w:color w:val="000000"/>
          <w:lang w:val="it-IT" w:eastAsia="en-US"/>
        </w:rPr>
        <w:t xml:space="preserve"> M, </w:t>
      </w:r>
      <w:r w:rsidR="00136771" w:rsidRPr="00C53745">
        <w:rPr>
          <w:rFonts w:ascii="Times New Roman" w:hAnsi="Times New Roman" w:cs="Times New Roman"/>
          <w:color w:val="000000"/>
          <w:vertAlign w:val="superscript"/>
          <w:lang w:val="it-IT" w:eastAsia="en-US"/>
        </w:rPr>
        <w:t>1)</w:t>
      </w:r>
      <w:r w:rsidR="00136771" w:rsidRPr="00C53745">
        <w:rPr>
          <w:rFonts w:ascii="Times New Roman" w:hAnsi="Times New Roman" w:cs="Times New Roman"/>
          <w:color w:val="000000"/>
          <w:lang w:val="it-IT" w:eastAsia="en-US"/>
        </w:rPr>
        <w:t xml:space="preserve"> </w:t>
      </w:r>
      <w:proofErr w:type="spellStart"/>
      <w:r w:rsidR="00136771" w:rsidRPr="00C53745">
        <w:rPr>
          <w:rFonts w:ascii="Times New Roman" w:hAnsi="Times New Roman" w:cs="Times New Roman"/>
          <w:color w:val="000000"/>
          <w:lang w:val="it-IT" w:eastAsia="en-US"/>
        </w:rPr>
        <w:t>Schirru</w:t>
      </w:r>
      <w:proofErr w:type="spellEnd"/>
      <w:r w:rsidRPr="00C53745">
        <w:rPr>
          <w:rFonts w:ascii="Times New Roman" w:hAnsi="Times New Roman" w:cs="Times New Roman"/>
          <w:color w:val="000000"/>
          <w:lang w:val="it-IT" w:eastAsia="en-US"/>
        </w:rPr>
        <w:t> </w:t>
      </w:r>
      <w:r w:rsidR="00136771" w:rsidRPr="00C53745">
        <w:rPr>
          <w:rFonts w:ascii="Times New Roman" w:hAnsi="Times New Roman" w:cs="Times New Roman"/>
          <w:color w:val="000000"/>
          <w:lang w:val="it-IT" w:eastAsia="en-US"/>
        </w:rPr>
        <w:t xml:space="preserve">E, </w:t>
      </w:r>
      <w:r w:rsidR="00136771" w:rsidRPr="00C53745">
        <w:rPr>
          <w:rFonts w:ascii="Times New Roman" w:hAnsi="Times New Roman" w:cs="Times New Roman"/>
          <w:color w:val="000000"/>
          <w:vertAlign w:val="superscript"/>
          <w:lang w:val="it-IT" w:eastAsia="en-US"/>
        </w:rPr>
        <w:t>2)</w:t>
      </w:r>
      <w:r w:rsidR="00136771" w:rsidRPr="00C53745">
        <w:rPr>
          <w:rFonts w:ascii="Times New Roman" w:hAnsi="Times New Roman" w:cs="Times New Roman"/>
          <w:color w:val="000000"/>
          <w:lang w:val="it-IT" w:eastAsia="en-US"/>
        </w:rPr>
        <w:t xml:space="preserve"> Caria C, </w:t>
      </w:r>
      <w:r w:rsidR="00136771" w:rsidRPr="00C53745">
        <w:rPr>
          <w:rFonts w:ascii="Times New Roman" w:hAnsi="Times New Roman" w:cs="Times New Roman"/>
          <w:color w:val="000000"/>
          <w:vertAlign w:val="superscript"/>
          <w:lang w:val="it-IT" w:eastAsia="en-US"/>
        </w:rPr>
        <w:t>2)</w:t>
      </w:r>
      <w:r w:rsidR="00136771" w:rsidRPr="00C53745">
        <w:rPr>
          <w:rFonts w:ascii="Times New Roman" w:hAnsi="Times New Roman" w:cs="Times New Roman"/>
          <w:color w:val="000000"/>
          <w:lang w:val="it-IT" w:eastAsia="en-US"/>
        </w:rPr>
        <w:t xml:space="preserve"> </w:t>
      </w:r>
      <w:proofErr w:type="spellStart"/>
      <w:r w:rsidR="00136771" w:rsidRPr="00C53745">
        <w:rPr>
          <w:rFonts w:ascii="Times New Roman" w:hAnsi="Times New Roman" w:cs="Times New Roman"/>
          <w:color w:val="000000"/>
          <w:lang w:val="it-IT" w:eastAsia="en-US"/>
        </w:rPr>
        <w:t>Marongiu</w:t>
      </w:r>
      <w:proofErr w:type="spellEnd"/>
      <w:r w:rsidR="00136771" w:rsidRPr="00C53745">
        <w:rPr>
          <w:rFonts w:ascii="Times New Roman" w:hAnsi="Times New Roman" w:cs="Times New Roman"/>
          <w:color w:val="000000"/>
          <w:lang w:val="it-IT" w:eastAsia="en-US"/>
        </w:rPr>
        <w:t xml:space="preserve"> MF, </w:t>
      </w:r>
      <w:r w:rsidR="00B844DA" w:rsidRPr="00C53745">
        <w:rPr>
          <w:rFonts w:ascii="Times New Roman" w:hAnsi="Times New Roman" w:cs="Times New Roman"/>
          <w:color w:val="000000"/>
          <w:vertAlign w:val="superscript"/>
          <w:lang w:val="it-IT" w:eastAsia="en-US"/>
        </w:rPr>
        <w:t>2</w:t>
      </w:r>
      <w:r w:rsidR="00136771" w:rsidRPr="00C53745">
        <w:rPr>
          <w:rFonts w:ascii="Times New Roman" w:hAnsi="Times New Roman" w:cs="Times New Roman"/>
          <w:color w:val="000000"/>
          <w:vertAlign w:val="superscript"/>
          <w:lang w:val="it-IT" w:eastAsia="en-US"/>
        </w:rPr>
        <w:t xml:space="preserve">) </w:t>
      </w:r>
      <w:r w:rsidR="00B844DA" w:rsidRPr="00C53745">
        <w:rPr>
          <w:rFonts w:ascii="Times New Roman" w:hAnsi="Times New Roman" w:cs="Times New Roman"/>
          <w:color w:val="000000"/>
          <w:lang w:val="it-IT" w:eastAsia="en-US"/>
        </w:rPr>
        <w:t xml:space="preserve">Meloni A, </w:t>
      </w:r>
      <w:r w:rsidR="00B844DA" w:rsidRPr="00C53745">
        <w:rPr>
          <w:rFonts w:ascii="Times New Roman" w:hAnsi="Times New Roman" w:cs="Times New Roman"/>
          <w:color w:val="000000"/>
          <w:vertAlign w:val="superscript"/>
          <w:lang w:val="it-IT" w:eastAsia="en-US"/>
        </w:rPr>
        <w:t>1)</w:t>
      </w:r>
      <w:r w:rsidR="00B844DA" w:rsidRPr="00C53745">
        <w:rPr>
          <w:rFonts w:ascii="Times New Roman" w:hAnsi="Times New Roman" w:cs="Times New Roman"/>
          <w:color w:val="000000"/>
          <w:lang w:val="it-IT" w:eastAsia="en-US"/>
        </w:rPr>
        <w:t xml:space="preserve"> </w:t>
      </w:r>
      <w:proofErr w:type="spellStart"/>
      <w:r w:rsidR="00136771" w:rsidRPr="00C53745">
        <w:rPr>
          <w:rFonts w:ascii="Times New Roman" w:hAnsi="Times New Roman" w:cs="Times New Roman"/>
          <w:color w:val="000000"/>
          <w:lang w:val="it-IT" w:eastAsia="en-US"/>
        </w:rPr>
        <w:t>Piludu</w:t>
      </w:r>
      <w:proofErr w:type="spellEnd"/>
      <w:r w:rsidR="00136771" w:rsidRPr="00C53745">
        <w:rPr>
          <w:rFonts w:ascii="Times New Roman" w:hAnsi="Times New Roman" w:cs="Times New Roman"/>
          <w:color w:val="000000"/>
          <w:lang w:val="it-IT" w:eastAsia="en-US"/>
        </w:rPr>
        <w:t xml:space="preserve"> M, </w:t>
      </w:r>
      <w:r w:rsidR="00136771" w:rsidRPr="00C53745">
        <w:rPr>
          <w:rFonts w:ascii="Times New Roman" w:hAnsi="Times New Roman" w:cs="Times New Roman"/>
          <w:color w:val="000000"/>
          <w:vertAlign w:val="superscript"/>
          <w:lang w:val="it-IT" w:eastAsia="en-US"/>
        </w:rPr>
        <w:t>2)</w:t>
      </w:r>
      <w:r w:rsidR="00136771" w:rsidRPr="00C53745">
        <w:rPr>
          <w:rFonts w:ascii="Times New Roman" w:hAnsi="Times New Roman" w:cs="Times New Roman"/>
          <w:color w:val="000000"/>
          <w:lang w:val="it-IT" w:eastAsia="en-US"/>
        </w:rPr>
        <w:t xml:space="preserve"> Cucca F, </w:t>
      </w:r>
      <w:r w:rsidR="00136771" w:rsidRPr="00C53745">
        <w:rPr>
          <w:rFonts w:ascii="Times New Roman" w:hAnsi="Times New Roman" w:cs="Times New Roman"/>
          <w:color w:val="000000"/>
          <w:vertAlign w:val="superscript"/>
          <w:lang w:val="it-IT" w:eastAsia="en-US"/>
        </w:rPr>
        <w:t>2)</w:t>
      </w:r>
      <w:r w:rsidR="00136771" w:rsidRPr="00C53745">
        <w:rPr>
          <w:rFonts w:ascii="Times New Roman" w:hAnsi="Times New Roman" w:cs="Times New Roman"/>
          <w:color w:val="000000"/>
          <w:lang w:val="it-IT" w:eastAsia="en-US"/>
        </w:rPr>
        <w:t xml:space="preserve"> </w:t>
      </w:r>
      <w:proofErr w:type="spellStart"/>
      <w:r w:rsidR="00136771" w:rsidRPr="00C53745">
        <w:rPr>
          <w:rFonts w:ascii="Times New Roman" w:hAnsi="Times New Roman" w:cs="Times New Roman"/>
          <w:color w:val="000000"/>
          <w:lang w:val="it-IT" w:eastAsia="en-US"/>
        </w:rPr>
        <w:t>Congia</w:t>
      </w:r>
      <w:proofErr w:type="spellEnd"/>
      <w:r w:rsidR="00136771" w:rsidRPr="00C53745">
        <w:rPr>
          <w:rFonts w:ascii="Times New Roman" w:hAnsi="Times New Roman" w:cs="Times New Roman"/>
          <w:color w:val="000000"/>
          <w:lang w:val="it-IT" w:eastAsia="en-US"/>
        </w:rPr>
        <w:t xml:space="preserve"> M, </w:t>
      </w:r>
      <w:r w:rsidR="00136771" w:rsidRPr="00C53745">
        <w:rPr>
          <w:rFonts w:ascii="Times New Roman" w:hAnsi="Times New Roman" w:cs="Times New Roman"/>
          <w:color w:val="000000"/>
          <w:vertAlign w:val="superscript"/>
          <w:lang w:val="it-IT" w:eastAsia="en-US"/>
        </w:rPr>
        <w:t>1)</w:t>
      </w:r>
      <w:r w:rsidR="00136771" w:rsidRPr="00C53745">
        <w:rPr>
          <w:rFonts w:ascii="Times New Roman" w:hAnsi="Times New Roman" w:cs="Times New Roman"/>
          <w:color w:val="000000"/>
          <w:lang w:val="it-IT" w:eastAsia="en-US"/>
        </w:rPr>
        <w:t xml:space="preserve"> </w:t>
      </w:r>
      <w:proofErr w:type="spellStart"/>
      <w:r w:rsidR="00136771" w:rsidRPr="00C53745">
        <w:rPr>
          <w:rFonts w:ascii="Times New Roman" w:hAnsi="Times New Roman" w:cs="Times New Roman"/>
          <w:color w:val="000000"/>
          <w:lang w:val="it-IT" w:eastAsia="en-US"/>
        </w:rPr>
        <w:t>Muntoni</w:t>
      </w:r>
      <w:proofErr w:type="spellEnd"/>
      <w:r w:rsidR="00136771" w:rsidRPr="00C53745">
        <w:rPr>
          <w:rFonts w:ascii="Times New Roman" w:hAnsi="Times New Roman" w:cs="Times New Roman"/>
          <w:color w:val="000000"/>
          <w:lang w:val="it-IT" w:eastAsia="en-US"/>
        </w:rPr>
        <w:t xml:space="preserve"> S.</w:t>
      </w:r>
    </w:p>
    <w:p w:rsidR="00702B64" w:rsidRPr="00702B64" w:rsidRDefault="00702B64" w:rsidP="0058537B">
      <w:pPr>
        <w:jc w:val="both"/>
        <w:rPr>
          <w:rFonts w:ascii="Times New Roman" w:hAnsi="Times New Roman" w:cs="Times New Roman"/>
          <w:color w:val="000000"/>
          <w:sz w:val="16"/>
          <w:szCs w:val="16"/>
          <w:lang w:val="it-IT" w:eastAsia="en-US"/>
        </w:rPr>
      </w:pPr>
    </w:p>
    <w:p w:rsidR="00136771" w:rsidRPr="00C53745" w:rsidRDefault="00136771" w:rsidP="0058537B">
      <w:pPr>
        <w:jc w:val="both"/>
        <w:rPr>
          <w:rFonts w:ascii="Times New Roman" w:hAnsi="Times New Roman" w:cs="Times New Roman"/>
          <w:b/>
          <w:bCs/>
          <w:color w:val="000000"/>
          <w:lang w:val="it-IT" w:eastAsia="en-US"/>
        </w:rPr>
      </w:pPr>
      <w:r w:rsidRPr="00C53745">
        <w:rPr>
          <w:rFonts w:ascii="Times New Roman" w:hAnsi="Times New Roman" w:cs="Times New Roman"/>
          <w:b/>
          <w:bCs/>
          <w:color w:val="000000"/>
          <w:lang w:val="it-IT" w:eastAsia="en-US"/>
        </w:rPr>
        <w:t xml:space="preserve">1) </w:t>
      </w:r>
      <w:r w:rsidRPr="00C53745">
        <w:rPr>
          <w:rFonts w:ascii="Times New Roman" w:hAnsi="Times New Roman" w:cs="Times New Roman"/>
          <w:bCs/>
          <w:i/>
          <w:color w:val="000000"/>
          <w:lang w:val="it-IT" w:eastAsia="en-US"/>
        </w:rPr>
        <w:t>Università degli Studi di Cagliari</w:t>
      </w:r>
      <w:r w:rsidRPr="00C53745">
        <w:rPr>
          <w:rFonts w:ascii="Times New Roman" w:hAnsi="Times New Roman" w:cs="Times New Roman"/>
          <w:b/>
          <w:bCs/>
          <w:color w:val="000000"/>
          <w:lang w:val="it-IT" w:eastAsia="en-US"/>
        </w:rPr>
        <w:t xml:space="preserve"> </w:t>
      </w:r>
    </w:p>
    <w:p w:rsidR="000C05F3" w:rsidRPr="00C53745" w:rsidRDefault="00136771" w:rsidP="0058537B">
      <w:pPr>
        <w:jc w:val="both"/>
        <w:rPr>
          <w:rFonts w:ascii="Times New Roman" w:hAnsi="Times New Roman" w:cs="Times New Roman"/>
          <w:b/>
          <w:bCs/>
          <w:color w:val="000000"/>
          <w:lang w:val="it-IT" w:eastAsia="en-US"/>
        </w:rPr>
      </w:pPr>
      <w:r w:rsidRPr="00C53745">
        <w:rPr>
          <w:rFonts w:ascii="Times New Roman" w:hAnsi="Times New Roman" w:cs="Times New Roman"/>
          <w:b/>
          <w:bCs/>
          <w:color w:val="000000"/>
          <w:lang w:val="it-IT" w:eastAsia="en-US"/>
        </w:rPr>
        <w:t xml:space="preserve">2) </w:t>
      </w:r>
      <w:r w:rsidRPr="00C53745">
        <w:rPr>
          <w:rFonts w:ascii="Times New Roman" w:hAnsi="Times New Roman" w:cs="Times New Roman"/>
          <w:bCs/>
          <w:i/>
          <w:color w:val="000000"/>
          <w:lang w:val="it-IT" w:eastAsia="en-US"/>
        </w:rPr>
        <w:t xml:space="preserve">Istituto di Ricerca Genetica e </w:t>
      </w:r>
      <w:proofErr w:type="spellStart"/>
      <w:r w:rsidRPr="00C53745">
        <w:rPr>
          <w:rFonts w:ascii="Times New Roman" w:hAnsi="Times New Roman" w:cs="Times New Roman"/>
          <w:bCs/>
          <w:i/>
          <w:color w:val="000000"/>
          <w:lang w:val="it-IT" w:eastAsia="en-US"/>
        </w:rPr>
        <w:t>Biomedica</w:t>
      </w:r>
      <w:proofErr w:type="spellEnd"/>
      <w:r w:rsidRPr="00C53745">
        <w:rPr>
          <w:rFonts w:ascii="Times New Roman" w:hAnsi="Times New Roman" w:cs="Times New Roman"/>
          <w:bCs/>
          <w:i/>
          <w:color w:val="000000"/>
          <w:lang w:val="it-IT" w:eastAsia="en-US"/>
        </w:rPr>
        <w:t xml:space="preserve"> (CNR, Monserrato - Cagliari)</w:t>
      </w:r>
      <w:r w:rsidRPr="00C53745">
        <w:rPr>
          <w:rFonts w:ascii="Times New Roman" w:hAnsi="Times New Roman" w:cs="Times New Roman"/>
          <w:b/>
          <w:bCs/>
          <w:color w:val="000000"/>
          <w:lang w:val="it-IT" w:eastAsia="en-US"/>
        </w:rPr>
        <w:t xml:space="preserve"> </w:t>
      </w:r>
    </w:p>
    <w:p w:rsidR="004C2547" w:rsidRPr="00702B64" w:rsidRDefault="004C2547" w:rsidP="0058537B">
      <w:pPr>
        <w:spacing w:after="200"/>
        <w:jc w:val="both"/>
        <w:rPr>
          <w:rFonts w:ascii="Times New Roman" w:hAnsi="Times New Roman" w:cs="Times New Roman"/>
          <w:b/>
          <w:bCs/>
          <w:color w:val="000000"/>
          <w:sz w:val="16"/>
          <w:szCs w:val="16"/>
          <w:lang w:val="it-IT" w:eastAsia="en-US"/>
        </w:rPr>
      </w:pPr>
    </w:p>
    <w:p w:rsidR="004B24F3" w:rsidRPr="001632B9" w:rsidRDefault="000C05F3" w:rsidP="0058537B">
      <w:pPr>
        <w:spacing w:after="200"/>
        <w:jc w:val="both"/>
      </w:pPr>
      <w:r w:rsidRPr="001632B9">
        <w:rPr>
          <w:rFonts w:ascii="Times New Roman" w:hAnsi="Times New Roman" w:cs="Times New Roman"/>
          <w:b/>
          <w:bCs/>
          <w:color w:val="000000"/>
          <w:lang w:eastAsia="en-US"/>
        </w:rPr>
        <w:t>Background and Aims</w:t>
      </w:r>
      <w:r w:rsidR="002C005A">
        <w:rPr>
          <w:rFonts w:ascii="Times New Roman" w:hAnsi="Times New Roman" w:cs="Times New Roman"/>
          <w:color w:val="000000"/>
          <w:lang w:eastAsia="en-US"/>
        </w:rPr>
        <w:t xml:space="preserve">. </w:t>
      </w:r>
      <w:r w:rsidR="001C3216" w:rsidRPr="001632B9">
        <w:t xml:space="preserve">Sardinians </w:t>
      </w:r>
      <w:r w:rsidR="00B844DA" w:rsidRPr="001632B9">
        <w:t>ha</w:t>
      </w:r>
      <w:r w:rsidR="001C3216" w:rsidRPr="001632B9">
        <w:t>ve</w:t>
      </w:r>
      <w:r w:rsidR="00B844DA" w:rsidRPr="001632B9">
        <w:t xml:space="preserve"> one of the highest insulin dependen</w:t>
      </w:r>
      <w:r w:rsidR="001C3216" w:rsidRPr="001632B9">
        <w:t>t autoimmune diabetes mellitus (T1DM) incidence in the world (</w:t>
      </w:r>
      <w:r w:rsidR="00B844DA" w:rsidRPr="001632B9">
        <w:t xml:space="preserve">38/100.000 </w:t>
      </w:r>
      <w:r w:rsidR="001C3216" w:rsidRPr="001632B9">
        <w:t>in the age range</w:t>
      </w:r>
      <w:r w:rsidR="00B844DA" w:rsidRPr="001632B9">
        <w:t xml:space="preserve"> 0-14 </w:t>
      </w:r>
      <w:r w:rsidR="001C3216" w:rsidRPr="001632B9">
        <w:t>years)</w:t>
      </w:r>
      <w:r w:rsidR="00B844DA" w:rsidRPr="001632B9">
        <w:t xml:space="preserve"> </w:t>
      </w:r>
      <w:r w:rsidR="001C3216" w:rsidRPr="001632B9">
        <w:t xml:space="preserve">associated with a low grade of genetic heterogeneity and a high frequency of the HLA- </w:t>
      </w:r>
      <w:r w:rsidR="00B844DA" w:rsidRPr="001632B9">
        <w:t xml:space="preserve">DR3-DQ2 </w:t>
      </w:r>
      <w:r w:rsidR="001C3216" w:rsidRPr="001632B9">
        <w:t>haplotype</w:t>
      </w:r>
      <w:r w:rsidR="00B844DA" w:rsidRPr="001632B9">
        <w:t xml:space="preserve">. </w:t>
      </w:r>
      <w:r w:rsidR="001C3216" w:rsidRPr="001632B9">
        <w:t xml:space="preserve">This HLA haplotype confers </w:t>
      </w:r>
      <w:r w:rsidR="006D0C15" w:rsidRPr="001632B9">
        <w:t>a high risk for T1D, celiac disease, and multiple</w:t>
      </w:r>
      <w:r w:rsidR="001728A2">
        <w:t xml:space="preserve"> sclerosis</w:t>
      </w:r>
      <w:r w:rsidR="00B844DA" w:rsidRPr="001632B9">
        <w:t>.</w:t>
      </w:r>
      <w:r w:rsidR="004B24F3" w:rsidRPr="001632B9">
        <w:t xml:space="preserve"> </w:t>
      </w:r>
      <w:r w:rsidR="006C245C" w:rsidRPr="001632B9">
        <w:t xml:space="preserve">The aims of the study are: a) the identification of </w:t>
      </w:r>
      <w:proofErr w:type="spellStart"/>
      <w:r w:rsidR="006C245C" w:rsidRPr="001632B9">
        <w:t>immunodominat</w:t>
      </w:r>
      <w:proofErr w:type="spellEnd"/>
      <w:r w:rsidR="006C245C" w:rsidRPr="001632B9">
        <w:t xml:space="preserve"> T cell </w:t>
      </w:r>
      <w:proofErr w:type="spellStart"/>
      <w:r w:rsidR="006C245C" w:rsidRPr="001632B9">
        <w:t>epitopes</w:t>
      </w:r>
      <w:proofErr w:type="spellEnd"/>
      <w:r w:rsidR="006C245C" w:rsidRPr="001632B9">
        <w:t xml:space="preserve"> of </w:t>
      </w:r>
      <w:proofErr w:type="spellStart"/>
      <w:r w:rsidR="006C245C" w:rsidRPr="001632B9">
        <w:t>preproinsulin</w:t>
      </w:r>
      <w:proofErr w:type="spellEnd"/>
      <w:r w:rsidR="006C245C" w:rsidRPr="001632B9">
        <w:t xml:space="preserve"> and GAD65 pancreatic </w:t>
      </w:r>
      <w:proofErr w:type="spellStart"/>
      <w:r w:rsidR="006C245C" w:rsidRPr="001632B9">
        <w:t>autoantigens</w:t>
      </w:r>
      <w:proofErr w:type="spellEnd"/>
      <w:r w:rsidR="006C245C" w:rsidRPr="001632B9">
        <w:t xml:space="preserve"> </w:t>
      </w:r>
      <w:r w:rsidR="009A3949" w:rsidRPr="001632B9">
        <w:t xml:space="preserve">immunizing HLA- DR3-DQ2 transgenic mice with these </w:t>
      </w:r>
      <w:proofErr w:type="spellStart"/>
      <w:r w:rsidR="009A3949" w:rsidRPr="001632B9">
        <w:t>autoantigens</w:t>
      </w:r>
      <w:proofErr w:type="spellEnd"/>
      <w:r w:rsidR="009A3949" w:rsidRPr="001632B9">
        <w:t xml:space="preserve"> and deriving T cell specific </w:t>
      </w:r>
      <w:proofErr w:type="spellStart"/>
      <w:r w:rsidR="009A3949" w:rsidRPr="001632B9">
        <w:t>hybridomas</w:t>
      </w:r>
      <w:proofErr w:type="spellEnd"/>
      <w:r w:rsidR="009A3949" w:rsidRPr="001632B9">
        <w:t xml:space="preserve"> </w:t>
      </w:r>
      <w:r w:rsidR="006C245C" w:rsidRPr="001632B9">
        <w:t xml:space="preserve">and b) </w:t>
      </w:r>
      <w:r w:rsidR="009A3949" w:rsidRPr="001632B9">
        <w:t xml:space="preserve">the </w:t>
      </w:r>
      <w:r w:rsidR="006C245C" w:rsidRPr="001632B9">
        <w:t xml:space="preserve">design </w:t>
      </w:r>
      <w:r w:rsidR="009A3949" w:rsidRPr="001632B9">
        <w:t xml:space="preserve">of </w:t>
      </w:r>
      <w:r w:rsidR="006C245C" w:rsidRPr="001632B9">
        <w:t xml:space="preserve">variant peptides of these epitopes able to bind HLA class II molecules without triggering a T cell activation. </w:t>
      </w:r>
    </w:p>
    <w:p w:rsidR="009A3949" w:rsidRPr="001632B9" w:rsidRDefault="000C05F3" w:rsidP="0058537B">
      <w:pPr>
        <w:spacing w:after="200"/>
        <w:jc w:val="both"/>
        <w:rPr>
          <w:rFonts w:ascii="Times New Roman" w:hAnsi="Times New Roman" w:cs="Times New Roman"/>
          <w:bCs/>
          <w:color w:val="000000"/>
          <w:lang w:eastAsia="en-US"/>
        </w:rPr>
      </w:pPr>
      <w:r w:rsidRPr="001632B9">
        <w:rPr>
          <w:rFonts w:ascii="Times New Roman" w:hAnsi="Times New Roman" w:cs="Times New Roman"/>
          <w:b/>
          <w:bCs/>
          <w:color w:val="000000"/>
          <w:lang w:eastAsia="en-US"/>
        </w:rPr>
        <w:t>Methods</w:t>
      </w:r>
      <w:r w:rsidR="002C005A">
        <w:rPr>
          <w:rFonts w:ascii="Times New Roman" w:hAnsi="Times New Roman" w:cs="Times New Roman"/>
          <w:color w:val="000000"/>
          <w:lang w:eastAsia="en-US"/>
        </w:rPr>
        <w:t xml:space="preserve">. </w:t>
      </w:r>
      <w:r w:rsidR="0057527E" w:rsidRPr="001632B9">
        <w:rPr>
          <w:rFonts w:ascii="Times New Roman" w:hAnsi="Times New Roman" w:cs="Times New Roman"/>
          <w:bCs/>
          <w:color w:val="000000"/>
          <w:lang w:eastAsia="en-US"/>
        </w:rPr>
        <w:t>HLA- DR3-DQ2</w:t>
      </w:r>
      <w:r w:rsidR="0057527E">
        <w:rPr>
          <w:rFonts w:ascii="Times New Roman" w:hAnsi="Times New Roman" w:cs="Times New Roman"/>
          <w:bCs/>
          <w:color w:val="000000"/>
          <w:lang w:eastAsia="en-US"/>
        </w:rPr>
        <w:t>,</w:t>
      </w:r>
      <w:r w:rsidR="0057527E" w:rsidRPr="001632B9">
        <w:rPr>
          <w:rFonts w:ascii="Times New Roman" w:hAnsi="Times New Roman" w:cs="Times New Roman"/>
          <w:bCs/>
          <w:color w:val="000000"/>
          <w:lang w:eastAsia="en-US"/>
        </w:rPr>
        <w:t xml:space="preserve"> </w:t>
      </w:r>
      <w:r w:rsidR="0057527E">
        <w:rPr>
          <w:rFonts w:ascii="Times New Roman" w:hAnsi="Times New Roman" w:cs="Times New Roman"/>
          <w:bCs/>
          <w:color w:val="000000"/>
          <w:lang w:eastAsia="en-US"/>
        </w:rPr>
        <w:t xml:space="preserve">human CD4, </w:t>
      </w:r>
      <w:r w:rsidR="00E102D2">
        <w:rPr>
          <w:rFonts w:ascii="Times New Roman" w:hAnsi="Times New Roman" w:cs="Times New Roman"/>
          <w:bCs/>
          <w:color w:val="000000"/>
          <w:lang w:eastAsia="en-US"/>
        </w:rPr>
        <w:t xml:space="preserve">IA class II KO triple </w:t>
      </w:r>
      <w:r w:rsidR="0057527E" w:rsidRPr="001632B9">
        <w:rPr>
          <w:rFonts w:ascii="Times New Roman" w:hAnsi="Times New Roman" w:cs="Times New Roman"/>
          <w:bCs/>
          <w:color w:val="000000"/>
          <w:lang w:eastAsia="en-US"/>
        </w:rPr>
        <w:t xml:space="preserve">transgenic mice </w:t>
      </w:r>
      <w:r w:rsidR="00E102D2">
        <w:rPr>
          <w:rFonts w:ascii="Times New Roman" w:hAnsi="Times New Roman" w:cs="Times New Roman"/>
          <w:bCs/>
          <w:color w:val="000000"/>
          <w:lang w:eastAsia="en-US"/>
        </w:rPr>
        <w:t xml:space="preserve">in the NOD </w:t>
      </w:r>
      <w:r w:rsidR="000C665F" w:rsidRPr="001632B9">
        <w:rPr>
          <w:rFonts w:ascii="Times New Roman" w:hAnsi="Times New Roman" w:cs="Times New Roman"/>
          <w:bCs/>
          <w:color w:val="000000"/>
          <w:lang w:eastAsia="en-US"/>
        </w:rPr>
        <w:t xml:space="preserve">background </w:t>
      </w:r>
      <w:r w:rsidR="00E102D2">
        <w:rPr>
          <w:rFonts w:ascii="Times New Roman" w:hAnsi="Times New Roman" w:cs="Times New Roman"/>
          <w:bCs/>
          <w:color w:val="000000"/>
          <w:lang w:eastAsia="en-US"/>
        </w:rPr>
        <w:t xml:space="preserve">will be immunized with human PPI and GAD65 </w:t>
      </w:r>
      <w:proofErr w:type="spellStart"/>
      <w:r w:rsidR="00E102D2">
        <w:rPr>
          <w:rFonts w:ascii="Times New Roman" w:hAnsi="Times New Roman" w:cs="Times New Roman"/>
          <w:bCs/>
          <w:color w:val="000000"/>
          <w:lang w:eastAsia="en-US"/>
        </w:rPr>
        <w:t>autoantigens</w:t>
      </w:r>
      <w:proofErr w:type="spellEnd"/>
      <w:r w:rsidR="00E102D2">
        <w:rPr>
          <w:rFonts w:ascii="Times New Roman" w:hAnsi="Times New Roman" w:cs="Times New Roman"/>
          <w:bCs/>
          <w:color w:val="000000"/>
          <w:lang w:eastAsia="en-US"/>
        </w:rPr>
        <w:t xml:space="preserve"> to generate antigen specific </w:t>
      </w:r>
      <w:r w:rsidR="004B24F3" w:rsidRPr="001632B9">
        <w:rPr>
          <w:rFonts w:ascii="Times New Roman" w:hAnsi="Times New Roman" w:cs="Times New Roman"/>
          <w:bCs/>
          <w:color w:val="000000"/>
          <w:lang w:eastAsia="en-US"/>
        </w:rPr>
        <w:t>T cells</w:t>
      </w:r>
      <w:r w:rsidR="00E102D2">
        <w:rPr>
          <w:rFonts w:ascii="Times New Roman" w:hAnsi="Times New Roman" w:cs="Times New Roman"/>
          <w:bCs/>
          <w:color w:val="000000"/>
          <w:lang w:eastAsia="en-US"/>
        </w:rPr>
        <w:t>. These cells will be</w:t>
      </w:r>
      <w:r w:rsidR="004B24F3" w:rsidRPr="001632B9">
        <w:rPr>
          <w:rFonts w:ascii="Times New Roman" w:hAnsi="Times New Roman" w:cs="Times New Roman"/>
          <w:bCs/>
          <w:color w:val="000000"/>
          <w:lang w:eastAsia="en-US"/>
        </w:rPr>
        <w:t xml:space="preserve"> fus</w:t>
      </w:r>
      <w:r w:rsidR="00E102D2">
        <w:rPr>
          <w:rFonts w:ascii="Times New Roman" w:hAnsi="Times New Roman" w:cs="Times New Roman"/>
          <w:bCs/>
          <w:color w:val="000000"/>
          <w:lang w:eastAsia="en-US"/>
        </w:rPr>
        <w:t xml:space="preserve">ed </w:t>
      </w:r>
      <w:r w:rsidR="001632B9" w:rsidRPr="001632B9">
        <w:rPr>
          <w:rFonts w:ascii="Times New Roman" w:hAnsi="Times New Roman" w:cs="Times New Roman"/>
          <w:bCs/>
          <w:color w:val="000000"/>
          <w:lang w:eastAsia="en-US"/>
        </w:rPr>
        <w:t xml:space="preserve">with the </w:t>
      </w:r>
      <w:r w:rsidR="001632B9" w:rsidRPr="001632B9">
        <w:t xml:space="preserve">BW5147 cell line </w:t>
      </w:r>
      <w:r w:rsidR="00E102D2">
        <w:t xml:space="preserve">to produce T cell </w:t>
      </w:r>
      <w:proofErr w:type="spellStart"/>
      <w:r w:rsidR="00E102D2">
        <w:t>hybridomas</w:t>
      </w:r>
      <w:proofErr w:type="spellEnd"/>
      <w:r w:rsidR="00E102D2">
        <w:t xml:space="preserve"> </w:t>
      </w:r>
      <w:r w:rsidR="001632B9" w:rsidRPr="001632B9">
        <w:t xml:space="preserve">and specific T cell responses will be identified </w:t>
      </w:r>
      <w:r w:rsidR="007554A6">
        <w:t xml:space="preserve">stimulating </w:t>
      </w:r>
      <w:r w:rsidR="00BA0109">
        <w:t xml:space="preserve">the </w:t>
      </w:r>
      <w:proofErr w:type="spellStart"/>
      <w:r w:rsidR="007554A6">
        <w:t>hybridomas</w:t>
      </w:r>
      <w:proofErr w:type="spellEnd"/>
      <w:r w:rsidR="007554A6">
        <w:t xml:space="preserve"> with overlapping peptides of PPI and GAD65</w:t>
      </w:r>
      <w:r w:rsidR="00EF0813">
        <w:t xml:space="preserve"> and measuring IL-</w:t>
      </w:r>
      <w:r w:rsidR="005F36E0">
        <w:t>2 production</w:t>
      </w:r>
      <w:r w:rsidR="007554A6">
        <w:t>.</w:t>
      </w:r>
      <w:r w:rsidR="00BA0109">
        <w:t xml:space="preserve"> PPI and GAD65 will be produced in vitro, purified and quantified in order to immunize each mouse with 100 </w:t>
      </w:r>
      <w:r w:rsidR="00BA0109">
        <w:rPr>
          <w:rFonts w:ascii="Cambria" w:hAnsi="Cambria"/>
        </w:rPr>
        <w:t>μ</w:t>
      </w:r>
      <w:r w:rsidR="00BA0109">
        <w:t>g of antigen</w:t>
      </w:r>
      <w:r w:rsidR="00DC7D62">
        <w:t xml:space="preserve">. The </w:t>
      </w:r>
      <w:proofErr w:type="spellStart"/>
      <w:r w:rsidR="00DC7D62">
        <w:t>pepscan</w:t>
      </w:r>
      <w:proofErr w:type="spellEnd"/>
      <w:r w:rsidR="00DC7D62">
        <w:t xml:space="preserve"> of overlapping PPI and GAD65 13 </w:t>
      </w:r>
      <w:proofErr w:type="spellStart"/>
      <w:r w:rsidR="00DC7D62">
        <w:t>Mer</w:t>
      </w:r>
      <w:proofErr w:type="spellEnd"/>
      <w:r w:rsidR="00DC7D62">
        <w:t xml:space="preserve"> peptides will be purchased from </w:t>
      </w:r>
      <w:r w:rsidR="00EF0813">
        <w:t xml:space="preserve">the </w:t>
      </w:r>
      <w:proofErr w:type="spellStart"/>
      <w:r w:rsidR="00EF0813">
        <w:t>Alphaly</w:t>
      </w:r>
      <w:r w:rsidR="00DC7D62">
        <w:t>se</w:t>
      </w:r>
      <w:proofErr w:type="spellEnd"/>
      <w:r w:rsidR="00DC7D62">
        <w:t xml:space="preserve"> </w:t>
      </w:r>
      <w:r w:rsidR="006C71B9">
        <w:t>C</w:t>
      </w:r>
      <w:r w:rsidR="00DC7D62">
        <w:t xml:space="preserve">ompany. </w:t>
      </w:r>
      <w:r w:rsidR="00BA0109">
        <w:t xml:space="preserve"> </w:t>
      </w:r>
    </w:p>
    <w:p w:rsidR="009A3949" w:rsidRPr="001632B9" w:rsidRDefault="000C05F3" w:rsidP="0058537B">
      <w:pPr>
        <w:spacing w:after="200"/>
        <w:jc w:val="both"/>
        <w:rPr>
          <w:rFonts w:ascii="Times New Roman" w:hAnsi="Times New Roman" w:cs="Times New Roman"/>
          <w:b/>
          <w:bCs/>
          <w:color w:val="000000"/>
          <w:lang w:eastAsia="en-US"/>
        </w:rPr>
      </w:pPr>
      <w:r w:rsidRPr="001632B9">
        <w:rPr>
          <w:rFonts w:ascii="Times New Roman" w:hAnsi="Times New Roman" w:cs="Times New Roman"/>
          <w:b/>
          <w:bCs/>
          <w:color w:val="000000"/>
          <w:lang w:eastAsia="en-US"/>
        </w:rPr>
        <w:t>Results</w:t>
      </w:r>
      <w:r w:rsidR="002C005A">
        <w:rPr>
          <w:rFonts w:ascii="Times New Roman" w:hAnsi="Times New Roman" w:cs="Times New Roman"/>
          <w:color w:val="000000"/>
          <w:lang w:eastAsia="en-US"/>
        </w:rPr>
        <w:t xml:space="preserve">. </w:t>
      </w:r>
      <w:r w:rsidR="0057527E" w:rsidRPr="001632B9">
        <w:rPr>
          <w:rFonts w:ascii="Times New Roman" w:hAnsi="Times New Roman" w:cs="Times New Roman"/>
          <w:bCs/>
          <w:color w:val="000000"/>
          <w:lang w:eastAsia="en-US"/>
        </w:rPr>
        <w:t xml:space="preserve">With the aim of improving T cell response and the generation of antigen specific T cell </w:t>
      </w:r>
      <w:proofErr w:type="spellStart"/>
      <w:r w:rsidR="0057527E" w:rsidRPr="001632B9">
        <w:rPr>
          <w:rFonts w:ascii="Times New Roman" w:hAnsi="Times New Roman" w:cs="Times New Roman"/>
          <w:bCs/>
          <w:color w:val="000000"/>
          <w:lang w:eastAsia="en-US"/>
        </w:rPr>
        <w:t>hybridoma</w:t>
      </w:r>
      <w:proofErr w:type="spellEnd"/>
      <w:r w:rsidR="0057527E" w:rsidRPr="001632B9">
        <w:rPr>
          <w:rFonts w:ascii="Times New Roman" w:hAnsi="Times New Roman" w:cs="Times New Roman"/>
          <w:bCs/>
          <w:color w:val="000000"/>
          <w:lang w:eastAsia="en-US"/>
        </w:rPr>
        <w:t>, the HLA- DR3-DQ2 transgenic mice, initially obtained in the C5</w:t>
      </w:r>
      <w:r w:rsidR="006F3EFB">
        <w:rPr>
          <w:rFonts w:ascii="Times New Roman" w:hAnsi="Times New Roman" w:cs="Times New Roman"/>
          <w:bCs/>
          <w:color w:val="000000"/>
          <w:lang w:eastAsia="en-US"/>
        </w:rPr>
        <w:t>7BL</w:t>
      </w:r>
      <w:r w:rsidR="0057527E">
        <w:rPr>
          <w:rFonts w:ascii="Times New Roman" w:hAnsi="Times New Roman" w:cs="Times New Roman"/>
          <w:bCs/>
          <w:color w:val="000000"/>
          <w:lang w:eastAsia="en-US"/>
        </w:rPr>
        <w:t>/</w:t>
      </w:r>
      <w:r w:rsidR="0057527E" w:rsidRPr="001632B9">
        <w:rPr>
          <w:rFonts w:ascii="Times New Roman" w:hAnsi="Times New Roman" w:cs="Times New Roman"/>
          <w:bCs/>
          <w:color w:val="000000"/>
          <w:lang w:eastAsia="en-US"/>
        </w:rPr>
        <w:t>6, have been backcrossed in the class II KO human CD4 NOD mice. These animals are more suitable for immunization since they maintain the autoimmunity background of NOD mice (an animal model of spontaneous human T1DM) in absence of murine class II molecules.</w:t>
      </w:r>
      <w:r w:rsidR="0050397A">
        <w:rPr>
          <w:rFonts w:ascii="Times New Roman" w:hAnsi="Times New Roman" w:cs="Times New Roman"/>
          <w:bCs/>
          <w:color w:val="000000"/>
          <w:lang w:eastAsia="en-US"/>
        </w:rPr>
        <w:t xml:space="preserve"> At the present time these animals have obtained and are maintained in our animal facility. Moreover, the expression vector to produce both PPI and GAD65 have been generated.</w:t>
      </w:r>
    </w:p>
    <w:p w:rsidR="002C005A" w:rsidRDefault="000C05F3" w:rsidP="002C005A">
      <w:pPr>
        <w:spacing w:after="200"/>
        <w:jc w:val="both"/>
      </w:pPr>
      <w:r w:rsidRPr="001632B9">
        <w:rPr>
          <w:rFonts w:ascii="Times New Roman" w:hAnsi="Times New Roman" w:cs="Times New Roman"/>
          <w:b/>
          <w:bCs/>
          <w:color w:val="000000"/>
          <w:lang w:eastAsia="en-US"/>
        </w:rPr>
        <w:t>Conclusions</w:t>
      </w:r>
      <w:r w:rsidRPr="001632B9">
        <w:rPr>
          <w:rFonts w:ascii="Times New Roman" w:hAnsi="Times New Roman" w:cs="Times New Roman"/>
          <w:color w:val="000000"/>
          <w:lang w:eastAsia="en-US"/>
        </w:rPr>
        <w:t>.</w:t>
      </w:r>
      <w:r w:rsidR="002C005A">
        <w:rPr>
          <w:rFonts w:ascii="Times New Roman" w:hAnsi="Times New Roman" w:cs="Times New Roman"/>
          <w:color w:val="000000"/>
          <w:lang w:eastAsia="en-US"/>
        </w:rPr>
        <w:t xml:space="preserve"> </w:t>
      </w:r>
      <w:r w:rsidR="00E57BAC">
        <w:rPr>
          <w:rFonts w:ascii="Times New Roman" w:eastAsia="Times New Roman" w:hAnsi="Times New Roman" w:cs="Times New Roman"/>
          <w:lang w:eastAsia="en-US"/>
        </w:rPr>
        <w:t xml:space="preserve">With the present study the portion more immunogenic of PPI and GAD65 pancreatic </w:t>
      </w:r>
      <w:proofErr w:type="spellStart"/>
      <w:r w:rsidR="00E57BAC">
        <w:rPr>
          <w:rFonts w:ascii="Times New Roman" w:eastAsia="Times New Roman" w:hAnsi="Times New Roman" w:cs="Times New Roman"/>
          <w:lang w:eastAsia="en-US"/>
        </w:rPr>
        <w:t>autoantigens</w:t>
      </w:r>
      <w:proofErr w:type="spellEnd"/>
      <w:r w:rsidR="00E57BAC">
        <w:rPr>
          <w:rFonts w:ascii="Times New Roman" w:eastAsia="Times New Roman" w:hAnsi="Times New Roman" w:cs="Times New Roman"/>
          <w:lang w:eastAsia="en-US"/>
        </w:rPr>
        <w:t xml:space="preserve"> presented by HLA, DR3 and HLA DQ2 molecules will be identified. This information will be used to construct variant peptides able to bind </w:t>
      </w:r>
      <w:proofErr w:type="spellStart"/>
      <w:r w:rsidR="00E57BAC">
        <w:rPr>
          <w:rFonts w:ascii="Times New Roman" w:eastAsia="Times New Roman" w:hAnsi="Times New Roman" w:cs="Times New Roman"/>
          <w:lang w:eastAsia="en-US"/>
        </w:rPr>
        <w:t>diabetogenic</w:t>
      </w:r>
      <w:proofErr w:type="spellEnd"/>
      <w:r w:rsidR="00E57BAC">
        <w:rPr>
          <w:rFonts w:ascii="Times New Roman" w:eastAsia="Times New Roman" w:hAnsi="Times New Roman" w:cs="Times New Roman"/>
          <w:lang w:eastAsia="en-US"/>
        </w:rPr>
        <w:t xml:space="preserve"> HLA class II molecul</w:t>
      </w:r>
      <w:r w:rsidR="00A2052C">
        <w:rPr>
          <w:rFonts w:ascii="Times New Roman" w:eastAsia="Times New Roman" w:hAnsi="Times New Roman" w:cs="Times New Roman"/>
          <w:lang w:eastAsia="en-US"/>
        </w:rPr>
        <w:t>e</w:t>
      </w:r>
      <w:r w:rsidR="00E57BAC">
        <w:rPr>
          <w:rFonts w:ascii="Times New Roman" w:eastAsia="Times New Roman" w:hAnsi="Times New Roman" w:cs="Times New Roman"/>
          <w:lang w:eastAsia="en-US"/>
        </w:rPr>
        <w:t xml:space="preserve">s </w:t>
      </w:r>
      <w:r w:rsidR="00A2052C" w:rsidRPr="001632B9">
        <w:t>without triggering a T cell activation</w:t>
      </w:r>
      <w:r w:rsidR="00A2052C">
        <w:t xml:space="preserve"> providing a possible peptide vaccine for T1DM.</w:t>
      </w:r>
    </w:p>
    <w:p w:rsidR="007656CF" w:rsidRDefault="002C005A" w:rsidP="00637AEF">
      <w:pPr>
        <w:jc w:val="both"/>
        <w:rPr>
          <w:sz w:val="16"/>
          <w:szCs w:val="16"/>
        </w:rPr>
      </w:pPr>
      <w:r w:rsidRPr="007656CF">
        <w:rPr>
          <w:rFonts w:ascii="Times New Roman" w:hAnsi="Times New Roman" w:cs="Times New Roman"/>
          <w:b/>
        </w:rPr>
        <w:t>References</w:t>
      </w:r>
      <w:r w:rsidRPr="007656CF">
        <w:rPr>
          <w:sz w:val="16"/>
          <w:szCs w:val="16"/>
        </w:rPr>
        <w:t>.</w:t>
      </w:r>
    </w:p>
    <w:p w:rsidR="007656CF" w:rsidRPr="007656CF" w:rsidRDefault="007656CF" w:rsidP="007656CF">
      <w:pPr>
        <w:pStyle w:val="desc"/>
        <w:spacing w:before="0" w:beforeAutospacing="0" w:after="0" w:afterAutospacing="0"/>
        <w:rPr>
          <w:color w:val="000000"/>
          <w:sz w:val="16"/>
          <w:szCs w:val="16"/>
        </w:rPr>
      </w:pPr>
      <w:proofErr w:type="spellStart"/>
      <w:r w:rsidRPr="00E23497">
        <w:rPr>
          <w:bCs/>
          <w:color w:val="000000"/>
          <w:sz w:val="16"/>
          <w:szCs w:val="16"/>
        </w:rPr>
        <w:t>Muntoni</w:t>
      </w:r>
      <w:proofErr w:type="spellEnd"/>
      <w:r w:rsidRPr="00E23497">
        <w:rPr>
          <w:bCs/>
          <w:color w:val="000000"/>
          <w:sz w:val="16"/>
          <w:szCs w:val="16"/>
        </w:rPr>
        <w:t xml:space="preserve"> S</w:t>
      </w:r>
      <w:r w:rsidRPr="007656CF">
        <w:rPr>
          <w:color w:val="000000"/>
          <w:sz w:val="16"/>
          <w:szCs w:val="16"/>
        </w:rPr>
        <w:t xml:space="preserve">, </w:t>
      </w:r>
      <w:proofErr w:type="spellStart"/>
      <w:r w:rsidRPr="007656CF">
        <w:rPr>
          <w:color w:val="000000"/>
          <w:sz w:val="16"/>
          <w:szCs w:val="16"/>
        </w:rPr>
        <w:t>Fonte</w:t>
      </w:r>
      <w:proofErr w:type="spellEnd"/>
      <w:r w:rsidRPr="007656CF">
        <w:rPr>
          <w:color w:val="000000"/>
          <w:sz w:val="16"/>
          <w:szCs w:val="16"/>
        </w:rPr>
        <w:t xml:space="preserve"> MT, </w:t>
      </w:r>
      <w:proofErr w:type="spellStart"/>
      <w:r w:rsidRPr="007656CF">
        <w:rPr>
          <w:color w:val="000000"/>
          <w:sz w:val="16"/>
          <w:szCs w:val="16"/>
        </w:rPr>
        <w:t>Stoduto</w:t>
      </w:r>
      <w:proofErr w:type="spellEnd"/>
      <w:r w:rsidRPr="007656CF">
        <w:rPr>
          <w:color w:val="000000"/>
          <w:sz w:val="16"/>
          <w:szCs w:val="16"/>
        </w:rPr>
        <w:t xml:space="preserve"> S, </w:t>
      </w:r>
      <w:proofErr w:type="spellStart"/>
      <w:r w:rsidRPr="007656CF">
        <w:rPr>
          <w:color w:val="000000"/>
          <w:sz w:val="16"/>
          <w:szCs w:val="16"/>
        </w:rPr>
        <w:t>Marietti</w:t>
      </w:r>
      <w:proofErr w:type="spellEnd"/>
      <w:r w:rsidRPr="007656CF">
        <w:rPr>
          <w:color w:val="000000"/>
          <w:sz w:val="16"/>
          <w:szCs w:val="16"/>
        </w:rPr>
        <w:t xml:space="preserve"> G, </w:t>
      </w:r>
      <w:proofErr w:type="spellStart"/>
      <w:r w:rsidRPr="007656CF">
        <w:rPr>
          <w:color w:val="000000"/>
          <w:sz w:val="16"/>
          <w:szCs w:val="16"/>
        </w:rPr>
        <w:t>Bizzarri</w:t>
      </w:r>
      <w:proofErr w:type="spellEnd"/>
      <w:r w:rsidRPr="007656CF">
        <w:rPr>
          <w:color w:val="000000"/>
          <w:sz w:val="16"/>
          <w:szCs w:val="16"/>
        </w:rPr>
        <w:t xml:space="preserve"> C, </w:t>
      </w:r>
      <w:proofErr w:type="spellStart"/>
      <w:r w:rsidRPr="007656CF">
        <w:rPr>
          <w:color w:val="000000"/>
          <w:sz w:val="16"/>
          <w:szCs w:val="16"/>
        </w:rPr>
        <w:t>Crinò</w:t>
      </w:r>
      <w:proofErr w:type="spellEnd"/>
      <w:r w:rsidRPr="007656CF">
        <w:rPr>
          <w:color w:val="000000"/>
          <w:sz w:val="16"/>
          <w:szCs w:val="16"/>
        </w:rPr>
        <w:t xml:space="preserve"> A, </w:t>
      </w:r>
      <w:proofErr w:type="spellStart"/>
      <w:r w:rsidRPr="007656CF">
        <w:rPr>
          <w:color w:val="000000"/>
          <w:sz w:val="16"/>
          <w:szCs w:val="16"/>
        </w:rPr>
        <w:t>Ciampalini</w:t>
      </w:r>
      <w:proofErr w:type="spellEnd"/>
      <w:r w:rsidRPr="007656CF">
        <w:rPr>
          <w:color w:val="000000"/>
          <w:sz w:val="16"/>
          <w:szCs w:val="16"/>
        </w:rPr>
        <w:t xml:space="preserve"> P, </w:t>
      </w:r>
      <w:proofErr w:type="spellStart"/>
      <w:r w:rsidRPr="007656CF">
        <w:rPr>
          <w:color w:val="000000"/>
          <w:sz w:val="16"/>
          <w:szCs w:val="16"/>
        </w:rPr>
        <w:t>Multari</w:t>
      </w:r>
      <w:proofErr w:type="spellEnd"/>
      <w:r w:rsidRPr="007656CF">
        <w:rPr>
          <w:color w:val="000000"/>
          <w:sz w:val="16"/>
          <w:szCs w:val="16"/>
        </w:rPr>
        <w:t xml:space="preserve"> G, </w:t>
      </w:r>
      <w:proofErr w:type="spellStart"/>
      <w:r w:rsidRPr="007656CF">
        <w:rPr>
          <w:color w:val="000000"/>
          <w:sz w:val="16"/>
          <w:szCs w:val="16"/>
        </w:rPr>
        <w:t>Suppa</w:t>
      </w:r>
      <w:proofErr w:type="spellEnd"/>
      <w:r w:rsidRPr="007656CF">
        <w:rPr>
          <w:color w:val="000000"/>
          <w:sz w:val="16"/>
          <w:szCs w:val="16"/>
        </w:rPr>
        <w:t xml:space="preserve"> MA, </w:t>
      </w:r>
      <w:proofErr w:type="spellStart"/>
      <w:r w:rsidRPr="007656CF">
        <w:rPr>
          <w:color w:val="000000"/>
          <w:sz w:val="16"/>
          <w:szCs w:val="16"/>
        </w:rPr>
        <w:t>Matteoli</w:t>
      </w:r>
      <w:proofErr w:type="spellEnd"/>
      <w:r w:rsidRPr="007656CF">
        <w:rPr>
          <w:color w:val="000000"/>
          <w:sz w:val="16"/>
          <w:szCs w:val="16"/>
        </w:rPr>
        <w:t xml:space="preserve"> MC, </w:t>
      </w:r>
      <w:proofErr w:type="spellStart"/>
      <w:r w:rsidRPr="007656CF">
        <w:rPr>
          <w:color w:val="000000"/>
          <w:sz w:val="16"/>
          <w:szCs w:val="16"/>
        </w:rPr>
        <w:t>Lucentini</w:t>
      </w:r>
      <w:proofErr w:type="spellEnd"/>
      <w:r w:rsidRPr="007656CF">
        <w:rPr>
          <w:color w:val="000000"/>
          <w:sz w:val="16"/>
          <w:szCs w:val="16"/>
        </w:rPr>
        <w:t xml:space="preserve"> L, </w:t>
      </w:r>
      <w:proofErr w:type="spellStart"/>
      <w:r w:rsidRPr="007656CF">
        <w:rPr>
          <w:color w:val="000000"/>
          <w:sz w:val="16"/>
          <w:szCs w:val="16"/>
        </w:rPr>
        <w:t>Sebastiani</w:t>
      </w:r>
      <w:proofErr w:type="spellEnd"/>
      <w:r w:rsidRPr="007656CF">
        <w:rPr>
          <w:color w:val="000000"/>
          <w:sz w:val="16"/>
          <w:szCs w:val="16"/>
        </w:rPr>
        <w:t xml:space="preserve"> LM, </w:t>
      </w:r>
      <w:proofErr w:type="spellStart"/>
      <w:r w:rsidRPr="007656CF">
        <w:rPr>
          <w:color w:val="000000"/>
          <w:sz w:val="16"/>
          <w:szCs w:val="16"/>
        </w:rPr>
        <w:t>Visalli</w:t>
      </w:r>
      <w:proofErr w:type="spellEnd"/>
      <w:r w:rsidRPr="007656CF">
        <w:rPr>
          <w:color w:val="000000"/>
          <w:sz w:val="16"/>
          <w:szCs w:val="16"/>
        </w:rPr>
        <w:t xml:space="preserve"> N, </w:t>
      </w:r>
      <w:proofErr w:type="spellStart"/>
      <w:r w:rsidRPr="007656CF">
        <w:rPr>
          <w:color w:val="000000"/>
          <w:sz w:val="16"/>
          <w:szCs w:val="16"/>
        </w:rPr>
        <w:t>Pozzilli</w:t>
      </w:r>
      <w:proofErr w:type="spellEnd"/>
      <w:r w:rsidRPr="007656CF">
        <w:rPr>
          <w:color w:val="000000"/>
          <w:sz w:val="16"/>
          <w:szCs w:val="16"/>
        </w:rPr>
        <w:t xml:space="preserve"> P, </w:t>
      </w:r>
      <w:proofErr w:type="spellStart"/>
      <w:r w:rsidRPr="007656CF">
        <w:rPr>
          <w:color w:val="000000"/>
          <w:sz w:val="16"/>
          <w:szCs w:val="16"/>
        </w:rPr>
        <w:t>Boscherini</w:t>
      </w:r>
      <w:proofErr w:type="spellEnd"/>
      <w:r w:rsidRPr="007656CF">
        <w:rPr>
          <w:color w:val="000000"/>
          <w:sz w:val="16"/>
          <w:szCs w:val="16"/>
        </w:rPr>
        <w:t xml:space="preserve"> B,</w:t>
      </w:r>
      <w:r w:rsidRPr="007656CF">
        <w:rPr>
          <w:rStyle w:val="apple-converted-space"/>
          <w:color w:val="000000"/>
          <w:sz w:val="16"/>
          <w:szCs w:val="16"/>
        </w:rPr>
        <w:t> </w:t>
      </w:r>
      <w:proofErr w:type="spellStart"/>
      <w:r w:rsidRPr="00E23497">
        <w:rPr>
          <w:bCs/>
          <w:color w:val="000000"/>
          <w:sz w:val="16"/>
          <w:szCs w:val="16"/>
        </w:rPr>
        <w:t>Muntoni</w:t>
      </w:r>
      <w:proofErr w:type="spellEnd"/>
      <w:r w:rsidRPr="00E23497">
        <w:rPr>
          <w:bCs/>
          <w:color w:val="000000"/>
          <w:sz w:val="16"/>
          <w:szCs w:val="16"/>
        </w:rPr>
        <w:t xml:space="preserve"> S</w:t>
      </w:r>
      <w:r w:rsidRPr="007656CF">
        <w:rPr>
          <w:color w:val="000000"/>
          <w:sz w:val="16"/>
          <w:szCs w:val="16"/>
        </w:rPr>
        <w:t xml:space="preserve">. </w:t>
      </w:r>
      <w:r w:rsidRPr="007656CF">
        <w:rPr>
          <w:rFonts w:eastAsia="Times New Roman"/>
          <w:color w:val="000000"/>
          <w:sz w:val="16"/>
          <w:szCs w:val="16"/>
        </w:rPr>
        <w:t>Incidence of insulin-dependent diabetes mellitus among Sardinian-heritage children born in Lazio region, Italy.</w:t>
      </w:r>
    </w:p>
    <w:p w:rsidR="007656CF" w:rsidRPr="007656CF" w:rsidRDefault="007656CF" w:rsidP="007656CF">
      <w:pPr>
        <w:rPr>
          <w:rFonts w:ascii="Times New Roman" w:eastAsia="Times New Roman" w:hAnsi="Times New Roman" w:cs="Times New Roman"/>
          <w:sz w:val="16"/>
          <w:szCs w:val="16"/>
          <w:lang w:eastAsia="en-US"/>
        </w:rPr>
      </w:pPr>
      <w:r w:rsidRPr="007656CF">
        <w:rPr>
          <w:rStyle w:val="jrnl"/>
          <w:rFonts w:ascii="Times New Roman" w:hAnsi="Times New Roman" w:cs="Times New Roman"/>
          <w:color w:val="000000"/>
          <w:sz w:val="16"/>
          <w:szCs w:val="16"/>
        </w:rPr>
        <w:t>Lancet</w:t>
      </w:r>
      <w:r w:rsidRPr="007656CF">
        <w:rPr>
          <w:rFonts w:ascii="Times New Roman" w:hAnsi="Times New Roman" w:cs="Times New Roman"/>
          <w:color w:val="000000"/>
          <w:sz w:val="16"/>
          <w:szCs w:val="16"/>
        </w:rPr>
        <w:t xml:space="preserve">. 1997 Jan 18;349(9046):160-2. </w:t>
      </w:r>
    </w:p>
    <w:p w:rsidR="002C005A" w:rsidRDefault="00E23497" w:rsidP="00E23497">
      <w:pPr>
        <w:pStyle w:val="details"/>
        <w:spacing w:before="0" w:beforeAutospacing="0" w:after="0" w:afterAutospacing="0"/>
        <w:rPr>
          <w:bCs/>
          <w:color w:val="000000"/>
          <w:sz w:val="16"/>
          <w:szCs w:val="16"/>
        </w:rPr>
      </w:pPr>
      <w:proofErr w:type="spellStart"/>
      <w:r w:rsidRPr="00E23497">
        <w:rPr>
          <w:bCs/>
          <w:color w:val="000000"/>
          <w:sz w:val="16"/>
          <w:szCs w:val="16"/>
        </w:rPr>
        <w:t>Congia</w:t>
      </w:r>
      <w:proofErr w:type="spellEnd"/>
      <w:r w:rsidRPr="00E23497">
        <w:rPr>
          <w:bCs/>
          <w:color w:val="000000"/>
          <w:sz w:val="16"/>
          <w:szCs w:val="16"/>
        </w:rPr>
        <w:t xml:space="preserve"> M, Patel S, Cope AP, De </w:t>
      </w:r>
      <w:proofErr w:type="spellStart"/>
      <w:r w:rsidRPr="00E23497">
        <w:rPr>
          <w:bCs/>
          <w:color w:val="000000"/>
          <w:sz w:val="16"/>
          <w:szCs w:val="16"/>
        </w:rPr>
        <w:t>Virgiliis</w:t>
      </w:r>
      <w:proofErr w:type="spellEnd"/>
      <w:r w:rsidRPr="00E23497">
        <w:rPr>
          <w:bCs/>
          <w:color w:val="000000"/>
          <w:sz w:val="16"/>
          <w:szCs w:val="16"/>
        </w:rPr>
        <w:t xml:space="preserve"> S, </w:t>
      </w:r>
      <w:proofErr w:type="spellStart"/>
      <w:r w:rsidRPr="00E23497">
        <w:rPr>
          <w:bCs/>
          <w:color w:val="000000"/>
          <w:sz w:val="16"/>
          <w:szCs w:val="16"/>
        </w:rPr>
        <w:t>Sonderstrup</w:t>
      </w:r>
      <w:proofErr w:type="spellEnd"/>
      <w:r w:rsidRPr="00E23497">
        <w:rPr>
          <w:bCs/>
          <w:color w:val="000000"/>
          <w:sz w:val="16"/>
          <w:szCs w:val="16"/>
        </w:rPr>
        <w:t xml:space="preserve"> G. T cell </w:t>
      </w:r>
      <w:proofErr w:type="spellStart"/>
      <w:r w:rsidRPr="00E23497">
        <w:rPr>
          <w:bCs/>
          <w:color w:val="000000"/>
          <w:sz w:val="16"/>
          <w:szCs w:val="16"/>
        </w:rPr>
        <w:t>epitopes</w:t>
      </w:r>
      <w:proofErr w:type="spellEnd"/>
      <w:r w:rsidRPr="00E23497">
        <w:rPr>
          <w:bCs/>
          <w:color w:val="000000"/>
          <w:sz w:val="16"/>
          <w:szCs w:val="16"/>
        </w:rPr>
        <w:t xml:space="preserve"> of insulin defined in HLA-DR4 transgenic mice are derived from </w:t>
      </w:r>
      <w:proofErr w:type="spellStart"/>
      <w:r w:rsidRPr="00E23497">
        <w:rPr>
          <w:bCs/>
          <w:color w:val="000000"/>
          <w:sz w:val="16"/>
          <w:szCs w:val="16"/>
        </w:rPr>
        <w:t>preproinsulin</w:t>
      </w:r>
      <w:proofErr w:type="spellEnd"/>
      <w:r w:rsidRPr="00E23497">
        <w:rPr>
          <w:bCs/>
          <w:color w:val="000000"/>
          <w:sz w:val="16"/>
          <w:szCs w:val="16"/>
        </w:rPr>
        <w:t xml:space="preserve"> and </w:t>
      </w:r>
      <w:proofErr w:type="spellStart"/>
      <w:r w:rsidRPr="00E23497">
        <w:rPr>
          <w:bCs/>
          <w:color w:val="000000"/>
          <w:sz w:val="16"/>
          <w:szCs w:val="16"/>
        </w:rPr>
        <w:t>proinsulin</w:t>
      </w:r>
      <w:proofErr w:type="spellEnd"/>
      <w:r w:rsidRPr="00E23497">
        <w:rPr>
          <w:bCs/>
          <w:color w:val="000000"/>
          <w:sz w:val="16"/>
          <w:szCs w:val="16"/>
        </w:rPr>
        <w:t xml:space="preserve">. Proc </w:t>
      </w:r>
      <w:proofErr w:type="spellStart"/>
      <w:r w:rsidRPr="00E23497">
        <w:rPr>
          <w:bCs/>
          <w:color w:val="000000"/>
          <w:sz w:val="16"/>
          <w:szCs w:val="16"/>
        </w:rPr>
        <w:t>Natl</w:t>
      </w:r>
      <w:proofErr w:type="spellEnd"/>
      <w:r w:rsidRPr="00E23497">
        <w:rPr>
          <w:bCs/>
          <w:color w:val="000000"/>
          <w:sz w:val="16"/>
          <w:szCs w:val="16"/>
        </w:rPr>
        <w:t xml:space="preserve"> </w:t>
      </w:r>
      <w:proofErr w:type="spellStart"/>
      <w:r w:rsidRPr="00E23497">
        <w:rPr>
          <w:bCs/>
          <w:color w:val="000000"/>
          <w:sz w:val="16"/>
          <w:szCs w:val="16"/>
        </w:rPr>
        <w:t>Acad</w:t>
      </w:r>
      <w:proofErr w:type="spellEnd"/>
      <w:r w:rsidRPr="00E23497">
        <w:rPr>
          <w:bCs/>
          <w:color w:val="000000"/>
          <w:sz w:val="16"/>
          <w:szCs w:val="16"/>
        </w:rPr>
        <w:t xml:space="preserve"> </w:t>
      </w:r>
      <w:proofErr w:type="spellStart"/>
      <w:r w:rsidRPr="00E23497">
        <w:rPr>
          <w:bCs/>
          <w:color w:val="000000"/>
          <w:sz w:val="16"/>
          <w:szCs w:val="16"/>
        </w:rPr>
        <w:t>Sci</w:t>
      </w:r>
      <w:proofErr w:type="spellEnd"/>
      <w:r w:rsidRPr="00E23497">
        <w:rPr>
          <w:bCs/>
          <w:color w:val="000000"/>
          <w:sz w:val="16"/>
          <w:szCs w:val="16"/>
        </w:rPr>
        <w:t xml:space="preserve"> U S A. 1998;95:3833-8.</w:t>
      </w:r>
    </w:p>
    <w:p w:rsidR="00E23497" w:rsidRDefault="00E23497" w:rsidP="00E23497">
      <w:pPr>
        <w:pStyle w:val="details"/>
        <w:spacing w:before="0" w:beforeAutospacing="0" w:after="0" w:afterAutospacing="0"/>
        <w:rPr>
          <w:bCs/>
          <w:color w:val="000000"/>
          <w:sz w:val="16"/>
          <w:szCs w:val="16"/>
        </w:rPr>
      </w:pPr>
      <w:r w:rsidRPr="00E23497">
        <w:rPr>
          <w:bCs/>
          <w:color w:val="000000"/>
          <w:sz w:val="16"/>
          <w:szCs w:val="16"/>
        </w:rPr>
        <w:t>Todd JA. Etiology of type 1 diabetes. Immunity. 2010;32:457-67</w:t>
      </w:r>
    </w:p>
    <w:p w:rsidR="004C2547" w:rsidRPr="004C2547" w:rsidRDefault="004C2547" w:rsidP="00E23497">
      <w:pPr>
        <w:pStyle w:val="details"/>
        <w:spacing w:before="0" w:beforeAutospacing="0" w:after="0" w:afterAutospacing="0"/>
        <w:rPr>
          <w:rStyle w:val="jrnl"/>
          <w:lang w:eastAsia="ja-JP"/>
        </w:rPr>
      </w:pPr>
      <w:r w:rsidRPr="004C2547">
        <w:rPr>
          <w:rStyle w:val="jrnl"/>
          <w:color w:val="000000"/>
          <w:sz w:val="16"/>
          <w:szCs w:val="16"/>
          <w:lang w:eastAsia="ja-JP"/>
        </w:rPr>
        <w:t xml:space="preserve">Patel SD, Cope AP, Congia M, Chen TT, Kim E, Fugger L, et al. Identification of </w:t>
      </w:r>
      <w:proofErr w:type="spellStart"/>
      <w:r w:rsidRPr="004C2547">
        <w:rPr>
          <w:rStyle w:val="jrnl"/>
          <w:color w:val="000000"/>
          <w:sz w:val="16"/>
          <w:szCs w:val="16"/>
          <w:lang w:eastAsia="ja-JP"/>
        </w:rPr>
        <w:t>immunodominant</w:t>
      </w:r>
      <w:proofErr w:type="spellEnd"/>
      <w:r w:rsidRPr="004C2547">
        <w:rPr>
          <w:rStyle w:val="jrnl"/>
          <w:color w:val="000000"/>
          <w:sz w:val="16"/>
          <w:szCs w:val="16"/>
          <w:lang w:eastAsia="ja-JP"/>
        </w:rPr>
        <w:t xml:space="preserve"> T cell </w:t>
      </w:r>
      <w:proofErr w:type="spellStart"/>
      <w:r w:rsidRPr="004C2547">
        <w:rPr>
          <w:rStyle w:val="jrnl"/>
          <w:color w:val="000000"/>
          <w:sz w:val="16"/>
          <w:szCs w:val="16"/>
          <w:lang w:eastAsia="ja-JP"/>
        </w:rPr>
        <w:t>epitopes</w:t>
      </w:r>
      <w:proofErr w:type="spellEnd"/>
      <w:r w:rsidRPr="004C2547">
        <w:rPr>
          <w:rStyle w:val="jrnl"/>
          <w:color w:val="000000"/>
          <w:sz w:val="16"/>
          <w:szCs w:val="16"/>
          <w:lang w:eastAsia="ja-JP"/>
        </w:rPr>
        <w:t xml:space="preserve"> of human </w:t>
      </w:r>
      <w:proofErr w:type="spellStart"/>
      <w:r w:rsidRPr="004C2547">
        <w:rPr>
          <w:rStyle w:val="jrnl"/>
          <w:color w:val="000000"/>
          <w:sz w:val="16"/>
          <w:szCs w:val="16"/>
          <w:lang w:eastAsia="ja-JP"/>
        </w:rPr>
        <w:t>glutamic</w:t>
      </w:r>
      <w:proofErr w:type="spellEnd"/>
      <w:r w:rsidRPr="004C2547">
        <w:rPr>
          <w:rStyle w:val="jrnl"/>
          <w:color w:val="000000"/>
          <w:sz w:val="16"/>
          <w:szCs w:val="16"/>
          <w:lang w:eastAsia="ja-JP"/>
        </w:rPr>
        <w:t xml:space="preserve"> acid </w:t>
      </w:r>
      <w:proofErr w:type="spellStart"/>
      <w:r w:rsidRPr="004C2547">
        <w:rPr>
          <w:rStyle w:val="jrnl"/>
          <w:color w:val="000000"/>
          <w:sz w:val="16"/>
          <w:szCs w:val="16"/>
          <w:lang w:eastAsia="ja-JP"/>
        </w:rPr>
        <w:t>decarboxylase</w:t>
      </w:r>
      <w:proofErr w:type="spellEnd"/>
      <w:r w:rsidRPr="004C2547">
        <w:rPr>
          <w:rStyle w:val="jrnl"/>
          <w:color w:val="000000"/>
          <w:sz w:val="16"/>
          <w:szCs w:val="16"/>
          <w:lang w:eastAsia="ja-JP"/>
        </w:rPr>
        <w:t xml:space="preserve"> 65 by using HLA-DR(alpha1*0101,beta1*0401) transgenic mice. Proc </w:t>
      </w:r>
      <w:proofErr w:type="spellStart"/>
      <w:r w:rsidRPr="004C2547">
        <w:rPr>
          <w:rStyle w:val="jrnl"/>
          <w:color w:val="000000"/>
          <w:sz w:val="16"/>
          <w:szCs w:val="16"/>
          <w:lang w:eastAsia="ja-JP"/>
        </w:rPr>
        <w:t>Natl</w:t>
      </w:r>
      <w:proofErr w:type="spellEnd"/>
      <w:r w:rsidRPr="004C2547">
        <w:rPr>
          <w:rStyle w:val="jrnl"/>
          <w:color w:val="000000"/>
          <w:sz w:val="16"/>
          <w:szCs w:val="16"/>
          <w:lang w:eastAsia="ja-JP"/>
        </w:rPr>
        <w:t xml:space="preserve"> </w:t>
      </w:r>
      <w:proofErr w:type="spellStart"/>
      <w:r w:rsidRPr="004C2547">
        <w:rPr>
          <w:rStyle w:val="jrnl"/>
          <w:color w:val="000000"/>
          <w:sz w:val="16"/>
          <w:szCs w:val="16"/>
          <w:lang w:eastAsia="ja-JP"/>
        </w:rPr>
        <w:t>Acad</w:t>
      </w:r>
      <w:proofErr w:type="spellEnd"/>
      <w:r w:rsidRPr="004C2547">
        <w:rPr>
          <w:rStyle w:val="jrnl"/>
          <w:color w:val="000000"/>
          <w:sz w:val="16"/>
          <w:szCs w:val="16"/>
          <w:lang w:eastAsia="ja-JP"/>
        </w:rPr>
        <w:t xml:space="preserve"> </w:t>
      </w:r>
      <w:proofErr w:type="spellStart"/>
      <w:r w:rsidRPr="004C2547">
        <w:rPr>
          <w:rStyle w:val="jrnl"/>
          <w:color w:val="000000"/>
          <w:sz w:val="16"/>
          <w:szCs w:val="16"/>
          <w:lang w:eastAsia="ja-JP"/>
        </w:rPr>
        <w:t>Sci</w:t>
      </w:r>
      <w:proofErr w:type="spellEnd"/>
      <w:r w:rsidRPr="004C2547">
        <w:rPr>
          <w:rStyle w:val="jrnl"/>
          <w:color w:val="000000"/>
          <w:sz w:val="16"/>
          <w:szCs w:val="16"/>
          <w:lang w:eastAsia="ja-JP"/>
        </w:rPr>
        <w:t xml:space="preserve"> U S A. 1997;94:8082-7</w:t>
      </w:r>
      <w:r w:rsidR="00C53745">
        <w:rPr>
          <w:rStyle w:val="jrnl"/>
          <w:color w:val="000000"/>
          <w:sz w:val="16"/>
          <w:szCs w:val="16"/>
          <w:lang w:eastAsia="ja-JP"/>
        </w:rPr>
        <w:t>.</w:t>
      </w:r>
    </w:p>
    <w:sectPr w:rsidR="004C2547" w:rsidRPr="004C2547" w:rsidSect="009E4E0D">
      <w:pgSz w:w="11900" w:h="16840"/>
      <w:pgMar w:top="2268" w:right="851" w:bottom="1985" w:left="851" w:header="822" w:footer="391"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embedSystemFonts/>
  <w:proofState w:spelling="clean"/>
  <w:defaultTabStop w:val="720"/>
  <w:hyphenationZone w:val="283"/>
  <w:displayHorizontalDrawingGridEvery w:val="0"/>
  <w:displayVerticalDrawingGridEvery w:val="0"/>
  <w:doNotUseMarginsForDrawingGridOrigin/>
  <w:noPunctuationKerning/>
  <w:characterSpacingControl w:val="doNotCompress"/>
  <w:doNotValidateAgainstSchema/>
  <w:doNotDemarcateInvalidXml/>
  <w:compat>
    <w:useFELayout/>
  </w:compat>
  <w:rsids>
    <w:rsidRoot w:val="000C05F3"/>
    <w:rsid w:val="000C05F3"/>
    <w:rsid w:val="000C665F"/>
    <w:rsid w:val="00136771"/>
    <w:rsid w:val="001632B9"/>
    <w:rsid w:val="001728A2"/>
    <w:rsid w:val="00190926"/>
    <w:rsid w:val="001C3216"/>
    <w:rsid w:val="002C005A"/>
    <w:rsid w:val="002E5A03"/>
    <w:rsid w:val="00312094"/>
    <w:rsid w:val="003404A9"/>
    <w:rsid w:val="00374299"/>
    <w:rsid w:val="003D43E7"/>
    <w:rsid w:val="004B24F3"/>
    <w:rsid w:val="004C2547"/>
    <w:rsid w:val="0050397A"/>
    <w:rsid w:val="0057527E"/>
    <w:rsid w:val="0058537B"/>
    <w:rsid w:val="005F36E0"/>
    <w:rsid w:val="00611D7C"/>
    <w:rsid w:val="00637798"/>
    <w:rsid w:val="00637AEF"/>
    <w:rsid w:val="006C245C"/>
    <w:rsid w:val="006C71B9"/>
    <w:rsid w:val="006D0C15"/>
    <w:rsid w:val="006D20BF"/>
    <w:rsid w:val="006F3EFB"/>
    <w:rsid w:val="00702B64"/>
    <w:rsid w:val="007554A6"/>
    <w:rsid w:val="007656CF"/>
    <w:rsid w:val="00812195"/>
    <w:rsid w:val="008A294F"/>
    <w:rsid w:val="009A3949"/>
    <w:rsid w:val="009E4E0D"/>
    <w:rsid w:val="00A2052C"/>
    <w:rsid w:val="00B5602A"/>
    <w:rsid w:val="00B844DA"/>
    <w:rsid w:val="00BA0109"/>
    <w:rsid w:val="00BA2BE7"/>
    <w:rsid w:val="00BF7BD5"/>
    <w:rsid w:val="00C21386"/>
    <w:rsid w:val="00C53745"/>
    <w:rsid w:val="00CB051C"/>
    <w:rsid w:val="00CE51F4"/>
    <w:rsid w:val="00D26E48"/>
    <w:rsid w:val="00DC7D62"/>
    <w:rsid w:val="00E102D2"/>
    <w:rsid w:val="00E23497"/>
    <w:rsid w:val="00E2787E"/>
    <w:rsid w:val="00E46623"/>
    <w:rsid w:val="00E50450"/>
    <w:rsid w:val="00E57BAC"/>
    <w:rsid w:val="00EF0813"/>
    <w:rsid w:val="00F31FD6"/>
  </w:rsids>
  <m:mathPr>
    <m:mathFont m:val="Cambria Math"/>
    <m:brkBin m:val="before"/>
    <m:brkBinSub m:val="--"/>
    <m:smallFrac m:val="off"/>
    <m:dispDef m:val="of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404A9"/>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gmail-msolistparagraph">
    <w:name w:val="gmail-msolistparagraph"/>
    <w:basedOn w:val="Normale"/>
    <w:rsid w:val="000C05F3"/>
    <w:pPr>
      <w:spacing w:before="100" w:beforeAutospacing="1" w:after="100" w:afterAutospacing="1"/>
    </w:pPr>
    <w:rPr>
      <w:rFonts w:ascii="Times New Roman" w:hAnsi="Times New Roman"/>
      <w:sz w:val="20"/>
      <w:szCs w:val="20"/>
      <w:lang w:eastAsia="en-US"/>
    </w:rPr>
  </w:style>
  <w:style w:type="character" w:customStyle="1" w:styleId="apple-converted-space">
    <w:name w:val="apple-converted-space"/>
    <w:basedOn w:val="Carpredefinitoparagrafo"/>
    <w:rsid w:val="000C05F3"/>
  </w:style>
  <w:style w:type="paragraph" w:styleId="Testofumetto">
    <w:name w:val="Balloon Text"/>
    <w:basedOn w:val="Normale"/>
    <w:link w:val="TestofumettoCarattere"/>
    <w:uiPriority w:val="99"/>
    <w:semiHidden/>
    <w:unhideWhenUsed/>
    <w:rsid w:val="006D20BF"/>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6D20BF"/>
    <w:rPr>
      <w:rFonts w:ascii="Lucida Grande" w:hAnsi="Lucida Grande" w:cs="Lucida Grande"/>
      <w:sz w:val="18"/>
      <w:szCs w:val="18"/>
    </w:rPr>
  </w:style>
  <w:style w:type="paragraph" w:customStyle="1" w:styleId="desc">
    <w:name w:val="desc"/>
    <w:basedOn w:val="Normale"/>
    <w:rsid w:val="007656CF"/>
    <w:pPr>
      <w:spacing w:before="100" w:beforeAutospacing="1" w:after="100" w:afterAutospacing="1"/>
    </w:pPr>
    <w:rPr>
      <w:rFonts w:ascii="Times New Roman" w:hAnsi="Times New Roman" w:cs="Times New Roman"/>
      <w:sz w:val="20"/>
      <w:szCs w:val="20"/>
      <w:lang w:eastAsia="en-US"/>
    </w:rPr>
  </w:style>
  <w:style w:type="paragraph" w:customStyle="1" w:styleId="details">
    <w:name w:val="details"/>
    <w:basedOn w:val="Normale"/>
    <w:rsid w:val="007656CF"/>
    <w:pPr>
      <w:spacing w:before="100" w:beforeAutospacing="1" w:after="100" w:afterAutospacing="1"/>
    </w:pPr>
    <w:rPr>
      <w:rFonts w:ascii="Times New Roman" w:hAnsi="Times New Roman" w:cs="Times New Roman"/>
      <w:sz w:val="20"/>
      <w:szCs w:val="20"/>
      <w:lang w:eastAsia="en-US"/>
    </w:rPr>
  </w:style>
  <w:style w:type="character" w:customStyle="1" w:styleId="jrnl">
    <w:name w:val="jrnl"/>
    <w:basedOn w:val="Carpredefinitoparagrafo"/>
    <w:rsid w:val="007656C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4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solistparagraph">
    <w:name w:val="gmail-msolistparagraph"/>
    <w:basedOn w:val="Normal"/>
    <w:rsid w:val="000C05F3"/>
    <w:pPr>
      <w:spacing w:before="100" w:beforeAutospacing="1" w:after="100" w:afterAutospacing="1"/>
    </w:pPr>
    <w:rPr>
      <w:rFonts w:ascii="Times New Roman" w:hAnsi="Times New Roman"/>
      <w:sz w:val="20"/>
      <w:szCs w:val="20"/>
      <w:lang w:eastAsia="en-US"/>
    </w:rPr>
  </w:style>
  <w:style w:type="character" w:customStyle="1" w:styleId="apple-converted-space">
    <w:name w:val="apple-converted-space"/>
    <w:basedOn w:val="DefaultParagraphFont"/>
    <w:rsid w:val="000C05F3"/>
  </w:style>
  <w:style w:type="paragraph" w:styleId="BalloonText">
    <w:name w:val="Balloon Text"/>
    <w:basedOn w:val="Normal"/>
    <w:link w:val="BalloonTextChar"/>
    <w:uiPriority w:val="99"/>
    <w:semiHidden/>
    <w:unhideWhenUsed/>
    <w:rsid w:val="006D20B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20BF"/>
    <w:rPr>
      <w:rFonts w:ascii="Lucida Grande" w:hAnsi="Lucida Grande" w:cs="Lucida Grande"/>
      <w:sz w:val="18"/>
      <w:szCs w:val="18"/>
    </w:rPr>
  </w:style>
  <w:style w:type="paragraph" w:customStyle="1" w:styleId="desc">
    <w:name w:val="desc"/>
    <w:basedOn w:val="Normal"/>
    <w:rsid w:val="007656CF"/>
    <w:pPr>
      <w:spacing w:before="100" w:beforeAutospacing="1" w:after="100" w:afterAutospacing="1"/>
    </w:pPr>
    <w:rPr>
      <w:rFonts w:ascii="Times New Roman" w:hAnsi="Times New Roman" w:cs="Times New Roman"/>
      <w:sz w:val="20"/>
      <w:szCs w:val="20"/>
      <w:lang w:eastAsia="en-US"/>
    </w:rPr>
  </w:style>
  <w:style w:type="paragraph" w:customStyle="1" w:styleId="details">
    <w:name w:val="details"/>
    <w:basedOn w:val="Normal"/>
    <w:rsid w:val="007656CF"/>
    <w:pPr>
      <w:spacing w:before="100" w:beforeAutospacing="1" w:after="100" w:afterAutospacing="1"/>
    </w:pPr>
    <w:rPr>
      <w:rFonts w:ascii="Times New Roman" w:hAnsi="Times New Roman" w:cs="Times New Roman"/>
      <w:sz w:val="20"/>
      <w:szCs w:val="20"/>
      <w:lang w:eastAsia="en-US"/>
    </w:rPr>
  </w:style>
  <w:style w:type="character" w:customStyle="1" w:styleId="jrnl">
    <w:name w:val="jrnl"/>
    <w:basedOn w:val="DefaultParagraphFont"/>
    <w:rsid w:val="007656CF"/>
  </w:style>
</w:styles>
</file>

<file path=word/webSettings.xml><?xml version="1.0" encoding="utf-8"?>
<w:webSettings xmlns:r="http://schemas.openxmlformats.org/officeDocument/2006/relationships" xmlns:w="http://schemas.openxmlformats.org/wordprocessingml/2006/main">
  <w:divs>
    <w:div w:id="422998363">
      <w:bodyDiv w:val="1"/>
      <w:marLeft w:val="0"/>
      <w:marRight w:val="0"/>
      <w:marTop w:val="0"/>
      <w:marBottom w:val="0"/>
      <w:divBdr>
        <w:top w:val="none" w:sz="0" w:space="0" w:color="auto"/>
        <w:left w:val="none" w:sz="0" w:space="0" w:color="auto"/>
        <w:bottom w:val="none" w:sz="0" w:space="0" w:color="auto"/>
        <w:right w:val="none" w:sz="0" w:space="0" w:color="auto"/>
      </w:divBdr>
    </w:div>
    <w:div w:id="607198665">
      <w:bodyDiv w:val="1"/>
      <w:marLeft w:val="0"/>
      <w:marRight w:val="0"/>
      <w:marTop w:val="0"/>
      <w:marBottom w:val="0"/>
      <w:divBdr>
        <w:top w:val="none" w:sz="0" w:space="0" w:color="auto"/>
        <w:left w:val="none" w:sz="0" w:space="0" w:color="auto"/>
        <w:bottom w:val="none" w:sz="0" w:space="0" w:color="auto"/>
        <w:right w:val="none" w:sz="0" w:space="0" w:color="auto"/>
      </w:divBdr>
    </w:div>
    <w:div w:id="734203088">
      <w:bodyDiv w:val="1"/>
      <w:marLeft w:val="0"/>
      <w:marRight w:val="0"/>
      <w:marTop w:val="0"/>
      <w:marBottom w:val="0"/>
      <w:divBdr>
        <w:top w:val="none" w:sz="0" w:space="0" w:color="auto"/>
        <w:left w:val="none" w:sz="0" w:space="0" w:color="auto"/>
        <w:bottom w:val="none" w:sz="0" w:space="0" w:color="auto"/>
        <w:right w:val="none" w:sz="0" w:space="0" w:color="auto"/>
      </w:divBdr>
    </w:div>
    <w:div w:id="9566382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538</Words>
  <Characters>3071</Characters>
  <Application>Microsoft Office Word</Application>
  <DocSecurity>0</DocSecurity>
  <Lines>25</Lines>
  <Paragraphs>7</Paragraphs>
  <ScaleCrop>false</ScaleCrop>
  <Company>US</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Congia</dc:creator>
  <cp:keywords/>
  <dc:description/>
  <cp:lastModifiedBy>Admin</cp:lastModifiedBy>
  <cp:revision>42</cp:revision>
  <cp:lastPrinted>2018-10-01T15:17:00Z</cp:lastPrinted>
  <dcterms:created xsi:type="dcterms:W3CDTF">2018-10-01T13:13:00Z</dcterms:created>
  <dcterms:modified xsi:type="dcterms:W3CDTF">2019-03-27T11:41:00Z</dcterms:modified>
</cp:coreProperties>
</file>