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380A40" w14:textId="05EAD03F" w:rsidR="00D31C70" w:rsidRDefault="009A105A">
      <w:bookmarkStart w:id="0" w:name="_GoBack"/>
      <w:r>
        <w:t xml:space="preserve">Is it rare or common? Bilateral optic nerve infiltration as an initial site of relapse of acute lymphoblastic </w:t>
      </w:r>
      <w:proofErr w:type="spellStart"/>
      <w:r>
        <w:t>leukemia</w:t>
      </w:r>
      <w:proofErr w:type="spellEnd"/>
      <w:r>
        <w:t xml:space="preserve"> in remission</w:t>
      </w:r>
    </w:p>
    <w:p w14:paraId="56E990D5" w14:textId="3D87E8A9" w:rsidR="009A105A" w:rsidRDefault="009A105A" w:rsidP="009A105A">
      <w:r>
        <w:t>Shew Fei Chee, Moon Yee Cheong, Mei Fong Chong</w:t>
      </w:r>
    </w:p>
    <w:p w14:paraId="1C43C380" w14:textId="10A16A0F" w:rsidR="009A105A" w:rsidRDefault="009A105A" w:rsidP="009A105A">
      <w:r>
        <w:t xml:space="preserve">Department of Ophthalmology, Hospital Raja </w:t>
      </w:r>
      <w:proofErr w:type="spellStart"/>
      <w:r>
        <w:t>Permaisuri</w:t>
      </w:r>
      <w:proofErr w:type="spellEnd"/>
      <w:r>
        <w:t xml:space="preserve"> </w:t>
      </w:r>
      <w:proofErr w:type="spellStart"/>
      <w:r>
        <w:t>Bainun</w:t>
      </w:r>
      <w:proofErr w:type="spellEnd"/>
      <w:r>
        <w:t>, Ipoh, Malaysia</w:t>
      </w:r>
    </w:p>
    <w:p w14:paraId="1B6E8DE1" w14:textId="347EEA66" w:rsidR="009A105A" w:rsidRDefault="008625A4" w:rsidP="009A105A">
      <w:r>
        <w:t xml:space="preserve">Case report: A 13-year-old boy with acute lymphoblastic </w:t>
      </w:r>
      <w:proofErr w:type="spellStart"/>
      <w:r>
        <w:t>leukemia</w:t>
      </w:r>
      <w:proofErr w:type="spellEnd"/>
      <w:r>
        <w:t xml:space="preserve">, in complete remission, presented with both eyes blurring of vision for past 2 months. He also complained of sudden onset of </w:t>
      </w:r>
      <w:r w:rsidR="00DB45F4">
        <w:t>mo</w:t>
      </w:r>
      <w:r>
        <w:t xml:space="preserve">nocular diplopia of 3-day duration. </w:t>
      </w:r>
      <w:r w:rsidR="0015201F">
        <w:t xml:space="preserve">On examination, visual acuity of both eyes </w:t>
      </w:r>
      <w:r w:rsidR="00DB45F4">
        <w:t>was</w:t>
      </w:r>
      <w:r w:rsidR="0015201F">
        <w:t xml:space="preserve"> 6/36. There was </w:t>
      </w:r>
      <w:r w:rsidR="00DB45F4">
        <w:t>right</w:t>
      </w:r>
      <w:r w:rsidR="0015201F">
        <w:t xml:space="preserve"> cranial VI nerve palsy. Fundus examination showed bilateral optic disc oedema with dilated and tortuous veins over the disc</w:t>
      </w:r>
      <w:r w:rsidR="008B6DAD">
        <w:t xml:space="preserve">. Lumbar puncture was done and there was no blast cell. </w:t>
      </w:r>
      <w:r w:rsidR="008B6DAD">
        <w:t>We diagnosed him</w:t>
      </w:r>
      <w:r w:rsidR="00DB45F4">
        <w:t xml:space="preserve"> with bilateral optic disc swelling secondary to leukemic infiltration</w:t>
      </w:r>
      <w:r w:rsidR="008B6DAD">
        <w:t xml:space="preserve"> and c</w:t>
      </w:r>
      <w:r w:rsidR="00DB45F4">
        <w:t>hemotherapy was commenced. Unfortunately, his treatment was complicated by septicaemia with multiorgan failure which was fatal.</w:t>
      </w:r>
    </w:p>
    <w:p w14:paraId="39889B73" w14:textId="529820FB" w:rsidR="00DB45F4" w:rsidRDefault="00DB45F4" w:rsidP="009A105A">
      <w:r>
        <w:t xml:space="preserve">Conclusion: </w:t>
      </w:r>
      <w:r w:rsidRPr="00DB45F4">
        <w:t xml:space="preserve">Optic nerve leukemic </w:t>
      </w:r>
      <w:r>
        <w:t xml:space="preserve">infiltration is a poor prognostic feature in relapse of acute lymphoblastic </w:t>
      </w:r>
      <w:proofErr w:type="spellStart"/>
      <w:r>
        <w:t>leukemia</w:t>
      </w:r>
      <w:proofErr w:type="spellEnd"/>
      <w:r w:rsidR="008B6DAD">
        <w:t>.</w:t>
      </w:r>
      <w:r w:rsidRPr="00DB45F4">
        <w:t xml:space="preserve"> Ophthalmic assessment is essential in patients with </w:t>
      </w:r>
      <w:proofErr w:type="spellStart"/>
      <w:r w:rsidRPr="00DB45F4">
        <w:t>he</w:t>
      </w:r>
      <w:r w:rsidR="008B6DAD">
        <w:t>a</w:t>
      </w:r>
      <w:r w:rsidRPr="00DB45F4">
        <w:t>matological</w:t>
      </w:r>
      <w:proofErr w:type="spellEnd"/>
      <w:r w:rsidRPr="00DB45F4">
        <w:t xml:space="preserve"> malignancies</w:t>
      </w:r>
      <w:r w:rsidR="008B6DAD">
        <w:t xml:space="preserve"> as cytological analysis may not show any abnormality in early stage of relapse.</w:t>
      </w:r>
      <w:bookmarkEnd w:id="0"/>
    </w:p>
    <w:sectPr w:rsidR="00DB45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05A"/>
    <w:rsid w:val="0015201F"/>
    <w:rsid w:val="008625A4"/>
    <w:rsid w:val="008B6DAD"/>
    <w:rsid w:val="009A105A"/>
    <w:rsid w:val="00D31C70"/>
    <w:rsid w:val="00DB4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803D7"/>
  <w15:chartTrackingRefBased/>
  <w15:docId w15:val="{C10301CA-BA50-4FE8-BE77-0358A39B3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992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shew fei chee</dc:creator>
  <cp:keywords/>
  <dc:description/>
  <cp:lastModifiedBy>shew fei chee</cp:lastModifiedBy>
  <cp:revision>1</cp:revision>
  <dcterms:created xsi:type="dcterms:W3CDTF">2019-04-24T16:21:00Z</dcterms:created>
  <dcterms:modified xsi:type="dcterms:W3CDTF">2019-04-24T17:08:00Z</dcterms:modified>
</cp:coreProperties>
</file>