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0B40BA" w14:textId="77777777" w:rsidR="00AF61EB" w:rsidRDefault="008F5E5A" w:rsidP="00AF61EB">
      <w:pPr>
        <w:keepNext/>
      </w:pPr>
      <w:r>
        <w:rPr>
          <w:noProof/>
          <w:lang w:eastAsia="en-US"/>
        </w:rPr>
        <w:drawing>
          <wp:inline distT="0" distB="0" distL="0" distR="0" wp14:anchorId="675FBC7C" wp14:editId="5ECEBC63">
            <wp:extent cx="1257300" cy="1803400"/>
            <wp:effectExtent l="0" t="0" r="0" b="0"/>
            <wp:docPr id="2" name="Picture 2" descr="Macintosh HD:Users:lakshman2005:Downloads:Mac download backup:new pass p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akshman2005:Downloads:Mac download backup:new pass pi.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803400"/>
                    </a:xfrm>
                    <a:prstGeom prst="rect">
                      <a:avLst/>
                    </a:prstGeom>
                    <a:noFill/>
                    <a:ln>
                      <a:noFill/>
                    </a:ln>
                  </pic:spPr>
                </pic:pic>
              </a:graphicData>
            </a:graphic>
          </wp:inline>
        </w:drawing>
      </w:r>
    </w:p>
    <w:p w14:paraId="25BEEA6D" w14:textId="77777777" w:rsidR="00AF61EB" w:rsidRDefault="00AF61EB" w:rsidP="00074C9C">
      <w:pPr>
        <w:rPr>
          <w:rFonts w:eastAsia="MS PGothic"/>
          <w:b/>
          <w:color w:val="000000"/>
          <w:sz w:val="28"/>
          <w:szCs w:val="28"/>
        </w:rPr>
      </w:pPr>
    </w:p>
    <w:p w14:paraId="28341CAF" w14:textId="77777777" w:rsidR="00AF61EB" w:rsidRDefault="00AF61EB" w:rsidP="00074C9C">
      <w:pPr>
        <w:rPr>
          <w:rFonts w:eastAsia="MS PGothic"/>
          <w:b/>
          <w:color w:val="000000"/>
          <w:sz w:val="28"/>
          <w:szCs w:val="28"/>
        </w:rPr>
      </w:pPr>
    </w:p>
    <w:p w14:paraId="723D2B2E" w14:textId="77777777" w:rsidR="008F5E5A" w:rsidRPr="008F673F" w:rsidRDefault="008F5E5A" w:rsidP="008F5E5A">
      <w:pPr>
        <w:jc w:val="both"/>
        <w:rPr>
          <w:rFonts w:ascii="Book Antiqua" w:eastAsia="Times New Roman" w:hAnsi="Book Antiqua"/>
          <w:color w:val="000000" w:themeColor="text1"/>
          <w:spacing w:val="2"/>
          <w:sz w:val="22"/>
          <w:szCs w:val="22"/>
          <w:shd w:val="clear" w:color="auto" w:fill="FFFFFF"/>
          <w:lang w:val="en-AU"/>
        </w:rPr>
      </w:pPr>
      <w:r w:rsidRPr="008F673F">
        <w:rPr>
          <w:rFonts w:ascii="Book Antiqua" w:eastAsia="Times New Roman" w:hAnsi="Book Antiqua"/>
          <w:b/>
          <w:color w:val="000000" w:themeColor="text1"/>
          <w:spacing w:val="2"/>
          <w:sz w:val="28"/>
          <w:szCs w:val="28"/>
          <w:shd w:val="clear" w:color="auto" w:fill="FFFFFF"/>
          <w:lang w:val="en-AU"/>
        </w:rPr>
        <w:t xml:space="preserve"> </w:t>
      </w:r>
    </w:p>
    <w:p w14:paraId="2FAE7A19" w14:textId="7114925C" w:rsidR="008F5E5A" w:rsidRPr="00F51189" w:rsidRDefault="00F51189" w:rsidP="008F5E5A">
      <w:pPr>
        <w:jc w:val="both"/>
        <w:rPr>
          <w:rFonts w:ascii="Book Antiqua" w:eastAsia="Times New Roman" w:hAnsi="Book Antiqua"/>
          <w:color w:val="000000" w:themeColor="text1"/>
          <w:spacing w:val="2"/>
          <w:sz w:val="32"/>
          <w:szCs w:val="32"/>
          <w:shd w:val="clear" w:color="auto" w:fill="FFFFFF"/>
          <w:lang w:val="en-AU"/>
        </w:rPr>
      </w:pPr>
      <w:r>
        <w:rPr>
          <w:rFonts w:ascii="Book Antiqua" w:eastAsia="Times New Roman" w:hAnsi="Book Antiqua"/>
          <w:color w:val="000000" w:themeColor="text1"/>
          <w:spacing w:val="2"/>
          <w:sz w:val="32"/>
          <w:szCs w:val="32"/>
          <w:shd w:val="clear" w:color="auto" w:fill="FFFFFF"/>
          <w:lang w:val="en-AU"/>
        </w:rPr>
        <w:t xml:space="preserve">POSTER </w:t>
      </w:r>
      <w:bookmarkStart w:id="0" w:name="_GoBack"/>
      <w:bookmarkEnd w:id="0"/>
    </w:p>
    <w:p w14:paraId="538EEA9F" w14:textId="77777777" w:rsidR="008F5E5A" w:rsidRPr="008F673F" w:rsidRDefault="008F5E5A" w:rsidP="008F5E5A">
      <w:pPr>
        <w:jc w:val="both"/>
        <w:rPr>
          <w:rFonts w:ascii="Book Antiqua" w:eastAsia="Times New Roman" w:hAnsi="Book Antiqua"/>
          <w:color w:val="000000" w:themeColor="text1"/>
          <w:spacing w:val="2"/>
          <w:sz w:val="22"/>
          <w:szCs w:val="22"/>
          <w:shd w:val="clear" w:color="auto" w:fill="FFFFFF"/>
          <w:lang w:val="en-AU"/>
        </w:rPr>
      </w:pPr>
      <w:r w:rsidRPr="008F673F">
        <w:rPr>
          <w:rFonts w:ascii="Book Antiqua" w:eastAsia="Times New Roman" w:hAnsi="Book Antiqua"/>
          <w:color w:val="000000" w:themeColor="text1"/>
          <w:spacing w:val="2"/>
          <w:sz w:val="22"/>
          <w:szCs w:val="22"/>
          <w:shd w:val="clear" w:color="auto" w:fill="FFFFFF"/>
          <w:lang w:val="en-AU"/>
        </w:rPr>
        <w:t xml:space="preserve">                                                       </w:t>
      </w:r>
    </w:p>
    <w:p w14:paraId="2CCBB1ED" w14:textId="77777777" w:rsidR="008F5E5A" w:rsidRPr="008F673F" w:rsidRDefault="008F5E5A" w:rsidP="008F5E5A">
      <w:pPr>
        <w:jc w:val="both"/>
        <w:rPr>
          <w:rFonts w:ascii="Book Antiqua" w:eastAsia="Times New Roman" w:hAnsi="Book Antiqua"/>
          <w:color w:val="000000" w:themeColor="text1"/>
          <w:spacing w:val="2"/>
          <w:sz w:val="28"/>
          <w:szCs w:val="28"/>
          <w:shd w:val="clear" w:color="auto" w:fill="FFFFFF"/>
          <w:lang w:val="en-AU"/>
        </w:rPr>
      </w:pPr>
      <w:r w:rsidRPr="00327F9B">
        <w:rPr>
          <w:rFonts w:eastAsia="MS PGothic"/>
          <w:b/>
          <w:color w:val="000000"/>
          <w:sz w:val="28"/>
          <w:szCs w:val="28"/>
        </w:rPr>
        <w:t xml:space="preserve">Title: </w:t>
      </w:r>
      <w:r w:rsidRPr="008F673F">
        <w:rPr>
          <w:rFonts w:ascii="Book Antiqua" w:eastAsia="Times New Roman" w:hAnsi="Book Antiqua"/>
          <w:b/>
          <w:color w:val="000000" w:themeColor="text1"/>
          <w:spacing w:val="2"/>
          <w:sz w:val="32"/>
          <w:szCs w:val="32"/>
          <w:shd w:val="clear" w:color="auto" w:fill="FFFFFF"/>
          <w:lang w:val="en-AU"/>
        </w:rPr>
        <w:t xml:space="preserve">Outcomes of Anti-diabetic drugs on Cardiovascular System </w:t>
      </w:r>
    </w:p>
    <w:p w14:paraId="1D75949C" w14:textId="77777777" w:rsidR="008F5E5A" w:rsidRPr="008F673F" w:rsidRDefault="008F5E5A" w:rsidP="008F5E5A">
      <w:pPr>
        <w:jc w:val="both"/>
        <w:rPr>
          <w:rFonts w:ascii="Book Antiqua" w:eastAsia="Times New Roman" w:hAnsi="Book Antiqua"/>
          <w:b/>
          <w:color w:val="000000" w:themeColor="text1"/>
          <w:spacing w:val="2"/>
          <w:sz w:val="28"/>
          <w:szCs w:val="28"/>
          <w:shd w:val="clear" w:color="auto" w:fill="FFFFFF"/>
          <w:lang w:val="en-AU"/>
        </w:rPr>
      </w:pPr>
    </w:p>
    <w:p w14:paraId="42D2F166" w14:textId="77777777" w:rsidR="008F5E5A" w:rsidRDefault="008F5E5A" w:rsidP="008F5E5A">
      <w:pPr>
        <w:jc w:val="both"/>
        <w:rPr>
          <w:rFonts w:ascii="Book Antiqua" w:eastAsia="Times New Roman" w:hAnsi="Book Antiqua"/>
          <w:b/>
          <w:color w:val="000000" w:themeColor="text1"/>
          <w:spacing w:val="2"/>
          <w:sz w:val="28"/>
          <w:szCs w:val="28"/>
          <w:shd w:val="clear" w:color="auto" w:fill="FFFFFF"/>
          <w:lang w:val="en-AU"/>
        </w:rPr>
      </w:pPr>
      <w:r w:rsidRPr="008F673F">
        <w:rPr>
          <w:rFonts w:ascii="Book Antiqua" w:eastAsia="Times New Roman" w:hAnsi="Book Antiqua"/>
          <w:b/>
          <w:color w:val="000000" w:themeColor="text1"/>
          <w:spacing w:val="2"/>
          <w:sz w:val="28"/>
          <w:szCs w:val="28"/>
          <w:shd w:val="clear" w:color="auto" w:fill="FFFFFF"/>
          <w:lang w:val="en-AU"/>
        </w:rPr>
        <w:tab/>
      </w:r>
      <w:r w:rsidRPr="008F673F">
        <w:rPr>
          <w:rFonts w:ascii="Book Antiqua" w:eastAsia="Times New Roman" w:hAnsi="Book Antiqua"/>
          <w:b/>
          <w:color w:val="000000" w:themeColor="text1"/>
          <w:spacing w:val="2"/>
          <w:sz w:val="28"/>
          <w:szCs w:val="28"/>
          <w:shd w:val="clear" w:color="auto" w:fill="FFFFFF"/>
          <w:lang w:val="en-AU"/>
        </w:rPr>
        <w:tab/>
      </w:r>
      <w:r w:rsidRPr="008F673F">
        <w:rPr>
          <w:rFonts w:ascii="Book Antiqua" w:eastAsia="Times New Roman" w:hAnsi="Book Antiqua"/>
          <w:b/>
          <w:color w:val="000000" w:themeColor="text1"/>
          <w:spacing w:val="2"/>
          <w:sz w:val="28"/>
          <w:szCs w:val="28"/>
          <w:shd w:val="clear" w:color="auto" w:fill="FFFFFF"/>
          <w:lang w:val="en-AU"/>
        </w:rPr>
        <w:tab/>
      </w:r>
      <w:r w:rsidRPr="008F5E5A">
        <w:rPr>
          <w:rFonts w:eastAsia="MS PGothic" w:hAnsi="Arial"/>
          <w:b/>
          <w:color w:val="000000"/>
        </w:rPr>
        <w:t>Name</w:t>
      </w:r>
      <w:r w:rsidRPr="00327F9B">
        <w:rPr>
          <w:rFonts w:eastAsia="MS PGothic" w:hAnsi="Arial"/>
          <w:color w:val="000000"/>
        </w:rPr>
        <w:t xml:space="preserve">: </w:t>
      </w:r>
      <w:proofErr w:type="spellStart"/>
      <w:r w:rsidRPr="008F673F">
        <w:rPr>
          <w:rFonts w:ascii="Book Antiqua" w:eastAsia="Times New Roman" w:hAnsi="Book Antiqua"/>
          <w:color w:val="000000" w:themeColor="text1"/>
          <w:spacing w:val="2"/>
          <w:sz w:val="28"/>
          <w:szCs w:val="28"/>
          <w:shd w:val="clear" w:color="auto" w:fill="FFFFFF"/>
          <w:lang w:val="en-AU"/>
        </w:rPr>
        <w:t>Dr.</w:t>
      </w:r>
      <w:proofErr w:type="spellEnd"/>
      <w:r w:rsidRPr="008F673F">
        <w:rPr>
          <w:rFonts w:ascii="Book Antiqua" w:eastAsia="Times New Roman" w:hAnsi="Book Antiqua"/>
          <w:color w:val="000000" w:themeColor="text1"/>
          <w:spacing w:val="2"/>
          <w:sz w:val="28"/>
          <w:szCs w:val="28"/>
          <w:shd w:val="clear" w:color="auto" w:fill="FFFFFF"/>
          <w:lang w:val="en-AU"/>
        </w:rPr>
        <w:t xml:space="preserve"> Lakshman Manoranjan</w:t>
      </w:r>
      <w:r w:rsidRPr="008F5E5A">
        <w:rPr>
          <w:rFonts w:ascii="Book Antiqua" w:eastAsia="Times New Roman" w:hAnsi="Book Antiqua"/>
          <w:b/>
          <w:color w:val="000000" w:themeColor="text1"/>
          <w:spacing w:val="2"/>
          <w:sz w:val="28"/>
          <w:szCs w:val="28"/>
          <w:shd w:val="clear" w:color="auto" w:fill="FFFFFF"/>
          <w:lang w:val="en-AU"/>
        </w:rPr>
        <w:t xml:space="preserve"> </w:t>
      </w:r>
    </w:p>
    <w:p w14:paraId="3183AFE5" w14:textId="77777777" w:rsidR="008F5E5A" w:rsidRDefault="008F5E5A" w:rsidP="008F5E5A">
      <w:pPr>
        <w:ind w:left="1440" w:firstLine="720"/>
        <w:jc w:val="both"/>
        <w:rPr>
          <w:rFonts w:ascii="Book Antiqua" w:eastAsia="Times New Roman" w:hAnsi="Book Antiqua"/>
          <w:b/>
          <w:color w:val="000000" w:themeColor="text1"/>
          <w:spacing w:val="2"/>
          <w:sz w:val="28"/>
          <w:szCs w:val="28"/>
          <w:shd w:val="clear" w:color="auto" w:fill="FFFFFF"/>
          <w:lang w:val="en-AU"/>
        </w:rPr>
      </w:pPr>
    </w:p>
    <w:p w14:paraId="23FFB5DE" w14:textId="77777777" w:rsidR="008F5E5A" w:rsidRPr="008F5E5A" w:rsidRDefault="008F5E5A" w:rsidP="008F5E5A">
      <w:pPr>
        <w:ind w:left="1440" w:firstLine="720"/>
        <w:jc w:val="both"/>
        <w:rPr>
          <w:rFonts w:ascii="Book Antiqua" w:eastAsia="Times New Roman" w:hAnsi="Book Antiqua"/>
          <w:b/>
          <w:color w:val="000000" w:themeColor="text1"/>
          <w:spacing w:val="2"/>
          <w:sz w:val="28"/>
          <w:szCs w:val="28"/>
          <w:shd w:val="clear" w:color="auto" w:fill="FFFFFF"/>
          <w:lang w:val="en-AU"/>
        </w:rPr>
      </w:pPr>
      <w:r w:rsidRPr="008F673F">
        <w:rPr>
          <w:rFonts w:ascii="Book Antiqua" w:eastAsia="Times New Roman" w:hAnsi="Book Antiqua"/>
          <w:b/>
          <w:color w:val="000000" w:themeColor="text1"/>
          <w:spacing w:val="2"/>
          <w:sz w:val="28"/>
          <w:szCs w:val="28"/>
          <w:shd w:val="clear" w:color="auto" w:fill="FFFFFF"/>
          <w:lang w:val="en-AU"/>
        </w:rPr>
        <w:t>St. Elizabeth University, Bratislava</w:t>
      </w:r>
    </w:p>
    <w:p w14:paraId="23F0B8AD" w14:textId="77777777" w:rsidR="008F5E5A" w:rsidRPr="008F673F" w:rsidRDefault="008F5E5A" w:rsidP="008F5E5A">
      <w:pPr>
        <w:ind w:left="2160"/>
        <w:jc w:val="both"/>
        <w:rPr>
          <w:rFonts w:ascii="Book Antiqua" w:eastAsia="Times New Roman" w:hAnsi="Book Antiqua"/>
          <w:color w:val="000000" w:themeColor="text1"/>
          <w:spacing w:val="2"/>
          <w:sz w:val="22"/>
          <w:szCs w:val="22"/>
          <w:shd w:val="clear" w:color="auto" w:fill="FFFFFF"/>
          <w:lang w:val="en-AU"/>
        </w:rPr>
      </w:pPr>
      <w:r w:rsidRPr="008F673F">
        <w:rPr>
          <w:rFonts w:ascii="Book Antiqua" w:eastAsia="Times New Roman" w:hAnsi="Book Antiqua"/>
          <w:color w:val="000000" w:themeColor="text1"/>
          <w:spacing w:val="2"/>
          <w:sz w:val="22"/>
          <w:szCs w:val="22"/>
          <w:shd w:val="clear" w:color="auto" w:fill="FFFFFF"/>
          <w:lang w:val="en-AU"/>
        </w:rPr>
        <w:t xml:space="preserve">Department of Public Health </w:t>
      </w:r>
    </w:p>
    <w:p w14:paraId="64E99312" w14:textId="77777777" w:rsidR="008F5E5A" w:rsidRPr="008F673F" w:rsidRDefault="008F5E5A" w:rsidP="008F5E5A">
      <w:pPr>
        <w:jc w:val="both"/>
        <w:rPr>
          <w:rFonts w:ascii="Book Antiqua" w:eastAsia="Times New Roman" w:hAnsi="Book Antiqua"/>
          <w:b/>
          <w:color w:val="000000" w:themeColor="text1"/>
          <w:spacing w:val="2"/>
          <w:sz w:val="28"/>
          <w:szCs w:val="28"/>
          <w:shd w:val="clear" w:color="auto" w:fill="FFFFFF"/>
          <w:lang w:val="en-AU"/>
        </w:rPr>
      </w:pPr>
    </w:p>
    <w:p w14:paraId="6FBC0BA7" w14:textId="77777777" w:rsidR="008F5E5A" w:rsidRDefault="008F5E5A" w:rsidP="00074C9C">
      <w:pPr>
        <w:rPr>
          <w:rFonts w:eastAsia="MS PGothic"/>
          <w:b/>
          <w:color w:val="000000"/>
          <w:sz w:val="28"/>
          <w:szCs w:val="28"/>
        </w:rPr>
      </w:pPr>
    </w:p>
    <w:p w14:paraId="1C17F803" w14:textId="77777777" w:rsidR="00B8710A" w:rsidRDefault="00B8710A" w:rsidP="00363668">
      <w:pPr>
        <w:jc w:val="both"/>
        <w:rPr>
          <w:color w:val="000000"/>
        </w:rPr>
      </w:pPr>
    </w:p>
    <w:p w14:paraId="5E9245C2" w14:textId="77777777" w:rsidR="00B8710A" w:rsidRDefault="00B8710A" w:rsidP="00363668">
      <w:pPr>
        <w:jc w:val="both"/>
        <w:rPr>
          <w:b/>
        </w:rPr>
      </w:pPr>
      <w:r w:rsidRPr="00732C88">
        <w:rPr>
          <w:b/>
        </w:rPr>
        <w:t>Biography</w:t>
      </w:r>
    </w:p>
    <w:p w14:paraId="2C8B05EF" w14:textId="77777777" w:rsidR="00CE6677" w:rsidRDefault="00CE6677" w:rsidP="00363668">
      <w:pPr>
        <w:jc w:val="both"/>
        <w:rPr>
          <w:b/>
        </w:rPr>
      </w:pPr>
    </w:p>
    <w:p w14:paraId="6C6F6F39" w14:textId="77777777" w:rsidR="008F5E5A" w:rsidRDefault="008F5E5A" w:rsidP="00363668">
      <w:pPr>
        <w:jc w:val="both"/>
      </w:pPr>
      <w:r w:rsidRPr="008F5E5A">
        <w:t>I am Lakshman Manoranjan</w:t>
      </w:r>
      <w:r>
        <w:t xml:space="preserve"> doing my PhD studies in Bratislava. I am 29 years old. I have recently completed my Diploma in Diabetes in UK. </w:t>
      </w:r>
    </w:p>
    <w:p w14:paraId="07D19BBE" w14:textId="77777777" w:rsidR="008F5E5A" w:rsidRPr="008F673F" w:rsidRDefault="008F5E5A" w:rsidP="008F5E5A">
      <w:pPr>
        <w:tabs>
          <w:tab w:val="left" w:pos="6018"/>
        </w:tabs>
        <w:rPr>
          <w:rFonts w:ascii="Book Antiqua" w:eastAsia="Times New Roman" w:hAnsi="Book Antiqua"/>
          <w:sz w:val="32"/>
          <w:szCs w:val="32"/>
          <w:lang w:val="en-AU"/>
        </w:rPr>
      </w:pPr>
    </w:p>
    <w:p w14:paraId="0F507E20" w14:textId="77777777" w:rsidR="008F5E5A" w:rsidRPr="008F673F" w:rsidRDefault="008F5E5A" w:rsidP="008F5E5A">
      <w:pPr>
        <w:tabs>
          <w:tab w:val="left" w:pos="6018"/>
        </w:tabs>
        <w:rPr>
          <w:rFonts w:ascii="Book Antiqua" w:eastAsia="Times New Roman" w:hAnsi="Book Antiqua"/>
          <w:lang w:val="en-AU"/>
        </w:rPr>
      </w:pPr>
    </w:p>
    <w:p w14:paraId="1E034AA6" w14:textId="77777777" w:rsidR="008F5E5A" w:rsidRPr="008F673F" w:rsidRDefault="008F5E5A" w:rsidP="008F5E5A">
      <w:pPr>
        <w:rPr>
          <w:rFonts w:ascii="Book Antiqua" w:eastAsia="Times New Roman" w:hAnsi="Book Antiqua"/>
          <w:b/>
          <w:sz w:val="32"/>
          <w:szCs w:val="32"/>
          <w:lang w:val="en-AU"/>
        </w:rPr>
      </w:pPr>
      <w:r w:rsidRPr="008F673F">
        <w:rPr>
          <w:rFonts w:ascii="Book Antiqua" w:eastAsia="Times New Roman" w:hAnsi="Book Antiqua"/>
          <w:b/>
          <w:sz w:val="32"/>
          <w:szCs w:val="32"/>
          <w:lang w:val="en-AU"/>
        </w:rPr>
        <w:t>Cardiovascular outcome trials of glucose-lowering agents</w:t>
      </w:r>
    </w:p>
    <w:p w14:paraId="7F537E8B" w14:textId="77777777" w:rsidR="008F5E5A" w:rsidRPr="008F673F" w:rsidRDefault="008F5E5A" w:rsidP="008F5E5A">
      <w:pPr>
        <w:tabs>
          <w:tab w:val="left" w:pos="6018"/>
        </w:tabs>
        <w:rPr>
          <w:rFonts w:ascii="Book Antiqua" w:eastAsia="Times New Roman" w:hAnsi="Book Antiqua"/>
          <w:lang w:val="en-AU"/>
        </w:rPr>
      </w:pPr>
    </w:p>
    <w:p w14:paraId="412A9C32" w14:textId="77777777" w:rsidR="008F5E5A" w:rsidRDefault="008F5E5A" w:rsidP="008F5E5A">
      <w:pPr>
        <w:rPr>
          <w:rFonts w:ascii="Book Antiqua" w:eastAsia="Times New Roman" w:hAnsi="Book Antiqua"/>
          <w:lang w:val="en-AU"/>
        </w:rPr>
      </w:pPr>
      <w:r w:rsidRPr="008F673F">
        <w:rPr>
          <w:rFonts w:ascii="Book Antiqua" w:eastAsia="Times New Roman" w:hAnsi="Book Antiqua"/>
          <w:lang w:val="en-AU"/>
        </w:rPr>
        <w:t>Reducing the risk of cardiovascular disease remains a major target in people with type </w:t>
      </w:r>
      <w:proofErr w:type="gramStart"/>
      <w:r w:rsidRPr="008F673F">
        <w:rPr>
          <w:rFonts w:ascii="Book Antiqua" w:eastAsia="Times New Roman" w:hAnsi="Book Antiqua"/>
          <w:lang w:val="en-AU"/>
        </w:rPr>
        <w:t>2 diabetes mellitus</w:t>
      </w:r>
      <w:proofErr w:type="gramEnd"/>
      <w:r w:rsidRPr="008F673F">
        <w:rPr>
          <w:rFonts w:ascii="Book Antiqua" w:eastAsia="Times New Roman" w:hAnsi="Book Antiqua"/>
          <w:lang w:val="en-AU"/>
        </w:rPr>
        <w:t>. While the effect of strict glycaemic control on the risk of cardiovascular disease remains a matter of debate, more emphasis has been placed on the safety and potential cardiovascular protection of new glucose-lowering agents.</w:t>
      </w:r>
      <w:r>
        <w:rPr>
          <w:rFonts w:ascii="Book Antiqua" w:eastAsia="Times New Roman" w:hAnsi="Book Antiqua"/>
          <w:lang w:val="en-AU"/>
        </w:rPr>
        <w:t xml:space="preserve"> Results of the </w:t>
      </w:r>
      <w:proofErr w:type="spellStart"/>
      <w:r>
        <w:rPr>
          <w:rFonts w:ascii="Book Antiqua" w:eastAsia="Times New Roman" w:hAnsi="Book Antiqua"/>
          <w:lang w:val="en-AU"/>
        </w:rPr>
        <w:t>PROactive</w:t>
      </w:r>
      <w:proofErr w:type="spellEnd"/>
      <w:r>
        <w:rPr>
          <w:rFonts w:ascii="Book Antiqua" w:eastAsia="Times New Roman" w:hAnsi="Book Antiqua"/>
          <w:lang w:val="en-AU"/>
        </w:rPr>
        <w:t xml:space="preserve"> trial</w:t>
      </w:r>
      <w:r w:rsidRPr="008F673F">
        <w:rPr>
          <w:rFonts w:ascii="Book Antiqua" w:eastAsia="Times New Roman" w:hAnsi="Book Antiqua"/>
          <w:lang w:val="en-AU"/>
        </w:rPr>
        <w:t xml:space="preserve"> of pioglitazone were inconclusive for the primary cardiovascular end point, although </w:t>
      </w:r>
      <w:proofErr w:type="spellStart"/>
      <w:r w:rsidRPr="008F673F">
        <w:rPr>
          <w:rFonts w:ascii="Book Antiqua" w:eastAsia="Times New Roman" w:hAnsi="Book Antiqua"/>
          <w:lang w:val="en-AU"/>
        </w:rPr>
        <w:t>prespecified</w:t>
      </w:r>
      <w:proofErr w:type="spellEnd"/>
      <w:r w:rsidRPr="008F673F">
        <w:rPr>
          <w:rFonts w:ascii="Book Antiqua" w:eastAsia="Times New Roman" w:hAnsi="Book Antiqua"/>
          <w:lang w:val="en-AU"/>
        </w:rPr>
        <w:t xml:space="preserve"> secondary end points showed cardiovascular protection. Studies o</w:t>
      </w:r>
      <w:r>
        <w:rPr>
          <w:rFonts w:ascii="Book Antiqua" w:eastAsia="Times New Roman" w:hAnsi="Book Antiqua"/>
          <w:lang w:val="en-AU"/>
        </w:rPr>
        <w:t xml:space="preserve">f the insulin analogue </w:t>
      </w:r>
      <w:proofErr w:type="spellStart"/>
      <w:r>
        <w:rPr>
          <w:rFonts w:ascii="Book Antiqua" w:eastAsia="Times New Roman" w:hAnsi="Book Antiqua"/>
          <w:lang w:val="en-AU"/>
        </w:rPr>
        <w:t>glargine</w:t>
      </w:r>
      <w:proofErr w:type="spellEnd"/>
      <w:r w:rsidRPr="008F673F">
        <w:rPr>
          <w:rFonts w:ascii="Book Antiqua" w:eastAsia="Times New Roman" w:hAnsi="Book Antiqua"/>
          <w:lang w:val="en-AU"/>
        </w:rPr>
        <w:t xml:space="preserve"> and t</w:t>
      </w:r>
      <w:r>
        <w:rPr>
          <w:rFonts w:ascii="Book Antiqua" w:eastAsia="Times New Roman" w:hAnsi="Book Antiqua"/>
          <w:lang w:val="en-AU"/>
        </w:rPr>
        <w:t xml:space="preserve">he DPP4 inhibitors </w:t>
      </w:r>
      <w:proofErr w:type="spellStart"/>
      <w:r>
        <w:rPr>
          <w:rFonts w:ascii="Book Antiqua" w:eastAsia="Times New Roman" w:hAnsi="Book Antiqua"/>
          <w:lang w:val="en-AU"/>
        </w:rPr>
        <w:t>saxagliptin</w:t>
      </w:r>
      <w:proofErr w:type="spellEnd"/>
      <w:r>
        <w:rPr>
          <w:rFonts w:ascii="Book Antiqua" w:eastAsia="Times New Roman" w:hAnsi="Book Antiqua"/>
          <w:lang w:val="en-AU"/>
        </w:rPr>
        <w:t xml:space="preserve">, </w:t>
      </w:r>
      <w:proofErr w:type="spellStart"/>
      <w:r>
        <w:rPr>
          <w:rFonts w:ascii="Book Antiqua" w:eastAsia="Times New Roman" w:hAnsi="Book Antiqua"/>
          <w:lang w:val="en-AU"/>
        </w:rPr>
        <w:t>alogliptin</w:t>
      </w:r>
      <w:proofErr w:type="spellEnd"/>
      <w:r>
        <w:rPr>
          <w:rFonts w:ascii="Book Antiqua" w:eastAsia="Times New Roman" w:hAnsi="Book Antiqua"/>
          <w:lang w:val="en-AU"/>
        </w:rPr>
        <w:t xml:space="preserve">, and </w:t>
      </w:r>
      <w:proofErr w:type="spellStart"/>
      <w:r>
        <w:rPr>
          <w:rFonts w:ascii="Book Antiqua" w:eastAsia="Times New Roman" w:hAnsi="Book Antiqua"/>
          <w:lang w:val="en-AU"/>
        </w:rPr>
        <w:t>sitagliptin</w:t>
      </w:r>
      <w:proofErr w:type="spellEnd"/>
      <w:r w:rsidRPr="008F673F">
        <w:rPr>
          <w:rFonts w:ascii="Book Antiqua" w:eastAsia="Times New Roman" w:hAnsi="Book Antiqua"/>
          <w:lang w:val="en-AU"/>
        </w:rPr>
        <w:t xml:space="preserve"> showed overall cardiovascular safety, but not superiority for cardiovascular outcomes compared with placebo. By contrast, </w:t>
      </w:r>
      <w:r w:rsidRPr="008F673F">
        <w:rPr>
          <w:rFonts w:ascii="Book Antiqua" w:eastAsia="Times New Roman" w:hAnsi="Book Antiqua"/>
          <w:lang w:val="en-AU"/>
        </w:rPr>
        <w:lastRenderedPageBreak/>
        <w:t>SGLT2 inhibitors and GLP1-receptor agonists have demonstrated not only cardiovascular safety, but also cardiovascular benef</w:t>
      </w:r>
      <w:r>
        <w:rPr>
          <w:rFonts w:ascii="Book Antiqua" w:eastAsia="Times New Roman" w:hAnsi="Book Antiqua"/>
          <w:lang w:val="en-AU"/>
        </w:rPr>
        <w:t xml:space="preserve">its. </w:t>
      </w:r>
    </w:p>
    <w:p w14:paraId="47459664" w14:textId="77777777" w:rsidR="00994734" w:rsidRDefault="008F5E5A" w:rsidP="008F5E5A">
      <w:pPr>
        <w:rPr>
          <w:rFonts w:ascii="Book Antiqua" w:eastAsia="Times New Roman" w:hAnsi="Book Antiqua"/>
          <w:lang w:val="en-AU"/>
        </w:rPr>
      </w:pPr>
      <w:r>
        <w:rPr>
          <w:rFonts w:ascii="Book Antiqua" w:eastAsia="Times New Roman" w:hAnsi="Book Antiqua"/>
          <w:lang w:val="en-AU"/>
        </w:rPr>
        <w:t>The EMPA-REG OUTCOME trial</w:t>
      </w:r>
      <w:r w:rsidRPr="008F673F">
        <w:rPr>
          <w:rFonts w:ascii="Book Antiqua" w:eastAsia="Times New Roman" w:hAnsi="Book Antiqua"/>
          <w:lang w:val="en-AU"/>
        </w:rPr>
        <w:t xml:space="preserve"> of the SGLT2 inhibitor </w:t>
      </w:r>
      <w:proofErr w:type="spellStart"/>
      <w:r w:rsidRPr="008F673F">
        <w:rPr>
          <w:rFonts w:ascii="Book Antiqua" w:eastAsia="Times New Roman" w:hAnsi="Book Antiqua"/>
          <w:lang w:val="en-AU"/>
        </w:rPr>
        <w:t>empagliflozin</w:t>
      </w:r>
      <w:proofErr w:type="spellEnd"/>
      <w:r w:rsidRPr="008F673F">
        <w:rPr>
          <w:rFonts w:ascii="Book Antiqua" w:eastAsia="Times New Roman" w:hAnsi="Book Antiqua"/>
          <w:lang w:val="en-AU"/>
        </w:rPr>
        <w:t xml:space="preserve"> in patients with </w:t>
      </w:r>
    </w:p>
    <w:p w14:paraId="308D7EBE" w14:textId="77777777" w:rsidR="00994734" w:rsidRDefault="00994734" w:rsidP="008F5E5A">
      <w:pPr>
        <w:rPr>
          <w:rFonts w:ascii="Book Antiqua" w:eastAsia="Times New Roman" w:hAnsi="Book Antiqua"/>
          <w:lang w:val="en-AU"/>
        </w:rPr>
      </w:pPr>
    </w:p>
    <w:p w14:paraId="1AB71431" w14:textId="53A74F4C" w:rsidR="008F5E5A" w:rsidRDefault="008F5E5A" w:rsidP="008F5E5A">
      <w:pPr>
        <w:rPr>
          <w:rFonts w:ascii="Book Antiqua" w:eastAsia="Times New Roman" w:hAnsi="Book Antiqua"/>
          <w:lang w:val="en-AU"/>
        </w:rPr>
      </w:pPr>
      <w:proofErr w:type="gramStart"/>
      <w:r w:rsidRPr="008F673F">
        <w:rPr>
          <w:rFonts w:ascii="Book Antiqua" w:eastAsia="Times New Roman" w:hAnsi="Book Antiqua"/>
          <w:lang w:val="en-AU"/>
        </w:rPr>
        <w:t>type</w:t>
      </w:r>
      <w:proofErr w:type="gramEnd"/>
      <w:r w:rsidRPr="008F673F">
        <w:rPr>
          <w:rFonts w:ascii="Book Antiqua" w:eastAsia="Times New Roman" w:hAnsi="Book Antiqua"/>
          <w:lang w:val="en-AU"/>
        </w:rPr>
        <w:t xml:space="preserve"> 2 diabetes and prior cardiovascular disease was the first to show a significant reduction in cardiovascular death, all-cause mortality, and hospitalization for heart failure. </w:t>
      </w:r>
    </w:p>
    <w:p w14:paraId="7C8E5019"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 xml:space="preserve">A study of the GLP1-receptor agonist </w:t>
      </w:r>
      <w:proofErr w:type="spellStart"/>
      <w:r w:rsidRPr="008F673F">
        <w:rPr>
          <w:rFonts w:ascii="Book Antiqua" w:eastAsia="Times New Roman" w:hAnsi="Book Antiqua"/>
          <w:lang w:val="en-AU"/>
        </w:rPr>
        <w:t>lixisenatide</w:t>
      </w:r>
      <w:proofErr w:type="spellEnd"/>
      <w:r w:rsidRPr="008F673F">
        <w:rPr>
          <w:rFonts w:ascii="Book Antiqua" w:eastAsia="Times New Roman" w:hAnsi="Book Antiqua"/>
          <w:lang w:val="en-AU"/>
        </w:rPr>
        <w:t xml:space="preserve"> in patients with type </w:t>
      </w:r>
      <w:proofErr w:type="gramStart"/>
      <w:r w:rsidRPr="008F673F">
        <w:rPr>
          <w:rFonts w:ascii="Book Antiqua" w:eastAsia="Times New Roman" w:hAnsi="Book Antiqua"/>
          <w:lang w:val="en-AU"/>
        </w:rPr>
        <w:t>2 diabetes</w:t>
      </w:r>
      <w:proofErr w:type="gramEnd"/>
      <w:r w:rsidRPr="008F673F">
        <w:rPr>
          <w:rFonts w:ascii="Book Antiqua" w:eastAsia="Times New Roman" w:hAnsi="Book Antiqua"/>
          <w:lang w:val="en-AU"/>
        </w:rPr>
        <w:t xml:space="preserve"> and recent ACS showed safety, but did not show </w:t>
      </w:r>
      <w:r>
        <w:rPr>
          <w:rFonts w:ascii="Book Antiqua" w:eastAsia="Times New Roman" w:hAnsi="Book Antiqua"/>
          <w:lang w:val="en-AU"/>
        </w:rPr>
        <w:t>any cardiovascular benefit. However, the LEADER and SUSTAIN-6 trials</w:t>
      </w:r>
      <w:r w:rsidRPr="008F673F">
        <w:rPr>
          <w:rFonts w:ascii="Book Antiqua" w:eastAsia="Times New Roman" w:hAnsi="Book Antiqua"/>
          <w:lang w:val="en-AU"/>
        </w:rPr>
        <w:t xml:space="preserve"> showed that the GLP1-receptor </w:t>
      </w:r>
      <w:proofErr w:type="gramStart"/>
      <w:r w:rsidRPr="008F673F">
        <w:rPr>
          <w:rFonts w:ascii="Book Antiqua" w:eastAsia="Times New Roman" w:hAnsi="Book Antiqua"/>
          <w:lang w:val="en-AU"/>
        </w:rPr>
        <w:t>agonists</w:t>
      </w:r>
      <w:proofErr w:type="gramEnd"/>
      <w:r w:rsidRPr="008F673F">
        <w:rPr>
          <w:rFonts w:ascii="Book Antiqua" w:eastAsia="Times New Roman" w:hAnsi="Book Antiqua"/>
          <w:lang w:val="en-AU"/>
        </w:rPr>
        <w:t xml:space="preserve"> </w:t>
      </w:r>
      <w:proofErr w:type="spellStart"/>
      <w:r w:rsidRPr="008F673F">
        <w:rPr>
          <w:rFonts w:ascii="Book Antiqua" w:eastAsia="Times New Roman" w:hAnsi="Book Antiqua"/>
          <w:lang w:val="en-AU"/>
        </w:rPr>
        <w:t>liraglutide</w:t>
      </w:r>
      <w:proofErr w:type="spellEnd"/>
      <w:r w:rsidRPr="008F673F">
        <w:rPr>
          <w:rFonts w:ascii="Book Antiqua" w:eastAsia="Times New Roman" w:hAnsi="Book Antiqua"/>
          <w:lang w:val="en-AU"/>
        </w:rPr>
        <w:t xml:space="preserve"> and </w:t>
      </w:r>
      <w:proofErr w:type="spellStart"/>
      <w:r w:rsidRPr="008F673F">
        <w:rPr>
          <w:rFonts w:ascii="Book Antiqua" w:eastAsia="Times New Roman" w:hAnsi="Book Antiqua"/>
          <w:lang w:val="en-AU"/>
        </w:rPr>
        <w:t>semaglutide</w:t>
      </w:r>
      <w:proofErr w:type="spellEnd"/>
      <w:r w:rsidRPr="008F673F">
        <w:rPr>
          <w:rFonts w:ascii="Book Antiqua" w:eastAsia="Times New Roman" w:hAnsi="Book Antiqua"/>
          <w:lang w:val="en-AU"/>
        </w:rPr>
        <w:t xml:space="preserve"> have cardiovascular benefits that might prove to be of clinical importance in the management of type 2 diabetes.</w:t>
      </w:r>
    </w:p>
    <w:p w14:paraId="7AA3C70A" w14:textId="77777777" w:rsidR="008F5E5A" w:rsidRPr="008F673F" w:rsidRDefault="008F5E5A" w:rsidP="008F5E5A">
      <w:pPr>
        <w:tabs>
          <w:tab w:val="left" w:pos="6018"/>
        </w:tabs>
        <w:rPr>
          <w:rFonts w:ascii="Book Antiqua" w:eastAsia="Times New Roman" w:hAnsi="Book Antiqua"/>
          <w:lang w:val="en-AU"/>
        </w:rPr>
      </w:pPr>
    </w:p>
    <w:tbl>
      <w:tblPr>
        <w:tblStyle w:val="TableGrid"/>
        <w:tblW w:w="0" w:type="auto"/>
        <w:tblLayout w:type="fixed"/>
        <w:tblLook w:val="04A0" w:firstRow="1" w:lastRow="0" w:firstColumn="1" w:lastColumn="0" w:noHBand="0" w:noVBand="1"/>
      </w:tblPr>
      <w:tblGrid>
        <w:gridCol w:w="1668"/>
        <w:gridCol w:w="1984"/>
        <w:gridCol w:w="992"/>
        <w:gridCol w:w="1560"/>
        <w:gridCol w:w="992"/>
      </w:tblGrid>
      <w:tr w:rsidR="008F5E5A" w:rsidRPr="008F673F" w14:paraId="0A936FDE" w14:textId="77777777" w:rsidTr="002D5CB6">
        <w:tc>
          <w:tcPr>
            <w:tcW w:w="1668" w:type="dxa"/>
          </w:tcPr>
          <w:p w14:paraId="7817C37D"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 xml:space="preserve">Study  </w:t>
            </w:r>
          </w:p>
        </w:tc>
        <w:tc>
          <w:tcPr>
            <w:tcW w:w="1984" w:type="dxa"/>
          </w:tcPr>
          <w:p w14:paraId="42B3922A"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 xml:space="preserve">Glucose-lowering drug </w:t>
            </w:r>
          </w:p>
        </w:tc>
        <w:tc>
          <w:tcPr>
            <w:tcW w:w="992" w:type="dxa"/>
          </w:tcPr>
          <w:p w14:paraId="7DFB238E"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 xml:space="preserve">HR    </w:t>
            </w:r>
          </w:p>
        </w:tc>
        <w:tc>
          <w:tcPr>
            <w:tcW w:w="1560" w:type="dxa"/>
          </w:tcPr>
          <w:p w14:paraId="268FF7AC"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 xml:space="preserve">95% CI </w:t>
            </w:r>
          </w:p>
        </w:tc>
        <w:tc>
          <w:tcPr>
            <w:tcW w:w="992" w:type="dxa"/>
          </w:tcPr>
          <w:p w14:paraId="7C1D4956"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P value</w:t>
            </w:r>
          </w:p>
        </w:tc>
      </w:tr>
      <w:tr w:rsidR="008F5E5A" w:rsidRPr="008F673F" w14:paraId="3E21B07C" w14:textId="77777777" w:rsidTr="002D5CB6">
        <w:tc>
          <w:tcPr>
            <w:tcW w:w="1668" w:type="dxa"/>
          </w:tcPr>
          <w:p w14:paraId="5537426E" w14:textId="77777777" w:rsidR="008F5E5A" w:rsidRPr="008F673F" w:rsidRDefault="008F5E5A" w:rsidP="002D5CB6">
            <w:pPr>
              <w:tabs>
                <w:tab w:val="left" w:pos="6018"/>
              </w:tabs>
              <w:rPr>
                <w:rFonts w:ascii="Book Antiqua" w:eastAsia="Times New Roman" w:hAnsi="Book Antiqua" w:cs="Times New Roman"/>
                <w:lang w:val="en-AU"/>
              </w:rPr>
            </w:pPr>
            <w:proofErr w:type="spellStart"/>
            <w:r w:rsidRPr="008F673F">
              <w:rPr>
                <w:rFonts w:ascii="Book Antiqua" w:eastAsia="Times New Roman" w:hAnsi="Book Antiqua" w:cs="Times New Roman"/>
                <w:lang w:val="en-AU"/>
              </w:rPr>
              <w:t>PROactive</w:t>
            </w:r>
            <w:proofErr w:type="spellEnd"/>
          </w:p>
        </w:tc>
        <w:tc>
          <w:tcPr>
            <w:tcW w:w="1984" w:type="dxa"/>
          </w:tcPr>
          <w:p w14:paraId="43FC6B4C"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 xml:space="preserve">Pioglitazone         </w:t>
            </w:r>
          </w:p>
        </w:tc>
        <w:tc>
          <w:tcPr>
            <w:tcW w:w="992" w:type="dxa"/>
          </w:tcPr>
          <w:p w14:paraId="45AD2DAF"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0.84</w:t>
            </w:r>
          </w:p>
        </w:tc>
        <w:tc>
          <w:tcPr>
            <w:tcW w:w="1560" w:type="dxa"/>
          </w:tcPr>
          <w:p w14:paraId="1FBE5BB5"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 xml:space="preserve">0.72–0.98 </w:t>
            </w:r>
          </w:p>
        </w:tc>
        <w:tc>
          <w:tcPr>
            <w:tcW w:w="992" w:type="dxa"/>
          </w:tcPr>
          <w:p w14:paraId="64D0ED04"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0.02</w:t>
            </w:r>
          </w:p>
        </w:tc>
      </w:tr>
      <w:tr w:rsidR="008F5E5A" w:rsidRPr="008F673F" w14:paraId="5E34362C" w14:textId="77777777" w:rsidTr="002D5CB6">
        <w:tc>
          <w:tcPr>
            <w:tcW w:w="1668" w:type="dxa"/>
          </w:tcPr>
          <w:p w14:paraId="2D7C4C74"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ORIGIN</w:t>
            </w:r>
          </w:p>
        </w:tc>
        <w:tc>
          <w:tcPr>
            <w:tcW w:w="1984" w:type="dxa"/>
          </w:tcPr>
          <w:p w14:paraId="148DDBF4"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 xml:space="preserve">Insulin </w:t>
            </w:r>
            <w:proofErr w:type="spellStart"/>
            <w:r w:rsidRPr="008F673F">
              <w:rPr>
                <w:rFonts w:ascii="Book Antiqua" w:eastAsia="Times New Roman" w:hAnsi="Book Antiqua" w:cs="Times New Roman"/>
                <w:lang w:val="en-AU"/>
              </w:rPr>
              <w:t>glargine</w:t>
            </w:r>
            <w:proofErr w:type="spellEnd"/>
          </w:p>
        </w:tc>
        <w:tc>
          <w:tcPr>
            <w:tcW w:w="992" w:type="dxa"/>
          </w:tcPr>
          <w:p w14:paraId="213BE301"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1.02</w:t>
            </w:r>
          </w:p>
        </w:tc>
        <w:tc>
          <w:tcPr>
            <w:tcW w:w="1560" w:type="dxa"/>
          </w:tcPr>
          <w:p w14:paraId="11805C28"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0.94–1.11</w:t>
            </w:r>
          </w:p>
        </w:tc>
        <w:tc>
          <w:tcPr>
            <w:tcW w:w="992" w:type="dxa"/>
          </w:tcPr>
          <w:p w14:paraId="045C2641"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NS</w:t>
            </w:r>
          </w:p>
        </w:tc>
      </w:tr>
      <w:tr w:rsidR="008F5E5A" w:rsidRPr="008F673F" w14:paraId="367D8F1D" w14:textId="77777777" w:rsidTr="00994734">
        <w:tc>
          <w:tcPr>
            <w:tcW w:w="1668" w:type="dxa"/>
          </w:tcPr>
          <w:p w14:paraId="140F166C"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SAVOR-TIMI</w:t>
            </w:r>
          </w:p>
        </w:tc>
        <w:tc>
          <w:tcPr>
            <w:tcW w:w="1984" w:type="dxa"/>
          </w:tcPr>
          <w:p w14:paraId="21DBD7F2" w14:textId="77777777" w:rsidR="008F5E5A" w:rsidRPr="008F673F" w:rsidRDefault="008F5E5A" w:rsidP="002D5CB6">
            <w:pPr>
              <w:tabs>
                <w:tab w:val="left" w:pos="6018"/>
              </w:tabs>
              <w:rPr>
                <w:rFonts w:ascii="Book Antiqua" w:eastAsia="Times New Roman" w:hAnsi="Book Antiqua" w:cs="Times New Roman"/>
                <w:lang w:val="en-AU"/>
              </w:rPr>
            </w:pPr>
            <w:proofErr w:type="spellStart"/>
            <w:r w:rsidRPr="008F673F">
              <w:rPr>
                <w:rFonts w:ascii="Book Antiqua" w:eastAsia="Times New Roman" w:hAnsi="Book Antiqua" w:cs="Times New Roman"/>
                <w:lang w:val="en-AU"/>
              </w:rPr>
              <w:t>Saxagliptin</w:t>
            </w:r>
            <w:proofErr w:type="spellEnd"/>
          </w:p>
        </w:tc>
        <w:tc>
          <w:tcPr>
            <w:tcW w:w="992" w:type="dxa"/>
          </w:tcPr>
          <w:p w14:paraId="09F826EC"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1.00</w:t>
            </w:r>
          </w:p>
        </w:tc>
        <w:tc>
          <w:tcPr>
            <w:tcW w:w="1560" w:type="dxa"/>
          </w:tcPr>
          <w:p w14:paraId="0FF9F491"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0.89–1.12</w:t>
            </w:r>
          </w:p>
        </w:tc>
        <w:tc>
          <w:tcPr>
            <w:tcW w:w="992" w:type="dxa"/>
          </w:tcPr>
          <w:p w14:paraId="0328276F"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NS</w:t>
            </w:r>
          </w:p>
        </w:tc>
      </w:tr>
      <w:tr w:rsidR="008F5E5A" w:rsidRPr="008F673F" w14:paraId="0499D00D" w14:textId="77777777" w:rsidTr="002D5CB6">
        <w:tc>
          <w:tcPr>
            <w:tcW w:w="1668" w:type="dxa"/>
          </w:tcPr>
          <w:p w14:paraId="09E81173"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EXAMINE</w:t>
            </w:r>
          </w:p>
        </w:tc>
        <w:tc>
          <w:tcPr>
            <w:tcW w:w="1984" w:type="dxa"/>
          </w:tcPr>
          <w:p w14:paraId="26F21EF4" w14:textId="77777777" w:rsidR="008F5E5A" w:rsidRPr="008F673F" w:rsidRDefault="008F5E5A" w:rsidP="002D5CB6">
            <w:pPr>
              <w:tabs>
                <w:tab w:val="left" w:pos="6018"/>
              </w:tabs>
              <w:rPr>
                <w:rFonts w:ascii="Book Antiqua" w:eastAsia="Times New Roman" w:hAnsi="Book Antiqua" w:cs="Times New Roman"/>
                <w:lang w:val="en-AU"/>
              </w:rPr>
            </w:pPr>
            <w:proofErr w:type="spellStart"/>
            <w:r w:rsidRPr="008F673F">
              <w:rPr>
                <w:rFonts w:ascii="Book Antiqua" w:eastAsia="Times New Roman" w:hAnsi="Book Antiqua" w:cs="Times New Roman"/>
                <w:lang w:val="en-AU"/>
              </w:rPr>
              <w:t>Alogliptin</w:t>
            </w:r>
            <w:proofErr w:type="spellEnd"/>
          </w:p>
        </w:tc>
        <w:tc>
          <w:tcPr>
            <w:tcW w:w="992" w:type="dxa"/>
          </w:tcPr>
          <w:p w14:paraId="319A36A1"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0.96</w:t>
            </w:r>
          </w:p>
        </w:tc>
        <w:tc>
          <w:tcPr>
            <w:tcW w:w="1560" w:type="dxa"/>
          </w:tcPr>
          <w:p w14:paraId="042E9CFA"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0.80–1.15</w:t>
            </w:r>
          </w:p>
        </w:tc>
        <w:tc>
          <w:tcPr>
            <w:tcW w:w="992" w:type="dxa"/>
          </w:tcPr>
          <w:p w14:paraId="0B48D82C"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NS</w:t>
            </w:r>
          </w:p>
        </w:tc>
      </w:tr>
      <w:tr w:rsidR="008F5E5A" w:rsidRPr="008F673F" w14:paraId="679318B7" w14:textId="77777777" w:rsidTr="002D5CB6">
        <w:tc>
          <w:tcPr>
            <w:tcW w:w="1668" w:type="dxa"/>
          </w:tcPr>
          <w:p w14:paraId="1BCF41D1"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TECOS</w:t>
            </w:r>
          </w:p>
        </w:tc>
        <w:tc>
          <w:tcPr>
            <w:tcW w:w="1984" w:type="dxa"/>
          </w:tcPr>
          <w:p w14:paraId="791CA027" w14:textId="77777777" w:rsidR="008F5E5A" w:rsidRPr="008F673F" w:rsidRDefault="008F5E5A" w:rsidP="002D5CB6">
            <w:pPr>
              <w:tabs>
                <w:tab w:val="left" w:pos="6018"/>
              </w:tabs>
              <w:rPr>
                <w:rFonts w:ascii="Book Antiqua" w:eastAsia="Times New Roman" w:hAnsi="Book Antiqua" w:cs="Times New Roman"/>
                <w:lang w:val="en-AU"/>
              </w:rPr>
            </w:pPr>
            <w:proofErr w:type="spellStart"/>
            <w:r w:rsidRPr="008F673F">
              <w:rPr>
                <w:rFonts w:ascii="Book Antiqua" w:eastAsia="Times New Roman" w:hAnsi="Book Antiqua" w:cs="Times New Roman"/>
                <w:lang w:val="en-AU"/>
              </w:rPr>
              <w:t>Sitagliptin</w:t>
            </w:r>
            <w:proofErr w:type="spellEnd"/>
          </w:p>
        </w:tc>
        <w:tc>
          <w:tcPr>
            <w:tcW w:w="992" w:type="dxa"/>
          </w:tcPr>
          <w:p w14:paraId="5A38DEF8"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0.99</w:t>
            </w:r>
          </w:p>
        </w:tc>
        <w:tc>
          <w:tcPr>
            <w:tcW w:w="1560" w:type="dxa"/>
          </w:tcPr>
          <w:p w14:paraId="52CEB206"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0.89–1.11</w:t>
            </w:r>
          </w:p>
        </w:tc>
        <w:tc>
          <w:tcPr>
            <w:tcW w:w="992" w:type="dxa"/>
          </w:tcPr>
          <w:p w14:paraId="5E907987"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NS</w:t>
            </w:r>
          </w:p>
        </w:tc>
      </w:tr>
      <w:tr w:rsidR="008F5E5A" w:rsidRPr="008F673F" w14:paraId="6A2C79B8" w14:textId="77777777" w:rsidTr="002D5CB6">
        <w:tc>
          <w:tcPr>
            <w:tcW w:w="1668" w:type="dxa"/>
          </w:tcPr>
          <w:p w14:paraId="11281B2C"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EMPA-REG</w:t>
            </w:r>
          </w:p>
          <w:p w14:paraId="4AA70FAC" w14:textId="77777777" w:rsidR="008F5E5A" w:rsidRPr="008F673F" w:rsidRDefault="008F5E5A" w:rsidP="002D5CB6">
            <w:pPr>
              <w:tabs>
                <w:tab w:val="left" w:pos="6018"/>
              </w:tabs>
              <w:rPr>
                <w:rFonts w:ascii="Book Antiqua" w:eastAsia="Times New Roman" w:hAnsi="Book Antiqua" w:cs="Times New Roman"/>
                <w:lang w:val="en-AU"/>
              </w:rPr>
            </w:pPr>
          </w:p>
        </w:tc>
        <w:tc>
          <w:tcPr>
            <w:tcW w:w="1984" w:type="dxa"/>
          </w:tcPr>
          <w:p w14:paraId="0611052A" w14:textId="77777777" w:rsidR="008F5E5A" w:rsidRPr="008F673F" w:rsidRDefault="008F5E5A" w:rsidP="002D5CB6">
            <w:pPr>
              <w:tabs>
                <w:tab w:val="left" w:pos="6018"/>
              </w:tabs>
              <w:rPr>
                <w:rFonts w:ascii="Book Antiqua" w:eastAsia="Times New Roman" w:hAnsi="Book Antiqua" w:cs="Times New Roman"/>
                <w:lang w:val="en-AU"/>
              </w:rPr>
            </w:pPr>
            <w:proofErr w:type="spellStart"/>
            <w:r w:rsidRPr="008F673F">
              <w:rPr>
                <w:rFonts w:ascii="Book Antiqua" w:eastAsia="Times New Roman" w:hAnsi="Book Antiqua" w:cs="Times New Roman"/>
                <w:lang w:val="en-AU"/>
              </w:rPr>
              <w:t>Empagliflozin</w:t>
            </w:r>
            <w:proofErr w:type="spellEnd"/>
          </w:p>
        </w:tc>
        <w:tc>
          <w:tcPr>
            <w:tcW w:w="992" w:type="dxa"/>
          </w:tcPr>
          <w:p w14:paraId="55FFE144"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 xml:space="preserve">0.86 </w:t>
            </w:r>
            <w:r w:rsidRPr="008F673F">
              <w:rPr>
                <w:rFonts w:ascii="Book Antiqua" w:eastAsia="Times New Roman" w:hAnsi="Book Antiqua" w:cs="Times New Roman"/>
                <w:lang w:val="en-AU"/>
              </w:rPr>
              <w:tab/>
            </w:r>
          </w:p>
        </w:tc>
        <w:tc>
          <w:tcPr>
            <w:tcW w:w="1560" w:type="dxa"/>
          </w:tcPr>
          <w:p w14:paraId="5471D2B5"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0.74–0.99</w:t>
            </w:r>
          </w:p>
        </w:tc>
        <w:tc>
          <w:tcPr>
            <w:tcW w:w="992" w:type="dxa"/>
          </w:tcPr>
          <w:p w14:paraId="2DAD3DE6"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0.038</w:t>
            </w:r>
          </w:p>
        </w:tc>
      </w:tr>
      <w:tr w:rsidR="008F5E5A" w:rsidRPr="008F673F" w14:paraId="5AA1B4C2" w14:textId="77777777" w:rsidTr="002D5CB6">
        <w:tc>
          <w:tcPr>
            <w:tcW w:w="1668" w:type="dxa"/>
          </w:tcPr>
          <w:p w14:paraId="47466787"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ELIXA</w:t>
            </w:r>
          </w:p>
        </w:tc>
        <w:tc>
          <w:tcPr>
            <w:tcW w:w="1984" w:type="dxa"/>
          </w:tcPr>
          <w:p w14:paraId="72FE7E28" w14:textId="77777777" w:rsidR="008F5E5A" w:rsidRPr="008F673F" w:rsidRDefault="008F5E5A" w:rsidP="002D5CB6">
            <w:pPr>
              <w:tabs>
                <w:tab w:val="left" w:pos="6018"/>
              </w:tabs>
              <w:rPr>
                <w:rFonts w:ascii="Book Antiqua" w:eastAsia="Times New Roman" w:hAnsi="Book Antiqua" w:cs="Times New Roman"/>
                <w:lang w:val="en-AU"/>
              </w:rPr>
            </w:pPr>
            <w:proofErr w:type="spellStart"/>
            <w:r w:rsidRPr="008F673F">
              <w:rPr>
                <w:rFonts w:ascii="Book Antiqua" w:eastAsia="Times New Roman" w:hAnsi="Book Antiqua" w:cs="Times New Roman"/>
                <w:lang w:val="en-AU"/>
              </w:rPr>
              <w:t>Lixisenatide</w:t>
            </w:r>
            <w:proofErr w:type="spellEnd"/>
          </w:p>
        </w:tc>
        <w:tc>
          <w:tcPr>
            <w:tcW w:w="992" w:type="dxa"/>
          </w:tcPr>
          <w:p w14:paraId="283AB5C0"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1.02</w:t>
            </w:r>
          </w:p>
        </w:tc>
        <w:tc>
          <w:tcPr>
            <w:tcW w:w="1560" w:type="dxa"/>
          </w:tcPr>
          <w:p w14:paraId="6F5B4BE8"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0.89–1.17</w:t>
            </w:r>
          </w:p>
        </w:tc>
        <w:tc>
          <w:tcPr>
            <w:tcW w:w="992" w:type="dxa"/>
          </w:tcPr>
          <w:p w14:paraId="1C7BF639"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NS</w:t>
            </w:r>
          </w:p>
        </w:tc>
      </w:tr>
      <w:tr w:rsidR="008F5E5A" w:rsidRPr="008F673F" w14:paraId="1F82AB80" w14:textId="77777777" w:rsidTr="002D5CB6">
        <w:tc>
          <w:tcPr>
            <w:tcW w:w="1668" w:type="dxa"/>
          </w:tcPr>
          <w:p w14:paraId="08A05E55"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LEADER</w:t>
            </w:r>
          </w:p>
        </w:tc>
        <w:tc>
          <w:tcPr>
            <w:tcW w:w="1984" w:type="dxa"/>
          </w:tcPr>
          <w:p w14:paraId="0B4F8CEB" w14:textId="77777777" w:rsidR="008F5E5A" w:rsidRPr="008F673F" w:rsidRDefault="008F5E5A" w:rsidP="002D5CB6">
            <w:pPr>
              <w:tabs>
                <w:tab w:val="left" w:pos="6018"/>
              </w:tabs>
              <w:rPr>
                <w:rFonts w:ascii="Book Antiqua" w:eastAsia="Times New Roman" w:hAnsi="Book Antiqua" w:cs="Times New Roman"/>
                <w:lang w:val="en-AU"/>
              </w:rPr>
            </w:pPr>
            <w:proofErr w:type="spellStart"/>
            <w:r w:rsidRPr="008F673F">
              <w:rPr>
                <w:rFonts w:ascii="Book Antiqua" w:eastAsia="Times New Roman" w:hAnsi="Book Antiqua" w:cs="Times New Roman"/>
                <w:lang w:val="en-AU"/>
              </w:rPr>
              <w:t>Liraglutide</w:t>
            </w:r>
            <w:proofErr w:type="spellEnd"/>
          </w:p>
        </w:tc>
        <w:tc>
          <w:tcPr>
            <w:tcW w:w="992" w:type="dxa"/>
          </w:tcPr>
          <w:p w14:paraId="05DDC308"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0.87</w:t>
            </w:r>
          </w:p>
        </w:tc>
        <w:tc>
          <w:tcPr>
            <w:tcW w:w="1560" w:type="dxa"/>
          </w:tcPr>
          <w:p w14:paraId="278FAB1A"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0.78–0.97</w:t>
            </w:r>
          </w:p>
        </w:tc>
        <w:tc>
          <w:tcPr>
            <w:tcW w:w="992" w:type="dxa"/>
          </w:tcPr>
          <w:p w14:paraId="4DA3C9D4"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0.01</w:t>
            </w:r>
          </w:p>
        </w:tc>
      </w:tr>
      <w:tr w:rsidR="008F5E5A" w:rsidRPr="008F673F" w14:paraId="32EA00D7" w14:textId="77777777" w:rsidTr="002D5CB6">
        <w:tc>
          <w:tcPr>
            <w:tcW w:w="1668" w:type="dxa"/>
          </w:tcPr>
          <w:p w14:paraId="72FA0D09"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 xml:space="preserve">SUSTAIN-6            </w:t>
            </w:r>
          </w:p>
        </w:tc>
        <w:tc>
          <w:tcPr>
            <w:tcW w:w="1984" w:type="dxa"/>
          </w:tcPr>
          <w:p w14:paraId="7DD313AB" w14:textId="77777777" w:rsidR="008F5E5A" w:rsidRPr="008F673F" w:rsidRDefault="008F5E5A" w:rsidP="002D5CB6">
            <w:pPr>
              <w:tabs>
                <w:tab w:val="left" w:pos="6018"/>
              </w:tabs>
              <w:rPr>
                <w:rFonts w:ascii="Book Antiqua" w:eastAsia="Times New Roman" w:hAnsi="Book Antiqua" w:cs="Times New Roman"/>
                <w:lang w:val="en-AU"/>
              </w:rPr>
            </w:pPr>
            <w:proofErr w:type="spellStart"/>
            <w:r w:rsidRPr="008F673F">
              <w:rPr>
                <w:rFonts w:ascii="Book Antiqua" w:eastAsia="Times New Roman" w:hAnsi="Book Antiqua" w:cs="Times New Roman"/>
                <w:lang w:val="en-AU"/>
              </w:rPr>
              <w:t>Semaglutide</w:t>
            </w:r>
            <w:proofErr w:type="spellEnd"/>
            <w:r w:rsidRPr="008F673F">
              <w:rPr>
                <w:rFonts w:ascii="Book Antiqua" w:eastAsia="Times New Roman" w:hAnsi="Book Antiqua" w:cs="Times New Roman"/>
                <w:lang w:val="en-AU"/>
              </w:rPr>
              <w:t xml:space="preserve">                       </w:t>
            </w:r>
          </w:p>
        </w:tc>
        <w:tc>
          <w:tcPr>
            <w:tcW w:w="992" w:type="dxa"/>
          </w:tcPr>
          <w:p w14:paraId="25A67BA3"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 xml:space="preserve">0.74        </w:t>
            </w:r>
          </w:p>
        </w:tc>
        <w:tc>
          <w:tcPr>
            <w:tcW w:w="1560" w:type="dxa"/>
          </w:tcPr>
          <w:p w14:paraId="7EE1E112"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 xml:space="preserve">0.58–0.95 </w:t>
            </w:r>
          </w:p>
        </w:tc>
        <w:tc>
          <w:tcPr>
            <w:tcW w:w="992" w:type="dxa"/>
          </w:tcPr>
          <w:p w14:paraId="3A846CF8" w14:textId="77777777" w:rsidR="008F5E5A" w:rsidRPr="008F673F" w:rsidRDefault="008F5E5A" w:rsidP="002D5CB6">
            <w:pPr>
              <w:tabs>
                <w:tab w:val="left" w:pos="6018"/>
              </w:tabs>
              <w:rPr>
                <w:rFonts w:ascii="Book Antiqua" w:eastAsia="Times New Roman" w:hAnsi="Book Antiqua" w:cs="Times New Roman"/>
                <w:lang w:val="en-AU"/>
              </w:rPr>
            </w:pPr>
            <w:r w:rsidRPr="008F673F">
              <w:rPr>
                <w:rFonts w:ascii="Book Antiqua" w:eastAsia="Times New Roman" w:hAnsi="Book Antiqua" w:cs="Times New Roman"/>
                <w:lang w:val="en-AU"/>
              </w:rPr>
              <w:t>0.02</w:t>
            </w:r>
          </w:p>
          <w:p w14:paraId="055542A2" w14:textId="77777777" w:rsidR="008F5E5A" w:rsidRPr="008F673F" w:rsidRDefault="008F5E5A" w:rsidP="002D5CB6">
            <w:pPr>
              <w:tabs>
                <w:tab w:val="left" w:pos="6018"/>
              </w:tabs>
              <w:rPr>
                <w:rFonts w:ascii="Book Antiqua" w:eastAsia="Times New Roman" w:hAnsi="Book Antiqua" w:cs="Times New Roman"/>
                <w:lang w:val="en-AU"/>
              </w:rPr>
            </w:pPr>
          </w:p>
        </w:tc>
      </w:tr>
    </w:tbl>
    <w:p w14:paraId="606C7051" w14:textId="77777777" w:rsidR="008F5E5A" w:rsidRPr="008F673F" w:rsidRDefault="008F5E5A" w:rsidP="008F5E5A">
      <w:pPr>
        <w:tabs>
          <w:tab w:val="left" w:pos="6018"/>
        </w:tabs>
        <w:rPr>
          <w:rFonts w:ascii="Book Antiqua" w:eastAsia="Times New Roman" w:hAnsi="Book Antiqua"/>
          <w:lang w:val="en-AU"/>
        </w:rPr>
      </w:pPr>
      <w:r w:rsidRPr="008F673F">
        <w:rPr>
          <w:rFonts w:ascii="Book Antiqua" w:eastAsia="Times New Roman" w:hAnsi="Book Antiqua"/>
          <w:lang w:val="en-AU"/>
        </w:rPr>
        <w:tab/>
      </w:r>
    </w:p>
    <w:p w14:paraId="3B1DC312"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ab/>
      </w:r>
    </w:p>
    <w:p w14:paraId="7FD155BD" w14:textId="77777777" w:rsidR="008F5E5A" w:rsidRPr="008F673F" w:rsidRDefault="008F5E5A" w:rsidP="008F5E5A">
      <w:pPr>
        <w:tabs>
          <w:tab w:val="left" w:pos="6018"/>
        </w:tabs>
        <w:rPr>
          <w:rFonts w:ascii="Book Antiqua" w:eastAsia="Times New Roman" w:hAnsi="Book Antiqua"/>
          <w:lang w:val="en-AU"/>
        </w:rPr>
      </w:pPr>
    </w:p>
    <w:tbl>
      <w:tblPr>
        <w:tblStyle w:val="TableGrid"/>
        <w:tblpPr w:leftFromText="180" w:rightFromText="180" w:vertAnchor="text" w:horzAnchor="page" w:tblpX="1369" w:tblpY="661"/>
        <w:tblW w:w="9747" w:type="dxa"/>
        <w:tblLayout w:type="fixed"/>
        <w:tblLook w:val="04A0" w:firstRow="1" w:lastRow="0" w:firstColumn="1" w:lastColumn="0" w:noHBand="0" w:noVBand="1"/>
      </w:tblPr>
      <w:tblGrid>
        <w:gridCol w:w="1668"/>
        <w:gridCol w:w="1134"/>
        <w:gridCol w:w="1134"/>
        <w:gridCol w:w="1842"/>
        <w:gridCol w:w="1134"/>
        <w:gridCol w:w="2835"/>
      </w:tblGrid>
      <w:tr w:rsidR="00994734" w:rsidRPr="008F673F" w14:paraId="053E164C" w14:textId="77777777" w:rsidTr="00994734">
        <w:trPr>
          <w:trHeight w:val="716"/>
        </w:trPr>
        <w:tc>
          <w:tcPr>
            <w:tcW w:w="1668" w:type="dxa"/>
          </w:tcPr>
          <w:p w14:paraId="09A53840"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 xml:space="preserve">Agent   </w:t>
            </w:r>
          </w:p>
        </w:tc>
        <w:tc>
          <w:tcPr>
            <w:tcW w:w="1134" w:type="dxa"/>
          </w:tcPr>
          <w:p w14:paraId="226BB71C"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 xml:space="preserve">Clinical trial  </w:t>
            </w:r>
            <w:r w:rsidRPr="008F673F">
              <w:rPr>
                <w:rFonts w:ascii="Book Antiqua" w:hAnsi="Book Antiqua"/>
              </w:rPr>
              <w:tab/>
            </w:r>
          </w:p>
        </w:tc>
        <w:tc>
          <w:tcPr>
            <w:tcW w:w="1134" w:type="dxa"/>
          </w:tcPr>
          <w:p w14:paraId="195C6811"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Patients (n)</w:t>
            </w:r>
          </w:p>
        </w:tc>
        <w:tc>
          <w:tcPr>
            <w:tcW w:w="1842" w:type="dxa"/>
          </w:tcPr>
          <w:p w14:paraId="0911252D"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Patient characteristics</w:t>
            </w:r>
          </w:p>
        </w:tc>
        <w:tc>
          <w:tcPr>
            <w:tcW w:w="1134" w:type="dxa"/>
          </w:tcPr>
          <w:p w14:paraId="71CBF062"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Follow</w:t>
            </w:r>
            <w:r w:rsidRPr="008F673F">
              <w:rPr>
                <w:rFonts w:ascii="Papyrus Condensed" w:hAnsi="Papyrus Condensed" w:cs="Papyrus Condensed"/>
              </w:rPr>
              <w:t>‑</w:t>
            </w:r>
            <w:r w:rsidRPr="008F673F">
              <w:rPr>
                <w:rFonts w:ascii="Book Antiqua" w:hAnsi="Book Antiqua"/>
              </w:rPr>
              <w:t>up (years)</w:t>
            </w:r>
          </w:p>
        </w:tc>
        <w:tc>
          <w:tcPr>
            <w:tcW w:w="2835" w:type="dxa"/>
          </w:tcPr>
          <w:p w14:paraId="37D1D2EB" w14:textId="77777777" w:rsidR="00994734" w:rsidRPr="008F673F" w:rsidRDefault="00994734" w:rsidP="00994734">
            <w:pPr>
              <w:tabs>
                <w:tab w:val="center" w:pos="1735"/>
              </w:tabs>
              <w:ind w:left="-993" w:right="884"/>
              <w:rPr>
                <w:rFonts w:ascii="Book Antiqua" w:hAnsi="Book Antiqua"/>
              </w:rPr>
            </w:pPr>
            <w:proofErr w:type="spellStart"/>
            <w:r w:rsidRPr="008F673F">
              <w:rPr>
                <w:rFonts w:ascii="Book Antiqua" w:hAnsi="Book Antiqua"/>
              </w:rPr>
              <w:t>Pri</w:t>
            </w:r>
            <w:proofErr w:type="spellEnd"/>
            <w:r w:rsidRPr="008F673F">
              <w:rPr>
                <w:rFonts w:ascii="Book Antiqua" w:hAnsi="Book Antiqua"/>
              </w:rPr>
              <w:t xml:space="preserve">    </w:t>
            </w:r>
            <w:r w:rsidRPr="008F673F">
              <w:rPr>
                <w:rFonts w:ascii="Book Antiqua" w:eastAsia="Times New Roman" w:hAnsi="Book Antiqua" w:cs="Times New Roman"/>
                <w:lang w:val="en-AU"/>
              </w:rPr>
              <w:t>P       Primary end point</w:t>
            </w:r>
          </w:p>
          <w:p w14:paraId="079549D5" w14:textId="77777777" w:rsidR="00994734" w:rsidRPr="008F673F" w:rsidRDefault="00994734" w:rsidP="00994734">
            <w:pPr>
              <w:ind w:firstLine="720"/>
              <w:rPr>
                <w:rFonts w:ascii="Book Antiqua" w:eastAsia="Times New Roman" w:hAnsi="Book Antiqua" w:cs="Times New Roman"/>
                <w:lang w:val="en-AU"/>
              </w:rPr>
            </w:pPr>
          </w:p>
        </w:tc>
      </w:tr>
      <w:tr w:rsidR="00994734" w:rsidRPr="008F673F" w14:paraId="27CF525E" w14:textId="77777777" w:rsidTr="00994734">
        <w:trPr>
          <w:trHeight w:val="716"/>
        </w:trPr>
        <w:tc>
          <w:tcPr>
            <w:tcW w:w="1668" w:type="dxa"/>
          </w:tcPr>
          <w:p w14:paraId="39EA11A4" w14:textId="77777777" w:rsidR="00994734" w:rsidRPr="008F673F" w:rsidRDefault="00994734" w:rsidP="00994734">
            <w:pPr>
              <w:rPr>
                <w:rFonts w:ascii="Book Antiqua" w:hAnsi="Book Antiqua"/>
                <w:b/>
              </w:rPr>
            </w:pPr>
            <w:proofErr w:type="spellStart"/>
            <w:r w:rsidRPr="008F673F">
              <w:rPr>
                <w:rFonts w:ascii="Book Antiqua" w:hAnsi="Book Antiqua"/>
                <w:b/>
              </w:rPr>
              <w:t>Glitazones</w:t>
            </w:r>
            <w:proofErr w:type="spellEnd"/>
          </w:p>
          <w:p w14:paraId="63B3849C"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Pioglitazone</w:t>
            </w:r>
          </w:p>
        </w:tc>
        <w:tc>
          <w:tcPr>
            <w:tcW w:w="1134" w:type="dxa"/>
          </w:tcPr>
          <w:p w14:paraId="78F3522C" w14:textId="77777777" w:rsidR="00994734" w:rsidRPr="008F673F" w:rsidRDefault="00994734" w:rsidP="00994734">
            <w:pPr>
              <w:rPr>
                <w:rFonts w:ascii="Book Antiqua" w:eastAsia="Times New Roman" w:hAnsi="Book Antiqua" w:cs="Times New Roman"/>
                <w:lang w:val="en-AU"/>
              </w:rPr>
            </w:pPr>
            <w:proofErr w:type="spellStart"/>
            <w:r w:rsidRPr="008F673F">
              <w:rPr>
                <w:rFonts w:ascii="Book Antiqua" w:hAnsi="Book Antiqua"/>
              </w:rPr>
              <w:t>PROactive</w:t>
            </w:r>
            <w:proofErr w:type="spellEnd"/>
          </w:p>
        </w:tc>
        <w:tc>
          <w:tcPr>
            <w:tcW w:w="1134" w:type="dxa"/>
          </w:tcPr>
          <w:p w14:paraId="29A46BB4"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2 5,328</w:t>
            </w:r>
          </w:p>
        </w:tc>
        <w:tc>
          <w:tcPr>
            <w:tcW w:w="1842" w:type="dxa"/>
          </w:tcPr>
          <w:p w14:paraId="23C4ACD6" w14:textId="77777777" w:rsidR="00994734" w:rsidRPr="008F673F" w:rsidRDefault="00994734" w:rsidP="00994734">
            <w:pPr>
              <w:rPr>
                <w:rFonts w:ascii="Book Antiqua" w:hAnsi="Book Antiqua"/>
              </w:rPr>
            </w:pPr>
            <w:r w:rsidRPr="008F673F">
              <w:rPr>
                <w:rFonts w:ascii="Book Antiqua" w:hAnsi="Book Antiqua"/>
              </w:rPr>
              <w:t>T2DM with history</w:t>
            </w:r>
          </w:p>
          <w:p w14:paraId="4B275C6B" w14:textId="77777777" w:rsidR="00994734" w:rsidRPr="008F673F" w:rsidRDefault="00994734" w:rsidP="00994734">
            <w:pPr>
              <w:rPr>
                <w:rFonts w:ascii="Book Antiqua" w:eastAsia="Times New Roman" w:hAnsi="Book Antiqua" w:cs="Times New Roman"/>
                <w:lang w:val="en-AU"/>
              </w:rPr>
            </w:pPr>
            <w:proofErr w:type="gramStart"/>
            <w:r w:rsidRPr="008F673F">
              <w:rPr>
                <w:rFonts w:ascii="Book Antiqua" w:hAnsi="Book Antiqua"/>
              </w:rPr>
              <w:t>of</w:t>
            </w:r>
            <w:proofErr w:type="gramEnd"/>
            <w:r w:rsidRPr="008F673F">
              <w:rPr>
                <w:rFonts w:ascii="Book Antiqua" w:hAnsi="Book Antiqua"/>
              </w:rPr>
              <w:t xml:space="preserve"> CV event</w:t>
            </w:r>
          </w:p>
        </w:tc>
        <w:tc>
          <w:tcPr>
            <w:tcW w:w="1134" w:type="dxa"/>
          </w:tcPr>
          <w:p w14:paraId="40114412"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2.8</w:t>
            </w:r>
          </w:p>
        </w:tc>
        <w:tc>
          <w:tcPr>
            <w:tcW w:w="2835" w:type="dxa"/>
          </w:tcPr>
          <w:p w14:paraId="716D4027" w14:textId="77777777" w:rsidR="00994734" w:rsidRPr="008F673F" w:rsidRDefault="00994734" w:rsidP="00994734">
            <w:pPr>
              <w:rPr>
                <w:rFonts w:ascii="Book Antiqua" w:hAnsi="Book Antiqua"/>
              </w:rPr>
            </w:pPr>
            <w:r w:rsidRPr="008F673F">
              <w:rPr>
                <w:rFonts w:ascii="Book Antiqua" w:hAnsi="Book Antiqua"/>
              </w:rPr>
              <w:t>Composite of all-cause</w:t>
            </w:r>
          </w:p>
          <w:p w14:paraId="0742FB4D" w14:textId="77777777" w:rsidR="00994734" w:rsidRPr="008F673F" w:rsidRDefault="00994734" w:rsidP="00994734">
            <w:pPr>
              <w:rPr>
                <w:rFonts w:ascii="Book Antiqua" w:hAnsi="Book Antiqua"/>
              </w:rPr>
            </w:pPr>
            <w:proofErr w:type="gramStart"/>
            <w:r w:rsidRPr="008F673F">
              <w:rPr>
                <w:rFonts w:ascii="Book Antiqua" w:hAnsi="Book Antiqua"/>
              </w:rPr>
              <w:t>mortality</w:t>
            </w:r>
            <w:proofErr w:type="gramEnd"/>
            <w:r w:rsidRPr="008F673F">
              <w:rPr>
                <w:rFonts w:ascii="Book Antiqua" w:hAnsi="Book Antiqua"/>
              </w:rPr>
              <w:t>, nonfatal MI, stroke,</w:t>
            </w:r>
          </w:p>
          <w:p w14:paraId="2FAF7870" w14:textId="77777777" w:rsidR="00994734" w:rsidRPr="008F673F" w:rsidRDefault="00994734" w:rsidP="00994734">
            <w:pPr>
              <w:rPr>
                <w:rFonts w:ascii="Book Antiqua" w:hAnsi="Book Antiqua"/>
              </w:rPr>
            </w:pPr>
            <w:r w:rsidRPr="008F673F">
              <w:rPr>
                <w:rFonts w:ascii="Book Antiqua" w:hAnsi="Book Antiqua"/>
              </w:rPr>
              <w:t>ACS, revascularization,</w:t>
            </w:r>
          </w:p>
          <w:p w14:paraId="79AC34C1" w14:textId="77777777" w:rsidR="00994734" w:rsidRPr="008F673F" w:rsidRDefault="00994734" w:rsidP="00994734">
            <w:pPr>
              <w:rPr>
                <w:rFonts w:ascii="Book Antiqua" w:hAnsi="Book Antiqua"/>
              </w:rPr>
            </w:pPr>
            <w:proofErr w:type="gramStart"/>
            <w:r w:rsidRPr="008F673F">
              <w:rPr>
                <w:rFonts w:ascii="Book Antiqua" w:hAnsi="Book Antiqua"/>
              </w:rPr>
              <w:t>amputation</w:t>
            </w:r>
            <w:proofErr w:type="gramEnd"/>
          </w:p>
          <w:p w14:paraId="5E70C8AC" w14:textId="77777777" w:rsidR="00994734" w:rsidRPr="008F673F" w:rsidRDefault="00994734" w:rsidP="00994734">
            <w:pPr>
              <w:rPr>
                <w:rFonts w:ascii="Book Antiqua" w:eastAsia="Times New Roman" w:hAnsi="Book Antiqua" w:cs="Times New Roman"/>
                <w:lang w:val="en-AU"/>
              </w:rPr>
            </w:pPr>
          </w:p>
        </w:tc>
      </w:tr>
      <w:tr w:rsidR="00994734" w:rsidRPr="008F673F" w14:paraId="1CC4E9BE" w14:textId="77777777" w:rsidTr="00994734">
        <w:trPr>
          <w:trHeight w:val="716"/>
        </w:trPr>
        <w:tc>
          <w:tcPr>
            <w:tcW w:w="1668" w:type="dxa"/>
          </w:tcPr>
          <w:p w14:paraId="5797987E" w14:textId="77777777" w:rsidR="00994734" w:rsidRPr="008F673F" w:rsidRDefault="00994734" w:rsidP="00994734">
            <w:pPr>
              <w:rPr>
                <w:rFonts w:ascii="Book Antiqua" w:hAnsi="Book Antiqua"/>
              </w:rPr>
            </w:pPr>
            <w:r w:rsidRPr="008F673F">
              <w:rPr>
                <w:rFonts w:ascii="Book Antiqua" w:hAnsi="Book Antiqua"/>
                <w:b/>
              </w:rPr>
              <w:t>Insulin</w:t>
            </w:r>
            <w:r w:rsidRPr="008F673F">
              <w:rPr>
                <w:rFonts w:ascii="Book Antiqua" w:hAnsi="Book Antiqua"/>
              </w:rPr>
              <w:t xml:space="preserve"> analogues</w:t>
            </w:r>
          </w:p>
          <w:p w14:paraId="6DC20A63" w14:textId="77777777" w:rsidR="00994734" w:rsidRPr="008F673F" w:rsidRDefault="00994734" w:rsidP="00994734">
            <w:pPr>
              <w:rPr>
                <w:rFonts w:ascii="Book Antiqua" w:eastAsia="Times New Roman" w:hAnsi="Book Antiqua" w:cs="Times New Roman"/>
                <w:lang w:val="en-AU"/>
              </w:rPr>
            </w:pPr>
            <w:proofErr w:type="spellStart"/>
            <w:r w:rsidRPr="008F673F">
              <w:rPr>
                <w:rFonts w:ascii="Book Antiqua" w:hAnsi="Book Antiqua"/>
              </w:rPr>
              <w:t>Glargine</w:t>
            </w:r>
            <w:proofErr w:type="spellEnd"/>
          </w:p>
        </w:tc>
        <w:tc>
          <w:tcPr>
            <w:tcW w:w="1134" w:type="dxa"/>
          </w:tcPr>
          <w:p w14:paraId="48157864"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ORIGIN</w:t>
            </w:r>
          </w:p>
        </w:tc>
        <w:tc>
          <w:tcPr>
            <w:tcW w:w="1134" w:type="dxa"/>
          </w:tcPr>
          <w:p w14:paraId="7AB87B0D"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12,537</w:t>
            </w:r>
          </w:p>
        </w:tc>
        <w:tc>
          <w:tcPr>
            <w:tcW w:w="1842" w:type="dxa"/>
          </w:tcPr>
          <w:p w14:paraId="1255A30D" w14:textId="77777777" w:rsidR="00994734" w:rsidRPr="008F673F" w:rsidRDefault="00994734" w:rsidP="00994734">
            <w:pPr>
              <w:rPr>
                <w:rFonts w:ascii="Book Antiqua" w:hAnsi="Book Antiqua"/>
              </w:rPr>
            </w:pPr>
            <w:r w:rsidRPr="008F673F">
              <w:rPr>
                <w:rFonts w:ascii="Book Antiqua" w:hAnsi="Book Antiqua"/>
              </w:rPr>
              <w:t>IFG, IGT, T2DM,</w:t>
            </w:r>
          </w:p>
          <w:p w14:paraId="7A5CF0FA" w14:textId="77777777" w:rsidR="00994734" w:rsidRPr="008F673F" w:rsidRDefault="00994734" w:rsidP="00994734">
            <w:pPr>
              <w:rPr>
                <w:rFonts w:ascii="Book Antiqua" w:hAnsi="Book Antiqua"/>
              </w:rPr>
            </w:pPr>
            <w:proofErr w:type="gramStart"/>
            <w:r w:rsidRPr="008F673F">
              <w:rPr>
                <w:rFonts w:ascii="Book Antiqua" w:hAnsi="Book Antiqua"/>
              </w:rPr>
              <w:t>and</w:t>
            </w:r>
            <w:proofErr w:type="gramEnd"/>
            <w:r w:rsidRPr="008F673F">
              <w:rPr>
                <w:rFonts w:ascii="Book Antiqua" w:hAnsi="Book Antiqua"/>
              </w:rPr>
              <w:t xml:space="preserve"> CV risk </w:t>
            </w:r>
            <w:r w:rsidRPr="008F673F">
              <w:rPr>
                <w:rFonts w:ascii="Book Antiqua" w:hAnsi="Book Antiqua"/>
              </w:rPr>
              <w:lastRenderedPageBreak/>
              <w:t>factors</w:t>
            </w:r>
          </w:p>
          <w:p w14:paraId="5A959D0E" w14:textId="77777777" w:rsidR="00994734" w:rsidRPr="008F673F" w:rsidRDefault="00994734" w:rsidP="00994734">
            <w:pPr>
              <w:rPr>
                <w:rFonts w:ascii="Book Antiqua" w:eastAsia="Times New Roman" w:hAnsi="Book Antiqua" w:cs="Times New Roman"/>
                <w:lang w:val="en-AU"/>
              </w:rPr>
            </w:pPr>
          </w:p>
        </w:tc>
        <w:tc>
          <w:tcPr>
            <w:tcW w:w="1134" w:type="dxa"/>
          </w:tcPr>
          <w:p w14:paraId="38B71434"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lastRenderedPageBreak/>
              <w:t>6.2</w:t>
            </w:r>
          </w:p>
        </w:tc>
        <w:tc>
          <w:tcPr>
            <w:tcW w:w="2835" w:type="dxa"/>
          </w:tcPr>
          <w:p w14:paraId="628EDADE" w14:textId="77777777" w:rsidR="00994734" w:rsidRPr="008F673F" w:rsidRDefault="00994734" w:rsidP="00994734">
            <w:pPr>
              <w:rPr>
                <w:rFonts w:ascii="Book Antiqua" w:hAnsi="Book Antiqua"/>
              </w:rPr>
            </w:pPr>
            <w:r w:rsidRPr="008F673F">
              <w:rPr>
                <w:rFonts w:ascii="Book Antiqua" w:hAnsi="Book Antiqua"/>
              </w:rPr>
              <w:t>Composite of CV death,</w:t>
            </w:r>
          </w:p>
          <w:p w14:paraId="1D6F5788" w14:textId="77777777" w:rsidR="00994734" w:rsidRPr="008F673F" w:rsidRDefault="00994734" w:rsidP="00994734">
            <w:pPr>
              <w:rPr>
                <w:rFonts w:ascii="Book Antiqua" w:hAnsi="Book Antiqua"/>
              </w:rPr>
            </w:pPr>
            <w:proofErr w:type="gramStart"/>
            <w:r w:rsidRPr="008F673F">
              <w:rPr>
                <w:rFonts w:ascii="Book Antiqua" w:hAnsi="Book Antiqua"/>
              </w:rPr>
              <w:t>nonfatal</w:t>
            </w:r>
            <w:proofErr w:type="gramEnd"/>
            <w:r w:rsidRPr="008F673F">
              <w:rPr>
                <w:rFonts w:ascii="Book Antiqua" w:hAnsi="Book Antiqua"/>
              </w:rPr>
              <w:t xml:space="preserve"> MI, nonfatal stroke</w:t>
            </w:r>
          </w:p>
          <w:p w14:paraId="537DD0ED" w14:textId="77777777" w:rsidR="00994734" w:rsidRPr="008F673F" w:rsidRDefault="00994734" w:rsidP="00994734">
            <w:pPr>
              <w:rPr>
                <w:rFonts w:ascii="Book Antiqua" w:eastAsia="Times New Roman" w:hAnsi="Book Antiqua" w:cs="Times New Roman"/>
                <w:lang w:val="en-AU"/>
              </w:rPr>
            </w:pPr>
          </w:p>
        </w:tc>
      </w:tr>
      <w:tr w:rsidR="00994734" w:rsidRPr="008F673F" w14:paraId="01ED29F8" w14:textId="77777777" w:rsidTr="00994734">
        <w:trPr>
          <w:trHeight w:val="716"/>
        </w:trPr>
        <w:tc>
          <w:tcPr>
            <w:tcW w:w="1668" w:type="dxa"/>
          </w:tcPr>
          <w:p w14:paraId="4947E91A" w14:textId="77777777" w:rsidR="00994734" w:rsidRPr="008F673F" w:rsidRDefault="00994734" w:rsidP="00994734">
            <w:pPr>
              <w:rPr>
                <w:rFonts w:ascii="Book Antiqua" w:hAnsi="Book Antiqua"/>
              </w:rPr>
            </w:pPr>
            <w:r w:rsidRPr="008F673F">
              <w:rPr>
                <w:rFonts w:ascii="Book Antiqua" w:hAnsi="Book Antiqua"/>
                <w:b/>
              </w:rPr>
              <w:lastRenderedPageBreak/>
              <w:t>DPP4</w:t>
            </w:r>
            <w:r w:rsidRPr="008F673F">
              <w:rPr>
                <w:rFonts w:ascii="Book Antiqua" w:hAnsi="Book Antiqua"/>
              </w:rPr>
              <w:t xml:space="preserve"> </w:t>
            </w:r>
            <w:r w:rsidRPr="008F673F">
              <w:rPr>
                <w:rFonts w:ascii="Book Antiqua" w:hAnsi="Book Antiqua"/>
                <w:b/>
              </w:rPr>
              <w:t>inhibitors</w:t>
            </w:r>
          </w:p>
          <w:p w14:paraId="66C6646F" w14:textId="77777777" w:rsidR="00994734" w:rsidRPr="008F673F" w:rsidRDefault="00994734" w:rsidP="00994734">
            <w:pPr>
              <w:rPr>
                <w:rFonts w:ascii="Book Antiqua" w:eastAsia="Times New Roman" w:hAnsi="Book Antiqua" w:cs="Times New Roman"/>
                <w:b/>
                <w:lang w:val="en-AU"/>
              </w:rPr>
            </w:pPr>
            <w:proofErr w:type="spellStart"/>
            <w:r w:rsidRPr="008F673F">
              <w:rPr>
                <w:rFonts w:ascii="Book Antiqua" w:hAnsi="Book Antiqua"/>
              </w:rPr>
              <w:t>Saxagliptin</w:t>
            </w:r>
            <w:proofErr w:type="spellEnd"/>
          </w:p>
        </w:tc>
        <w:tc>
          <w:tcPr>
            <w:tcW w:w="1134" w:type="dxa"/>
          </w:tcPr>
          <w:p w14:paraId="6407D5EE"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SAVORTIMI</w:t>
            </w:r>
          </w:p>
        </w:tc>
        <w:tc>
          <w:tcPr>
            <w:tcW w:w="1134" w:type="dxa"/>
          </w:tcPr>
          <w:p w14:paraId="1BA702F9"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 xml:space="preserve">16,492 </w:t>
            </w:r>
          </w:p>
        </w:tc>
        <w:tc>
          <w:tcPr>
            <w:tcW w:w="1842" w:type="dxa"/>
          </w:tcPr>
          <w:p w14:paraId="7129D96E" w14:textId="77777777" w:rsidR="00994734" w:rsidRPr="008F673F" w:rsidRDefault="00994734" w:rsidP="00994734">
            <w:pPr>
              <w:rPr>
                <w:rFonts w:ascii="Book Antiqua" w:hAnsi="Book Antiqua"/>
              </w:rPr>
            </w:pPr>
            <w:r w:rsidRPr="008F673F">
              <w:rPr>
                <w:rFonts w:ascii="Book Antiqua" w:hAnsi="Book Antiqua"/>
              </w:rPr>
              <w:t>T2DM with history</w:t>
            </w:r>
          </w:p>
          <w:p w14:paraId="6D873C08" w14:textId="77777777" w:rsidR="00994734" w:rsidRPr="008F673F" w:rsidRDefault="00994734" w:rsidP="00994734">
            <w:pPr>
              <w:rPr>
                <w:rFonts w:ascii="Book Antiqua" w:hAnsi="Book Antiqua"/>
              </w:rPr>
            </w:pPr>
            <w:proofErr w:type="gramStart"/>
            <w:r w:rsidRPr="008F673F">
              <w:rPr>
                <w:rFonts w:ascii="Book Antiqua" w:hAnsi="Book Antiqua"/>
              </w:rPr>
              <w:t>of</w:t>
            </w:r>
            <w:proofErr w:type="gramEnd"/>
            <w:r w:rsidRPr="008F673F">
              <w:rPr>
                <w:rFonts w:ascii="Book Antiqua" w:hAnsi="Book Antiqua"/>
              </w:rPr>
              <w:t xml:space="preserve"> CV event or</w:t>
            </w:r>
          </w:p>
          <w:p w14:paraId="7816EE79" w14:textId="77777777" w:rsidR="00994734" w:rsidRPr="008F673F" w:rsidRDefault="00994734" w:rsidP="00994734">
            <w:pPr>
              <w:rPr>
                <w:rFonts w:ascii="Book Antiqua" w:hAnsi="Book Antiqua"/>
              </w:rPr>
            </w:pPr>
            <w:r w:rsidRPr="008F673F">
              <w:rPr>
                <w:rFonts w:ascii="Book Antiqua" w:hAnsi="Book Antiqua"/>
              </w:rPr>
              <w:t>CV risk factors</w:t>
            </w:r>
          </w:p>
          <w:p w14:paraId="22C783A2" w14:textId="77777777" w:rsidR="00994734" w:rsidRPr="008F673F" w:rsidRDefault="00994734" w:rsidP="00994734">
            <w:pPr>
              <w:rPr>
                <w:rFonts w:ascii="Book Antiqua" w:eastAsia="Times New Roman" w:hAnsi="Book Antiqua" w:cs="Times New Roman"/>
                <w:lang w:val="en-AU"/>
              </w:rPr>
            </w:pPr>
          </w:p>
        </w:tc>
        <w:tc>
          <w:tcPr>
            <w:tcW w:w="1134" w:type="dxa"/>
          </w:tcPr>
          <w:p w14:paraId="5B119213"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2.1</w:t>
            </w:r>
          </w:p>
        </w:tc>
        <w:tc>
          <w:tcPr>
            <w:tcW w:w="2835" w:type="dxa"/>
          </w:tcPr>
          <w:p w14:paraId="4C1DD3E5" w14:textId="77777777" w:rsidR="00994734" w:rsidRPr="008F673F" w:rsidRDefault="00994734" w:rsidP="00994734">
            <w:pPr>
              <w:rPr>
                <w:rFonts w:ascii="Book Antiqua" w:hAnsi="Book Antiqua"/>
              </w:rPr>
            </w:pPr>
            <w:r w:rsidRPr="008F673F">
              <w:rPr>
                <w:rFonts w:ascii="Book Antiqua" w:hAnsi="Book Antiqua"/>
              </w:rPr>
              <w:t>Composite of CV death,</w:t>
            </w:r>
          </w:p>
          <w:p w14:paraId="2F56CEBC" w14:textId="77777777" w:rsidR="00994734" w:rsidRPr="008F673F" w:rsidRDefault="00994734" w:rsidP="00994734">
            <w:pPr>
              <w:rPr>
                <w:rFonts w:ascii="Book Antiqua" w:hAnsi="Book Antiqua"/>
              </w:rPr>
            </w:pPr>
            <w:proofErr w:type="gramStart"/>
            <w:r w:rsidRPr="008F673F">
              <w:rPr>
                <w:rFonts w:ascii="Book Antiqua" w:hAnsi="Book Antiqua"/>
              </w:rPr>
              <w:t>nonfatal</w:t>
            </w:r>
            <w:proofErr w:type="gramEnd"/>
            <w:r w:rsidRPr="008F673F">
              <w:rPr>
                <w:rFonts w:ascii="Book Antiqua" w:hAnsi="Book Antiqua"/>
              </w:rPr>
              <w:t xml:space="preserve"> MI, nonfatal stroke</w:t>
            </w:r>
          </w:p>
          <w:p w14:paraId="3045D445" w14:textId="77777777" w:rsidR="00994734" w:rsidRPr="008F673F" w:rsidRDefault="00994734" w:rsidP="00994734">
            <w:pPr>
              <w:rPr>
                <w:rFonts w:ascii="Book Antiqua" w:eastAsia="Times New Roman" w:hAnsi="Book Antiqua" w:cs="Times New Roman"/>
                <w:lang w:val="en-AU"/>
              </w:rPr>
            </w:pPr>
          </w:p>
        </w:tc>
      </w:tr>
      <w:tr w:rsidR="00994734" w:rsidRPr="008F673F" w14:paraId="3CA6583D" w14:textId="77777777" w:rsidTr="00994734">
        <w:trPr>
          <w:trHeight w:val="716"/>
        </w:trPr>
        <w:tc>
          <w:tcPr>
            <w:tcW w:w="1668" w:type="dxa"/>
          </w:tcPr>
          <w:p w14:paraId="026FCCD7" w14:textId="77777777" w:rsidR="00994734" w:rsidRPr="008F673F" w:rsidRDefault="00994734" w:rsidP="00994734">
            <w:pPr>
              <w:rPr>
                <w:rFonts w:ascii="Book Antiqua" w:eastAsia="Times New Roman" w:hAnsi="Book Antiqua" w:cs="Times New Roman"/>
                <w:lang w:val="en-AU"/>
              </w:rPr>
            </w:pPr>
            <w:proofErr w:type="spellStart"/>
            <w:r w:rsidRPr="008F673F">
              <w:rPr>
                <w:rFonts w:ascii="Book Antiqua" w:hAnsi="Book Antiqua"/>
              </w:rPr>
              <w:t>Alogliptin</w:t>
            </w:r>
            <w:proofErr w:type="spellEnd"/>
          </w:p>
        </w:tc>
        <w:tc>
          <w:tcPr>
            <w:tcW w:w="1134" w:type="dxa"/>
          </w:tcPr>
          <w:p w14:paraId="1611FB00"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EXAMINE</w:t>
            </w:r>
          </w:p>
        </w:tc>
        <w:tc>
          <w:tcPr>
            <w:tcW w:w="1134" w:type="dxa"/>
          </w:tcPr>
          <w:p w14:paraId="4AD6DD87"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5,380</w:t>
            </w:r>
          </w:p>
        </w:tc>
        <w:tc>
          <w:tcPr>
            <w:tcW w:w="1842" w:type="dxa"/>
          </w:tcPr>
          <w:p w14:paraId="2FFD4E8B" w14:textId="77777777" w:rsidR="00994734" w:rsidRPr="008F673F" w:rsidRDefault="00994734" w:rsidP="00994734">
            <w:pPr>
              <w:rPr>
                <w:rFonts w:ascii="Book Antiqua" w:hAnsi="Book Antiqua"/>
              </w:rPr>
            </w:pPr>
            <w:r w:rsidRPr="008F673F">
              <w:rPr>
                <w:rFonts w:ascii="Book Antiqua" w:hAnsi="Book Antiqua"/>
              </w:rPr>
              <w:t>T2DM with</w:t>
            </w:r>
          </w:p>
          <w:p w14:paraId="23BAEB3C" w14:textId="77777777" w:rsidR="00994734" w:rsidRPr="008F673F" w:rsidRDefault="00994734" w:rsidP="00994734">
            <w:pPr>
              <w:rPr>
                <w:rFonts w:ascii="Book Antiqua" w:hAnsi="Book Antiqua"/>
              </w:rPr>
            </w:pPr>
            <w:r w:rsidRPr="008F673F">
              <w:rPr>
                <w:rFonts w:ascii="Book Antiqua" w:hAnsi="Book Antiqua"/>
              </w:rPr>
              <w:t>ACS within</w:t>
            </w:r>
          </w:p>
          <w:p w14:paraId="54DF343D" w14:textId="77777777" w:rsidR="00994734" w:rsidRPr="008F673F" w:rsidRDefault="00994734" w:rsidP="00994734">
            <w:pPr>
              <w:rPr>
                <w:rFonts w:ascii="Book Antiqua" w:hAnsi="Book Antiqua"/>
              </w:rPr>
            </w:pPr>
            <w:r w:rsidRPr="008F673F">
              <w:rPr>
                <w:rFonts w:ascii="Book Antiqua" w:hAnsi="Book Antiqua"/>
              </w:rPr>
              <w:t>15–90 days before</w:t>
            </w:r>
          </w:p>
          <w:p w14:paraId="11E3E107" w14:textId="77777777" w:rsidR="00994734" w:rsidRPr="008F673F" w:rsidRDefault="00994734" w:rsidP="00994734">
            <w:pPr>
              <w:rPr>
                <w:rFonts w:ascii="Book Antiqua" w:hAnsi="Book Antiqua"/>
              </w:rPr>
            </w:pPr>
            <w:proofErr w:type="gramStart"/>
            <w:r w:rsidRPr="008F673F">
              <w:rPr>
                <w:rFonts w:ascii="Book Antiqua" w:hAnsi="Book Antiqua"/>
              </w:rPr>
              <w:t>randomization</w:t>
            </w:r>
            <w:proofErr w:type="gramEnd"/>
          </w:p>
          <w:p w14:paraId="6E3C8D5A" w14:textId="77777777" w:rsidR="00994734" w:rsidRPr="008F673F" w:rsidRDefault="00994734" w:rsidP="00994734">
            <w:pPr>
              <w:rPr>
                <w:rFonts w:ascii="Book Antiqua" w:eastAsia="Times New Roman" w:hAnsi="Book Antiqua" w:cs="Times New Roman"/>
                <w:lang w:val="en-AU"/>
              </w:rPr>
            </w:pPr>
          </w:p>
        </w:tc>
        <w:tc>
          <w:tcPr>
            <w:tcW w:w="1134" w:type="dxa"/>
          </w:tcPr>
          <w:p w14:paraId="24079E4C"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1.5</w:t>
            </w:r>
          </w:p>
        </w:tc>
        <w:tc>
          <w:tcPr>
            <w:tcW w:w="2835" w:type="dxa"/>
          </w:tcPr>
          <w:p w14:paraId="535092F7" w14:textId="77777777" w:rsidR="00994734" w:rsidRPr="008F673F" w:rsidRDefault="00994734" w:rsidP="00994734">
            <w:pPr>
              <w:rPr>
                <w:rFonts w:ascii="Book Antiqua" w:hAnsi="Book Antiqua"/>
              </w:rPr>
            </w:pPr>
            <w:r w:rsidRPr="008F673F">
              <w:rPr>
                <w:rFonts w:ascii="Book Antiqua" w:hAnsi="Book Antiqua"/>
              </w:rPr>
              <w:t>Composite of CV death,</w:t>
            </w:r>
          </w:p>
          <w:p w14:paraId="5522E0E6" w14:textId="77777777" w:rsidR="00994734" w:rsidRPr="008F673F" w:rsidRDefault="00994734" w:rsidP="00994734">
            <w:pPr>
              <w:rPr>
                <w:rFonts w:ascii="Book Antiqua" w:hAnsi="Book Antiqua"/>
              </w:rPr>
            </w:pPr>
            <w:proofErr w:type="gramStart"/>
            <w:r w:rsidRPr="008F673F">
              <w:rPr>
                <w:rFonts w:ascii="Book Antiqua" w:hAnsi="Book Antiqua"/>
              </w:rPr>
              <w:t>nonfatal</w:t>
            </w:r>
            <w:proofErr w:type="gramEnd"/>
            <w:r w:rsidRPr="008F673F">
              <w:rPr>
                <w:rFonts w:ascii="Book Antiqua" w:hAnsi="Book Antiqua"/>
              </w:rPr>
              <w:t xml:space="preserve"> MI, nonfatal stroke</w:t>
            </w:r>
          </w:p>
          <w:p w14:paraId="361AC939" w14:textId="77777777" w:rsidR="00994734" w:rsidRPr="008F673F" w:rsidRDefault="00994734" w:rsidP="00994734">
            <w:pPr>
              <w:rPr>
                <w:rFonts w:ascii="Book Antiqua" w:eastAsia="Times New Roman" w:hAnsi="Book Antiqua" w:cs="Times New Roman"/>
                <w:lang w:val="en-AU"/>
              </w:rPr>
            </w:pPr>
          </w:p>
        </w:tc>
      </w:tr>
      <w:tr w:rsidR="00994734" w:rsidRPr="008F673F" w14:paraId="162E984D" w14:textId="77777777" w:rsidTr="00994734">
        <w:trPr>
          <w:trHeight w:val="771"/>
        </w:trPr>
        <w:tc>
          <w:tcPr>
            <w:tcW w:w="1668" w:type="dxa"/>
          </w:tcPr>
          <w:p w14:paraId="5493EF68" w14:textId="77777777" w:rsidR="00994734" w:rsidRPr="008F673F" w:rsidRDefault="00994734" w:rsidP="00994734">
            <w:pPr>
              <w:rPr>
                <w:rFonts w:ascii="Book Antiqua" w:eastAsia="Times New Roman" w:hAnsi="Book Antiqua" w:cs="Times New Roman"/>
                <w:lang w:val="en-AU"/>
              </w:rPr>
            </w:pPr>
            <w:proofErr w:type="spellStart"/>
            <w:r w:rsidRPr="008F673F">
              <w:rPr>
                <w:rFonts w:ascii="Book Antiqua" w:hAnsi="Book Antiqua"/>
              </w:rPr>
              <w:t>Sitagliptin</w:t>
            </w:r>
            <w:proofErr w:type="spellEnd"/>
          </w:p>
        </w:tc>
        <w:tc>
          <w:tcPr>
            <w:tcW w:w="1134" w:type="dxa"/>
          </w:tcPr>
          <w:p w14:paraId="4A543B0D"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TECOS</w:t>
            </w:r>
          </w:p>
        </w:tc>
        <w:tc>
          <w:tcPr>
            <w:tcW w:w="1134" w:type="dxa"/>
          </w:tcPr>
          <w:p w14:paraId="1C6A4C7F"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14,671</w:t>
            </w:r>
          </w:p>
        </w:tc>
        <w:tc>
          <w:tcPr>
            <w:tcW w:w="1842" w:type="dxa"/>
          </w:tcPr>
          <w:p w14:paraId="350577C2" w14:textId="77777777" w:rsidR="00994734" w:rsidRPr="008F673F" w:rsidRDefault="00994734" w:rsidP="00994734">
            <w:pPr>
              <w:rPr>
                <w:rFonts w:ascii="Book Antiqua" w:hAnsi="Book Antiqua"/>
              </w:rPr>
            </w:pPr>
            <w:r w:rsidRPr="008F673F">
              <w:rPr>
                <w:rFonts w:ascii="Book Antiqua" w:hAnsi="Book Antiqua"/>
              </w:rPr>
              <w:t>T2DM with history</w:t>
            </w:r>
          </w:p>
          <w:p w14:paraId="2DD01C3A" w14:textId="77777777" w:rsidR="00994734" w:rsidRPr="008F673F" w:rsidRDefault="00994734" w:rsidP="00994734">
            <w:pPr>
              <w:rPr>
                <w:rFonts w:ascii="Book Antiqua" w:hAnsi="Book Antiqua"/>
              </w:rPr>
            </w:pPr>
            <w:proofErr w:type="gramStart"/>
            <w:r w:rsidRPr="008F673F">
              <w:rPr>
                <w:rFonts w:ascii="Book Antiqua" w:hAnsi="Book Antiqua"/>
              </w:rPr>
              <w:t>of</w:t>
            </w:r>
            <w:proofErr w:type="gramEnd"/>
            <w:r w:rsidRPr="008F673F">
              <w:rPr>
                <w:rFonts w:ascii="Book Antiqua" w:hAnsi="Book Antiqua"/>
              </w:rPr>
              <w:t xml:space="preserve"> CV event</w:t>
            </w:r>
          </w:p>
          <w:p w14:paraId="23D7B33D" w14:textId="77777777" w:rsidR="00994734" w:rsidRPr="008F673F" w:rsidRDefault="00994734" w:rsidP="00994734">
            <w:pPr>
              <w:rPr>
                <w:rFonts w:ascii="Book Antiqua" w:eastAsia="Times New Roman" w:hAnsi="Book Antiqua" w:cs="Times New Roman"/>
                <w:lang w:val="en-AU"/>
              </w:rPr>
            </w:pPr>
          </w:p>
        </w:tc>
        <w:tc>
          <w:tcPr>
            <w:tcW w:w="1134" w:type="dxa"/>
          </w:tcPr>
          <w:p w14:paraId="250400A8" w14:textId="77777777" w:rsidR="00994734" w:rsidRPr="008F673F" w:rsidRDefault="00994734" w:rsidP="00994734">
            <w:pPr>
              <w:rPr>
                <w:rFonts w:ascii="Book Antiqua" w:eastAsia="Times New Roman" w:hAnsi="Book Antiqua" w:cs="Times New Roman"/>
                <w:lang w:val="en-AU"/>
              </w:rPr>
            </w:pPr>
            <w:r w:rsidRPr="008F673F">
              <w:rPr>
                <w:rFonts w:ascii="Book Antiqua" w:hAnsi="Book Antiqua"/>
              </w:rPr>
              <w:t>3.0</w:t>
            </w:r>
          </w:p>
        </w:tc>
        <w:tc>
          <w:tcPr>
            <w:tcW w:w="2835" w:type="dxa"/>
          </w:tcPr>
          <w:p w14:paraId="2599EA2D" w14:textId="77777777" w:rsidR="00994734" w:rsidRPr="008F673F" w:rsidRDefault="00994734" w:rsidP="00994734">
            <w:pPr>
              <w:rPr>
                <w:rFonts w:ascii="Book Antiqua" w:hAnsi="Book Antiqua"/>
              </w:rPr>
            </w:pPr>
            <w:r w:rsidRPr="008F673F">
              <w:rPr>
                <w:rFonts w:ascii="Book Antiqua" w:hAnsi="Book Antiqua"/>
              </w:rPr>
              <w:t>Composite of CV death,</w:t>
            </w:r>
          </w:p>
          <w:p w14:paraId="1CB97C38" w14:textId="77777777" w:rsidR="00994734" w:rsidRPr="008F673F" w:rsidRDefault="00994734" w:rsidP="00994734">
            <w:pPr>
              <w:rPr>
                <w:rFonts w:ascii="Book Antiqua" w:hAnsi="Book Antiqua"/>
              </w:rPr>
            </w:pPr>
            <w:proofErr w:type="gramStart"/>
            <w:r w:rsidRPr="008F673F">
              <w:rPr>
                <w:rFonts w:ascii="Book Antiqua" w:hAnsi="Book Antiqua"/>
              </w:rPr>
              <w:t>nonfatal</w:t>
            </w:r>
            <w:proofErr w:type="gramEnd"/>
            <w:r w:rsidRPr="008F673F">
              <w:rPr>
                <w:rFonts w:ascii="Book Antiqua" w:hAnsi="Book Antiqua"/>
              </w:rPr>
              <w:t xml:space="preserve"> MI, nonfatal stroke,</w:t>
            </w:r>
          </w:p>
          <w:p w14:paraId="12DF28D8" w14:textId="77777777" w:rsidR="00994734" w:rsidRPr="008F673F" w:rsidRDefault="00994734" w:rsidP="00994734">
            <w:pPr>
              <w:rPr>
                <w:rFonts w:ascii="Book Antiqua" w:eastAsia="Times New Roman" w:hAnsi="Book Antiqua" w:cs="Times New Roman"/>
                <w:lang w:val="en-AU"/>
              </w:rPr>
            </w:pPr>
            <w:proofErr w:type="gramStart"/>
            <w:r w:rsidRPr="008F673F">
              <w:rPr>
                <w:rFonts w:ascii="Book Antiqua" w:hAnsi="Book Antiqua"/>
              </w:rPr>
              <w:t>unstable</w:t>
            </w:r>
            <w:proofErr w:type="gramEnd"/>
            <w:r w:rsidRPr="008F673F">
              <w:rPr>
                <w:rFonts w:ascii="Book Antiqua" w:hAnsi="Book Antiqua"/>
              </w:rPr>
              <w:t xml:space="preserve"> angina</w:t>
            </w:r>
          </w:p>
        </w:tc>
      </w:tr>
      <w:tr w:rsidR="00994734" w:rsidRPr="008F673F" w14:paraId="03557FDA" w14:textId="77777777" w:rsidTr="00994734">
        <w:trPr>
          <w:trHeight w:val="771"/>
        </w:trPr>
        <w:tc>
          <w:tcPr>
            <w:tcW w:w="1668" w:type="dxa"/>
          </w:tcPr>
          <w:p w14:paraId="14956D6F" w14:textId="77777777" w:rsidR="00994734" w:rsidRPr="008F673F" w:rsidRDefault="00994734" w:rsidP="00994734">
            <w:pPr>
              <w:rPr>
                <w:rFonts w:ascii="Book Antiqua" w:hAnsi="Book Antiqua"/>
                <w:b/>
              </w:rPr>
            </w:pPr>
            <w:r w:rsidRPr="008F673F">
              <w:rPr>
                <w:rFonts w:ascii="Book Antiqua" w:hAnsi="Book Antiqua"/>
                <w:b/>
              </w:rPr>
              <w:t>SGLT2 inhibitors</w:t>
            </w:r>
          </w:p>
          <w:p w14:paraId="4393FC4A" w14:textId="77777777" w:rsidR="00994734" w:rsidRPr="008F673F" w:rsidRDefault="00994734" w:rsidP="00994734">
            <w:pPr>
              <w:rPr>
                <w:rFonts w:ascii="Book Antiqua" w:hAnsi="Book Antiqua"/>
              </w:rPr>
            </w:pPr>
            <w:proofErr w:type="spellStart"/>
            <w:r w:rsidRPr="008F673F">
              <w:rPr>
                <w:rFonts w:ascii="Book Antiqua" w:hAnsi="Book Antiqua"/>
              </w:rPr>
              <w:t>Empagliflozin</w:t>
            </w:r>
            <w:proofErr w:type="spellEnd"/>
          </w:p>
          <w:p w14:paraId="1F4268DE" w14:textId="77777777" w:rsidR="00994734" w:rsidRPr="008F673F" w:rsidRDefault="00994734" w:rsidP="00994734">
            <w:pPr>
              <w:rPr>
                <w:rFonts w:ascii="Book Antiqua" w:hAnsi="Book Antiqua"/>
              </w:rPr>
            </w:pPr>
          </w:p>
        </w:tc>
        <w:tc>
          <w:tcPr>
            <w:tcW w:w="1134" w:type="dxa"/>
          </w:tcPr>
          <w:p w14:paraId="51BDD926" w14:textId="77777777" w:rsidR="00994734" w:rsidRPr="008F673F" w:rsidRDefault="00994734" w:rsidP="00994734">
            <w:pPr>
              <w:rPr>
                <w:rFonts w:ascii="Book Antiqua" w:hAnsi="Book Antiqua"/>
              </w:rPr>
            </w:pPr>
            <w:r w:rsidRPr="008F673F">
              <w:rPr>
                <w:rFonts w:ascii="Book Antiqua" w:hAnsi="Book Antiqua"/>
              </w:rPr>
              <w:t>EMPA-REG</w:t>
            </w:r>
          </w:p>
          <w:p w14:paraId="7B407219" w14:textId="77777777" w:rsidR="00994734" w:rsidRPr="008F673F" w:rsidRDefault="00994734" w:rsidP="00994734">
            <w:pPr>
              <w:rPr>
                <w:rFonts w:ascii="Book Antiqua" w:hAnsi="Book Antiqua"/>
              </w:rPr>
            </w:pPr>
            <w:r w:rsidRPr="008F673F">
              <w:rPr>
                <w:rFonts w:ascii="Book Antiqua" w:hAnsi="Book Antiqua"/>
              </w:rPr>
              <w:t>OUTCOME</w:t>
            </w:r>
          </w:p>
        </w:tc>
        <w:tc>
          <w:tcPr>
            <w:tcW w:w="1134" w:type="dxa"/>
          </w:tcPr>
          <w:p w14:paraId="72662D7A" w14:textId="77777777" w:rsidR="00994734" w:rsidRPr="008F673F" w:rsidRDefault="00994734" w:rsidP="00994734">
            <w:pPr>
              <w:rPr>
                <w:rFonts w:ascii="Book Antiqua" w:hAnsi="Book Antiqua"/>
              </w:rPr>
            </w:pPr>
            <w:r w:rsidRPr="008F673F">
              <w:rPr>
                <w:rFonts w:ascii="Book Antiqua" w:hAnsi="Book Antiqua"/>
              </w:rPr>
              <w:t>7,020</w:t>
            </w:r>
          </w:p>
        </w:tc>
        <w:tc>
          <w:tcPr>
            <w:tcW w:w="1842" w:type="dxa"/>
          </w:tcPr>
          <w:p w14:paraId="54EBA006" w14:textId="77777777" w:rsidR="00994734" w:rsidRPr="008F673F" w:rsidRDefault="00994734" w:rsidP="00994734">
            <w:pPr>
              <w:rPr>
                <w:rFonts w:ascii="Book Antiqua" w:hAnsi="Book Antiqua"/>
              </w:rPr>
            </w:pPr>
            <w:r w:rsidRPr="008F673F">
              <w:rPr>
                <w:rFonts w:ascii="Book Antiqua" w:hAnsi="Book Antiqua"/>
              </w:rPr>
              <w:t>T2DM with history</w:t>
            </w:r>
          </w:p>
          <w:p w14:paraId="6E66E603" w14:textId="77777777" w:rsidR="00994734" w:rsidRPr="008F673F" w:rsidRDefault="00994734" w:rsidP="00994734">
            <w:pPr>
              <w:rPr>
                <w:rFonts w:ascii="Book Antiqua" w:hAnsi="Book Antiqua"/>
              </w:rPr>
            </w:pPr>
            <w:proofErr w:type="gramStart"/>
            <w:r w:rsidRPr="008F673F">
              <w:rPr>
                <w:rFonts w:ascii="Book Antiqua" w:hAnsi="Book Antiqua"/>
              </w:rPr>
              <w:t>of</w:t>
            </w:r>
            <w:proofErr w:type="gramEnd"/>
            <w:r w:rsidRPr="008F673F">
              <w:rPr>
                <w:rFonts w:ascii="Book Antiqua" w:hAnsi="Book Antiqua"/>
              </w:rPr>
              <w:t xml:space="preserve"> CV event</w:t>
            </w:r>
          </w:p>
          <w:p w14:paraId="7C92E724" w14:textId="77777777" w:rsidR="00994734" w:rsidRPr="008F673F" w:rsidRDefault="00994734" w:rsidP="00994734">
            <w:pPr>
              <w:rPr>
                <w:rFonts w:ascii="Book Antiqua" w:hAnsi="Book Antiqua"/>
              </w:rPr>
            </w:pPr>
          </w:p>
        </w:tc>
        <w:tc>
          <w:tcPr>
            <w:tcW w:w="1134" w:type="dxa"/>
          </w:tcPr>
          <w:p w14:paraId="2ABA3934" w14:textId="77777777" w:rsidR="00994734" w:rsidRPr="008F673F" w:rsidRDefault="00994734" w:rsidP="00994734">
            <w:pPr>
              <w:rPr>
                <w:rFonts w:ascii="Book Antiqua" w:hAnsi="Book Antiqua"/>
              </w:rPr>
            </w:pPr>
            <w:r w:rsidRPr="008F673F">
              <w:rPr>
                <w:rFonts w:ascii="Book Antiqua" w:hAnsi="Book Antiqua"/>
              </w:rPr>
              <w:t>3.1</w:t>
            </w:r>
          </w:p>
        </w:tc>
        <w:tc>
          <w:tcPr>
            <w:tcW w:w="2835" w:type="dxa"/>
          </w:tcPr>
          <w:p w14:paraId="453153BC" w14:textId="77777777" w:rsidR="00994734" w:rsidRPr="008F673F" w:rsidRDefault="00994734" w:rsidP="00994734">
            <w:pPr>
              <w:rPr>
                <w:rFonts w:ascii="Book Antiqua" w:hAnsi="Book Antiqua"/>
              </w:rPr>
            </w:pPr>
            <w:r w:rsidRPr="008F673F">
              <w:rPr>
                <w:rFonts w:ascii="Book Antiqua" w:hAnsi="Book Antiqua"/>
              </w:rPr>
              <w:t>Composite of CV death,</w:t>
            </w:r>
          </w:p>
          <w:p w14:paraId="106636F4" w14:textId="77777777" w:rsidR="00994734" w:rsidRPr="008F673F" w:rsidRDefault="00994734" w:rsidP="00994734">
            <w:pPr>
              <w:rPr>
                <w:rFonts w:ascii="Book Antiqua" w:hAnsi="Book Antiqua"/>
              </w:rPr>
            </w:pPr>
            <w:proofErr w:type="gramStart"/>
            <w:r w:rsidRPr="008F673F">
              <w:rPr>
                <w:rFonts w:ascii="Book Antiqua" w:hAnsi="Book Antiqua"/>
              </w:rPr>
              <w:t>nonfatal</w:t>
            </w:r>
            <w:proofErr w:type="gramEnd"/>
            <w:r w:rsidRPr="008F673F">
              <w:rPr>
                <w:rFonts w:ascii="Book Antiqua" w:hAnsi="Book Antiqua"/>
              </w:rPr>
              <w:t xml:space="preserve"> MI, nonfatal</w:t>
            </w:r>
          </w:p>
          <w:p w14:paraId="3C56F872" w14:textId="77777777" w:rsidR="00994734" w:rsidRPr="008F673F" w:rsidRDefault="00994734" w:rsidP="00994734">
            <w:pPr>
              <w:rPr>
                <w:rFonts w:ascii="Book Antiqua" w:hAnsi="Book Antiqua"/>
              </w:rPr>
            </w:pPr>
            <w:proofErr w:type="gramStart"/>
            <w:r w:rsidRPr="008F673F">
              <w:rPr>
                <w:rFonts w:ascii="Book Antiqua" w:hAnsi="Book Antiqua"/>
              </w:rPr>
              <w:t>stroke</w:t>
            </w:r>
            <w:proofErr w:type="gramEnd"/>
          </w:p>
          <w:p w14:paraId="6F860407" w14:textId="77777777" w:rsidR="00994734" w:rsidRPr="008F673F" w:rsidRDefault="00994734" w:rsidP="00994734">
            <w:pPr>
              <w:rPr>
                <w:rFonts w:ascii="Book Antiqua" w:hAnsi="Book Antiqua"/>
              </w:rPr>
            </w:pPr>
          </w:p>
        </w:tc>
      </w:tr>
      <w:tr w:rsidR="00994734" w:rsidRPr="008F673F" w14:paraId="6C2C5EAA" w14:textId="77777777" w:rsidTr="00994734">
        <w:trPr>
          <w:trHeight w:val="771"/>
        </w:trPr>
        <w:tc>
          <w:tcPr>
            <w:tcW w:w="1668" w:type="dxa"/>
          </w:tcPr>
          <w:p w14:paraId="021672B1" w14:textId="77777777" w:rsidR="00994734" w:rsidRPr="008F673F" w:rsidRDefault="00994734" w:rsidP="00994734">
            <w:pPr>
              <w:rPr>
                <w:rFonts w:ascii="Book Antiqua" w:hAnsi="Book Antiqua"/>
                <w:b/>
              </w:rPr>
            </w:pPr>
            <w:r w:rsidRPr="008F673F">
              <w:rPr>
                <w:rFonts w:ascii="Book Antiqua" w:hAnsi="Book Antiqua"/>
                <w:b/>
              </w:rPr>
              <w:t>GLP1-receptor agonists</w:t>
            </w:r>
          </w:p>
          <w:p w14:paraId="323A8F06" w14:textId="77777777" w:rsidR="00994734" w:rsidRPr="008F673F" w:rsidRDefault="00994734" w:rsidP="00994734">
            <w:pPr>
              <w:rPr>
                <w:rFonts w:ascii="Book Antiqua" w:hAnsi="Book Antiqua"/>
                <w:b/>
              </w:rPr>
            </w:pPr>
            <w:proofErr w:type="spellStart"/>
            <w:r w:rsidRPr="008F673F">
              <w:rPr>
                <w:rFonts w:ascii="Book Antiqua" w:hAnsi="Book Antiqua"/>
              </w:rPr>
              <w:t>Lixisenatide</w:t>
            </w:r>
            <w:proofErr w:type="spellEnd"/>
          </w:p>
          <w:p w14:paraId="0B8D9ECB" w14:textId="77777777" w:rsidR="00994734" w:rsidRPr="008F673F" w:rsidRDefault="00994734" w:rsidP="00994734">
            <w:pPr>
              <w:rPr>
                <w:rFonts w:ascii="Book Antiqua" w:hAnsi="Book Antiqua"/>
                <w:b/>
              </w:rPr>
            </w:pPr>
          </w:p>
        </w:tc>
        <w:tc>
          <w:tcPr>
            <w:tcW w:w="1134" w:type="dxa"/>
          </w:tcPr>
          <w:p w14:paraId="53119269" w14:textId="77777777" w:rsidR="00994734" w:rsidRPr="008F673F" w:rsidRDefault="00994734" w:rsidP="00994734">
            <w:pPr>
              <w:rPr>
                <w:rFonts w:ascii="Book Antiqua" w:hAnsi="Book Antiqua"/>
              </w:rPr>
            </w:pPr>
            <w:r w:rsidRPr="008F673F">
              <w:rPr>
                <w:rFonts w:ascii="Book Antiqua" w:hAnsi="Book Antiqua"/>
              </w:rPr>
              <w:t>ELIXA</w:t>
            </w:r>
          </w:p>
        </w:tc>
        <w:tc>
          <w:tcPr>
            <w:tcW w:w="1134" w:type="dxa"/>
          </w:tcPr>
          <w:p w14:paraId="642A969E" w14:textId="77777777" w:rsidR="00994734" w:rsidRPr="008F673F" w:rsidRDefault="00994734" w:rsidP="00994734">
            <w:pPr>
              <w:rPr>
                <w:rFonts w:ascii="Book Antiqua" w:hAnsi="Book Antiqua"/>
              </w:rPr>
            </w:pPr>
            <w:r w:rsidRPr="008F673F">
              <w:rPr>
                <w:rFonts w:ascii="Book Antiqua" w:hAnsi="Book Antiqua"/>
              </w:rPr>
              <w:t>6,068</w:t>
            </w:r>
          </w:p>
        </w:tc>
        <w:tc>
          <w:tcPr>
            <w:tcW w:w="1842" w:type="dxa"/>
          </w:tcPr>
          <w:p w14:paraId="50E10862" w14:textId="77777777" w:rsidR="00994734" w:rsidRPr="008F673F" w:rsidRDefault="00994734" w:rsidP="00994734">
            <w:pPr>
              <w:rPr>
                <w:rFonts w:ascii="Book Antiqua" w:hAnsi="Book Antiqua"/>
              </w:rPr>
            </w:pPr>
            <w:r w:rsidRPr="008F673F">
              <w:rPr>
                <w:rFonts w:ascii="Book Antiqua" w:hAnsi="Book Antiqua"/>
              </w:rPr>
              <w:t>T2DM with ACS</w:t>
            </w:r>
          </w:p>
          <w:p w14:paraId="640B8166" w14:textId="77777777" w:rsidR="00994734" w:rsidRPr="008F673F" w:rsidRDefault="00994734" w:rsidP="00994734">
            <w:pPr>
              <w:rPr>
                <w:rFonts w:ascii="Book Antiqua" w:hAnsi="Book Antiqua"/>
              </w:rPr>
            </w:pPr>
            <w:proofErr w:type="gramStart"/>
            <w:r w:rsidRPr="008F673F">
              <w:rPr>
                <w:rFonts w:ascii="Book Antiqua" w:hAnsi="Book Antiqua"/>
              </w:rPr>
              <w:t>within</w:t>
            </w:r>
            <w:proofErr w:type="gramEnd"/>
            <w:r w:rsidRPr="008F673F">
              <w:rPr>
                <w:rFonts w:ascii="Book Antiqua" w:hAnsi="Book Antiqua"/>
              </w:rPr>
              <w:t xml:space="preserve"> 180 days</w:t>
            </w:r>
          </w:p>
          <w:p w14:paraId="2870122E" w14:textId="77777777" w:rsidR="00994734" w:rsidRPr="008F673F" w:rsidRDefault="00994734" w:rsidP="00994734">
            <w:pPr>
              <w:rPr>
                <w:rFonts w:ascii="Book Antiqua" w:hAnsi="Book Antiqua"/>
              </w:rPr>
            </w:pPr>
            <w:proofErr w:type="gramStart"/>
            <w:r w:rsidRPr="008F673F">
              <w:rPr>
                <w:rFonts w:ascii="Book Antiqua" w:hAnsi="Book Antiqua"/>
              </w:rPr>
              <w:t>before</w:t>
            </w:r>
            <w:proofErr w:type="gramEnd"/>
            <w:r w:rsidRPr="008F673F">
              <w:rPr>
                <w:rFonts w:ascii="Book Antiqua" w:hAnsi="Book Antiqua"/>
              </w:rPr>
              <w:t xml:space="preserve"> screening</w:t>
            </w:r>
          </w:p>
          <w:p w14:paraId="6E76264E" w14:textId="77777777" w:rsidR="00994734" w:rsidRPr="008F673F" w:rsidRDefault="00994734" w:rsidP="00994734">
            <w:pPr>
              <w:rPr>
                <w:rFonts w:ascii="Book Antiqua" w:hAnsi="Book Antiqua"/>
              </w:rPr>
            </w:pPr>
          </w:p>
        </w:tc>
        <w:tc>
          <w:tcPr>
            <w:tcW w:w="1134" w:type="dxa"/>
          </w:tcPr>
          <w:p w14:paraId="45A875FF" w14:textId="77777777" w:rsidR="00994734" w:rsidRPr="008F673F" w:rsidRDefault="00994734" w:rsidP="00994734">
            <w:pPr>
              <w:rPr>
                <w:rFonts w:ascii="Book Antiqua" w:hAnsi="Book Antiqua"/>
              </w:rPr>
            </w:pPr>
            <w:r w:rsidRPr="008F673F">
              <w:rPr>
                <w:rFonts w:ascii="Book Antiqua" w:hAnsi="Book Antiqua"/>
              </w:rPr>
              <w:t>2.1</w:t>
            </w:r>
          </w:p>
        </w:tc>
        <w:tc>
          <w:tcPr>
            <w:tcW w:w="2835" w:type="dxa"/>
          </w:tcPr>
          <w:p w14:paraId="6AC3949F" w14:textId="77777777" w:rsidR="00994734" w:rsidRPr="008F673F" w:rsidRDefault="00994734" w:rsidP="00994734">
            <w:pPr>
              <w:rPr>
                <w:rFonts w:ascii="Book Antiqua" w:hAnsi="Book Antiqua"/>
              </w:rPr>
            </w:pPr>
            <w:r w:rsidRPr="008F673F">
              <w:rPr>
                <w:rFonts w:ascii="Book Antiqua" w:hAnsi="Book Antiqua"/>
              </w:rPr>
              <w:t>Composite of CV death,</w:t>
            </w:r>
          </w:p>
          <w:p w14:paraId="6C29818F" w14:textId="77777777" w:rsidR="00994734" w:rsidRPr="008F673F" w:rsidRDefault="00994734" w:rsidP="00994734">
            <w:pPr>
              <w:rPr>
                <w:rFonts w:ascii="Book Antiqua" w:hAnsi="Book Antiqua"/>
              </w:rPr>
            </w:pPr>
            <w:proofErr w:type="gramStart"/>
            <w:r w:rsidRPr="008F673F">
              <w:rPr>
                <w:rFonts w:ascii="Book Antiqua" w:hAnsi="Book Antiqua"/>
              </w:rPr>
              <w:t>nonfatal</w:t>
            </w:r>
            <w:proofErr w:type="gramEnd"/>
            <w:r w:rsidRPr="008F673F">
              <w:rPr>
                <w:rFonts w:ascii="Book Antiqua" w:hAnsi="Book Antiqua"/>
              </w:rPr>
              <w:t xml:space="preserve"> MI, nonfatal stroke,</w:t>
            </w:r>
          </w:p>
          <w:p w14:paraId="0F5C3713" w14:textId="77777777" w:rsidR="00994734" w:rsidRPr="008F673F" w:rsidRDefault="00994734" w:rsidP="00994734">
            <w:pPr>
              <w:rPr>
                <w:rFonts w:ascii="Book Antiqua" w:hAnsi="Book Antiqua"/>
              </w:rPr>
            </w:pPr>
            <w:proofErr w:type="gramStart"/>
            <w:r w:rsidRPr="008F673F">
              <w:rPr>
                <w:rFonts w:ascii="Book Antiqua" w:hAnsi="Book Antiqua"/>
              </w:rPr>
              <w:t>unstable</w:t>
            </w:r>
            <w:proofErr w:type="gramEnd"/>
            <w:r w:rsidRPr="008F673F">
              <w:rPr>
                <w:rFonts w:ascii="Book Antiqua" w:hAnsi="Book Antiqua"/>
              </w:rPr>
              <w:t xml:space="preserve"> angina</w:t>
            </w:r>
          </w:p>
          <w:p w14:paraId="5FB98B93" w14:textId="77777777" w:rsidR="00994734" w:rsidRPr="008F673F" w:rsidRDefault="00994734" w:rsidP="00994734">
            <w:pPr>
              <w:rPr>
                <w:rFonts w:ascii="Book Antiqua" w:hAnsi="Book Antiqua"/>
              </w:rPr>
            </w:pPr>
          </w:p>
        </w:tc>
      </w:tr>
      <w:tr w:rsidR="00994734" w:rsidRPr="008F673F" w14:paraId="51DB1CA4" w14:textId="77777777" w:rsidTr="00994734">
        <w:trPr>
          <w:trHeight w:val="771"/>
        </w:trPr>
        <w:tc>
          <w:tcPr>
            <w:tcW w:w="1668" w:type="dxa"/>
          </w:tcPr>
          <w:p w14:paraId="7D389EE8" w14:textId="77777777" w:rsidR="00994734" w:rsidRPr="008F673F" w:rsidRDefault="00994734" w:rsidP="00994734">
            <w:pPr>
              <w:rPr>
                <w:rFonts w:ascii="Book Antiqua" w:hAnsi="Book Antiqua"/>
                <w:b/>
              </w:rPr>
            </w:pPr>
            <w:proofErr w:type="spellStart"/>
            <w:r w:rsidRPr="008F673F">
              <w:rPr>
                <w:rFonts w:ascii="Book Antiqua" w:hAnsi="Book Antiqua"/>
              </w:rPr>
              <w:t>Liraglutide</w:t>
            </w:r>
            <w:proofErr w:type="spellEnd"/>
          </w:p>
        </w:tc>
        <w:tc>
          <w:tcPr>
            <w:tcW w:w="1134" w:type="dxa"/>
          </w:tcPr>
          <w:p w14:paraId="003533EE" w14:textId="77777777" w:rsidR="00994734" w:rsidRPr="008F673F" w:rsidRDefault="00994734" w:rsidP="00994734">
            <w:pPr>
              <w:rPr>
                <w:rFonts w:ascii="Book Antiqua" w:hAnsi="Book Antiqua"/>
              </w:rPr>
            </w:pPr>
            <w:r w:rsidRPr="008F673F">
              <w:rPr>
                <w:rFonts w:ascii="Book Antiqua" w:hAnsi="Book Antiqua"/>
              </w:rPr>
              <w:t>LEADER</w:t>
            </w:r>
          </w:p>
        </w:tc>
        <w:tc>
          <w:tcPr>
            <w:tcW w:w="1134" w:type="dxa"/>
          </w:tcPr>
          <w:p w14:paraId="1415D880" w14:textId="77777777" w:rsidR="00994734" w:rsidRPr="008F673F" w:rsidRDefault="00994734" w:rsidP="00994734">
            <w:pPr>
              <w:rPr>
                <w:rFonts w:ascii="Book Antiqua" w:hAnsi="Book Antiqua"/>
              </w:rPr>
            </w:pPr>
            <w:r w:rsidRPr="008F673F">
              <w:rPr>
                <w:rFonts w:ascii="Book Antiqua" w:hAnsi="Book Antiqua"/>
              </w:rPr>
              <w:t>9,340</w:t>
            </w:r>
          </w:p>
        </w:tc>
        <w:tc>
          <w:tcPr>
            <w:tcW w:w="1842" w:type="dxa"/>
          </w:tcPr>
          <w:p w14:paraId="251F7255" w14:textId="77777777" w:rsidR="00994734" w:rsidRPr="008F673F" w:rsidRDefault="00994734" w:rsidP="00994734">
            <w:pPr>
              <w:rPr>
                <w:rFonts w:ascii="Book Antiqua" w:hAnsi="Book Antiqua"/>
              </w:rPr>
            </w:pPr>
            <w:r w:rsidRPr="008F673F">
              <w:rPr>
                <w:rFonts w:ascii="Book Antiqua" w:hAnsi="Book Antiqua"/>
              </w:rPr>
              <w:t>T2DM, aged</w:t>
            </w:r>
          </w:p>
          <w:p w14:paraId="4271E1D4" w14:textId="77777777" w:rsidR="00994734" w:rsidRPr="008F673F" w:rsidRDefault="00994734" w:rsidP="00994734">
            <w:pPr>
              <w:rPr>
                <w:rFonts w:ascii="Book Antiqua" w:hAnsi="Book Antiqua"/>
              </w:rPr>
            </w:pPr>
            <w:r w:rsidRPr="008F673F">
              <w:rPr>
                <w:rFonts w:ascii="Book Antiqua" w:hAnsi="Book Antiqua"/>
              </w:rPr>
              <w:t>≥50 years with</w:t>
            </w:r>
          </w:p>
          <w:p w14:paraId="25F161DA" w14:textId="77777777" w:rsidR="00994734" w:rsidRPr="008F673F" w:rsidRDefault="00994734" w:rsidP="00994734">
            <w:pPr>
              <w:rPr>
                <w:rFonts w:ascii="Book Antiqua" w:hAnsi="Book Antiqua"/>
              </w:rPr>
            </w:pPr>
            <w:proofErr w:type="gramStart"/>
            <w:r w:rsidRPr="008F673F">
              <w:rPr>
                <w:rFonts w:ascii="Book Antiqua" w:hAnsi="Book Antiqua"/>
              </w:rPr>
              <w:t>history</w:t>
            </w:r>
            <w:proofErr w:type="gramEnd"/>
            <w:r w:rsidRPr="008F673F">
              <w:rPr>
                <w:rFonts w:ascii="Book Antiqua" w:hAnsi="Book Antiqua"/>
              </w:rPr>
              <w:t xml:space="preserve"> of CV</w:t>
            </w:r>
          </w:p>
          <w:p w14:paraId="3843A7E3" w14:textId="77777777" w:rsidR="00994734" w:rsidRPr="008F673F" w:rsidRDefault="00994734" w:rsidP="00994734">
            <w:pPr>
              <w:rPr>
                <w:rFonts w:ascii="Book Antiqua" w:hAnsi="Book Antiqua"/>
              </w:rPr>
            </w:pPr>
            <w:proofErr w:type="gramStart"/>
            <w:r w:rsidRPr="008F673F">
              <w:rPr>
                <w:rFonts w:ascii="Book Antiqua" w:hAnsi="Book Antiqua"/>
              </w:rPr>
              <w:t>event</w:t>
            </w:r>
            <w:proofErr w:type="gramEnd"/>
            <w:r w:rsidRPr="008F673F">
              <w:rPr>
                <w:rFonts w:ascii="Book Antiqua" w:hAnsi="Book Antiqua"/>
              </w:rPr>
              <w:t>, or aged</w:t>
            </w:r>
          </w:p>
          <w:p w14:paraId="168C7214" w14:textId="77777777" w:rsidR="00994734" w:rsidRPr="008F673F" w:rsidRDefault="00994734" w:rsidP="00994734">
            <w:pPr>
              <w:rPr>
                <w:rFonts w:ascii="Book Antiqua" w:hAnsi="Book Antiqua"/>
              </w:rPr>
            </w:pPr>
            <w:r w:rsidRPr="008F673F">
              <w:rPr>
                <w:rFonts w:ascii="Book Antiqua" w:hAnsi="Book Antiqua"/>
              </w:rPr>
              <w:t>≥60 years with</w:t>
            </w:r>
          </w:p>
          <w:p w14:paraId="25012F1A" w14:textId="77777777" w:rsidR="00994734" w:rsidRPr="008F673F" w:rsidRDefault="00994734" w:rsidP="00994734">
            <w:pPr>
              <w:rPr>
                <w:rFonts w:ascii="Book Antiqua" w:hAnsi="Book Antiqua"/>
              </w:rPr>
            </w:pPr>
            <w:r w:rsidRPr="008F673F">
              <w:rPr>
                <w:rFonts w:ascii="Book Antiqua" w:hAnsi="Book Antiqua"/>
              </w:rPr>
              <w:t>≥1 CV risk factor</w:t>
            </w:r>
          </w:p>
          <w:p w14:paraId="3978B703" w14:textId="77777777" w:rsidR="00994734" w:rsidRPr="008F673F" w:rsidRDefault="00994734" w:rsidP="00994734">
            <w:pPr>
              <w:rPr>
                <w:rFonts w:ascii="Book Antiqua" w:hAnsi="Book Antiqua"/>
              </w:rPr>
            </w:pPr>
          </w:p>
        </w:tc>
        <w:tc>
          <w:tcPr>
            <w:tcW w:w="1134" w:type="dxa"/>
          </w:tcPr>
          <w:p w14:paraId="6711BB44" w14:textId="77777777" w:rsidR="00994734" w:rsidRPr="008F673F" w:rsidRDefault="00994734" w:rsidP="00994734">
            <w:pPr>
              <w:rPr>
                <w:rFonts w:ascii="Book Antiqua" w:hAnsi="Book Antiqua"/>
              </w:rPr>
            </w:pPr>
            <w:r w:rsidRPr="008F673F">
              <w:rPr>
                <w:rFonts w:ascii="Book Antiqua" w:hAnsi="Book Antiqua"/>
              </w:rPr>
              <w:t>3.8</w:t>
            </w:r>
          </w:p>
        </w:tc>
        <w:tc>
          <w:tcPr>
            <w:tcW w:w="2835" w:type="dxa"/>
          </w:tcPr>
          <w:p w14:paraId="2E49FCFE" w14:textId="77777777" w:rsidR="00994734" w:rsidRPr="008F673F" w:rsidRDefault="00994734" w:rsidP="00994734">
            <w:pPr>
              <w:rPr>
                <w:rFonts w:ascii="Book Antiqua" w:hAnsi="Book Antiqua"/>
              </w:rPr>
            </w:pPr>
            <w:r w:rsidRPr="008F673F">
              <w:rPr>
                <w:rFonts w:ascii="Book Antiqua" w:hAnsi="Book Antiqua"/>
              </w:rPr>
              <w:t>Composite of CV death,</w:t>
            </w:r>
          </w:p>
          <w:p w14:paraId="677B5538" w14:textId="77777777" w:rsidR="00994734" w:rsidRPr="008F673F" w:rsidRDefault="00994734" w:rsidP="00994734">
            <w:pPr>
              <w:rPr>
                <w:rFonts w:ascii="Book Antiqua" w:hAnsi="Book Antiqua"/>
              </w:rPr>
            </w:pPr>
            <w:proofErr w:type="gramStart"/>
            <w:r w:rsidRPr="008F673F">
              <w:rPr>
                <w:rFonts w:ascii="Book Antiqua" w:hAnsi="Book Antiqua"/>
              </w:rPr>
              <w:t>nonfatal</w:t>
            </w:r>
            <w:proofErr w:type="gramEnd"/>
            <w:r w:rsidRPr="008F673F">
              <w:rPr>
                <w:rFonts w:ascii="Book Antiqua" w:hAnsi="Book Antiqua"/>
              </w:rPr>
              <w:t xml:space="preserve"> MI, nonfatal stroke</w:t>
            </w:r>
          </w:p>
          <w:p w14:paraId="018120FC" w14:textId="77777777" w:rsidR="00994734" w:rsidRPr="008F673F" w:rsidRDefault="00994734" w:rsidP="00994734">
            <w:pPr>
              <w:rPr>
                <w:rFonts w:ascii="Book Antiqua" w:hAnsi="Book Antiqua"/>
              </w:rPr>
            </w:pPr>
          </w:p>
        </w:tc>
      </w:tr>
      <w:tr w:rsidR="00994734" w:rsidRPr="008F673F" w14:paraId="32D45087" w14:textId="77777777" w:rsidTr="00994734">
        <w:trPr>
          <w:trHeight w:val="771"/>
        </w:trPr>
        <w:tc>
          <w:tcPr>
            <w:tcW w:w="1668" w:type="dxa"/>
          </w:tcPr>
          <w:p w14:paraId="5DE6A927" w14:textId="77777777" w:rsidR="00994734" w:rsidRPr="008F673F" w:rsidRDefault="00994734" w:rsidP="00994734">
            <w:pPr>
              <w:rPr>
                <w:rFonts w:ascii="Book Antiqua" w:hAnsi="Book Antiqua"/>
              </w:rPr>
            </w:pPr>
            <w:proofErr w:type="spellStart"/>
            <w:r w:rsidRPr="008F673F">
              <w:rPr>
                <w:rFonts w:ascii="Book Antiqua" w:hAnsi="Book Antiqua"/>
              </w:rPr>
              <w:t>Semaglutide</w:t>
            </w:r>
            <w:proofErr w:type="spellEnd"/>
          </w:p>
        </w:tc>
        <w:tc>
          <w:tcPr>
            <w:tcW w:w="1134" w:type="dxa"/>
          </w:tcPr>
          <w:p w14:paraId="74F41FD8" w14:textId="77777777" w:rsidR="00994734" w:rsidRPr="008F673F" w:rsidRDefault="00994734" w:rsidP="00994734">
            <w:pPr>
              <w:rPr>
                <w:rFonts w:ascii="Book Antiqua" w:hAnsi="Book Antiqua"/>
              </w:rPr>
            </w:pPr>
            <w:r w:rsidRPr="008F673F">
              <w:rPr>
                <w:rFonts w:ascii="Book Antiqua" w:hAnsi="Book Antiqua"/>
              </w:rPr>
              <w:t>SUSTAIN-6</w:t>
            </w:r>
          </w:p>
        </w:tc>
        <w:tc>
          <w:tcPr>
            <w:tcW w:w="1134" w:type="dxa"/>
          </w:tcPr>
          <w:p w14:paraId="5476AA23" w14:textId="77777777" w:rsidR="00994734" w:rsidRPr="008F673F" w:rsidRDefault="00994734" w:rsidP="00994734">
            <w:pPr>
              <w:rPr>
                <w:rFonts w:ascii="Book Antiqua" w:hAnsi="Book Antiqua"/>
              </w:rPr>
            </w:pPr>
            <w:r w:rsidRPr="008F673F">
              <w:rPr>
                <w:rFonts w:ascii="Book Antiqua" w:hAnsi="Book Antiqua"/>
              </w:rPr>
              <w:t>3,297</w:t>
            </w:r>
          </w:p>
        </w:tc>
        <w:tc>
          <w:tcPr>
            <w:tcW w:w="1842" w:type="dxa"/>
          </w:tcPr>
          <w:p w14:paraId="6769E68A" w14:textId="77777777" w:rsidR="00994734" w:rsidRPr="008F673F" w:rsidRDefault="00994734" w:rsidP="00994734">
            <w:pPr>
              <w:rPr>
                <w:rFonts w:ascii="Book Antiqua" w:hAnsi="Book Antiqua"/>
              </w:rPr>
            </w:pPr>
            <w:r w:rsidRPr="008F673F">
              <w:rPr>
                <w:rFonts w:ascii="Book Antiqua" w:hAnsi="Book Antiqua"/>
              </w:rPr>
              <w:t>T2DM, aged</w:t>
            </w:r>
          </w:p>
          <w:p w14:paraId="64BE3690" w14:textId="77777777" w:rsidR="00994734" w:rsidRPr="008F673F" w:rsidRDefault="00994734" w:rsidP="00994734">
            <w:pPr>
              <w:rPr>
                <w:rFonts w:ascii="Book Antiqua" w:hAnsi="Book Antiqua"/>
              </w:rPr>
            </w:pPr>
            <w:r w:rsidRPr="008F673F">
              <w:rPr>
                <w:rFonts w:ascii="Book Antiqua" w:hAnsi="Book Antiqua"/>
              </w:rPr>
              <w:t>≥50 years with</w:t>
            </w:r>
          </w:p>
          <w:p w14:paraId="70402ADF" w14:textId="77777777" w:rsidR="00994734" w:rsidRPr="008F673F" w:rsidRDefault="00994734" w:rsidP="00994734">
            <w:pPr>
              <w:rPr>
                <w:rFonts w:ascii="Book Antiqua" w:hAnsi="Book Antiqua"/>
              </w:rPr>
            </w:pPr>
            <w:proofErr w:type="gramStart"/>
            <w:r w:rsidRPr="008F673F">
              <w:rPr>
                <w:rFonts w:ascii="Book Antiqua" w:hAnsi="Book Antiqua"/>
              </w:rPr>
              <w:t>history</w:t>
            </w:r>
            <w:proofErr w:type="gramEnd"/>
            <w:r w:rsidRPr="008F673F">
              <w:rPr>
                <w:rFonts w:ascii="Book Antiqua" w:hAnsi="Book Antiqua"/>
              </w:rPr>
              <w:t xml:space="preserve"> of CV</w:t>
            </w:r>
          </w:p>
          <w:p w14:paraId="68B990D0" w14:textId="77777777" w:rsidR="00994734" w:rsidRPr="008F673F" w:rsidRDefault="00994734" w:rsidP="00994734">
            <w:pPr>
              <w:rPr>
                <w:rFonts w:ascii="Book Antiqua" w:hAnsi="Book Antiqua"/>
              </w:rPr>
            </w:pPr>
            <w:proofErr w:type="gramStart"/>
            <w:r w:rsidRPr="008F673F">
              <w:rPr>
                <w:rFonts w:ascii="Book Antiqua" w:hAnsi="Book Antiqua"/>
              </w:rPr>
              <w:t>event</w:t>
            </w:r>
            <w:proofErr w:type="gramEnd"/>
            <w:r w:rsidRPr="008F673F">
              <w:rPr>
                <w:rFonts w:ascii="Book Antiqua" w:hAnsi="Book Antiqua"/>
              </w:rPr>
              <w:t>, or aged</w:t>
            </w:r>
          </w:p>
          <w:p w14:paraId="31F579AB" w14:textId="77777777" w:rsidR="00994734" w:rsidRPr="008F673F" w:rsidRDefault="00994734" w:rsidP="00994734">
            <w:pPr>
              <w:rPr>
                <w:rFonts w:ascii="Book Antiqua" w:hAnsi="Book Antiqua"/>
              </w:rPr>
            </w:pPr>
            <w:r w:rsidRPr="008F673F">
              <w:rPr>
                <w:rFonts w:ascii="Book Antiqua" w:hAnsi="Book Antiqua"/>
              </w:rPr>
              <w:t>≥60 years with</w:t>
            </w:r>
          </w:p>
          <w:p w14:paraId="3149637F" w14:textId="77777777" w:rsidR="00994734" w:rsidRPr="008F673F" w:rsidRDefault="00994734" w:rsidP="00994734">
            <w:pPr>
              <w:rPr>
                <w:rFonts w:ascii="Book Antiqua" w:hAnsi="Book Antiqua"/>
              </w:rPr>
            </w:pPr>
            <w:r w:rsidRPr="008F673F">
              <w:rPr>
                <w:rFonts w:ascii="Book Antiqua" w:hAnsi="Book Antiqua"/>
              </w:rPr>
              <w:t>≥1 CV risk factor</w:t>
            </w:r>
          </w:p>
          <w:p w14:paraId="677AD8D3" w14:textId="77777777" w:rsidR="00994734" w:rsidRPr="008F673F" w:rsidRDefault="00994734" w:rsidP="00994734">
            <w:pPr>
              <w:rPr>
                <w:rFonts w:ascii="Book Antiqua" w:hAnsi="Book Antiqua"/>
              </w:rPr>
            </w:pPr>
          </w:p>
        </w:tc>
        <w:tc>
          <w:tcPr>
            <w:tcW w:w="1134" w:type="dxa"/>
          </w:tcPr>
          <w:p w14:paraId="6EDD00C0" w14:textId="77777777" w:rsidR="00994734" w:rsidRPr="008F673F" w:rsidRDefault="00994734" w:rsidP="00994734">
            <w:pPr>
              <w:rPr>
                <w:rFonts w:ascii="Book Antiqua" w:hAnsi="Book Antiqua"/>
              </w:rPr>
            </w:pPr>
            <w:r w:rsidRPr="008F673F">
              <w:rPr>
                <w:rFonts w:ascii="Book Antiqua" w:hAnsi="Book Antiqua"/>
              </w:rPr>
              <w:lastRenderedPageBreak/>
              <w:t>2.1</w:t>
            </w:r>
          </w:p>
        </w:tc>
        <w:tc>
          <w:tcPr>
            <w:tcW w:w="2835" w:type="dxa"/>
          </w:tcPr>
          <w:p w14:paraId="2F72A762" w14:textId="77777777" w:rsidR="00994734" w:rsidRPr="008F673F" w:rsidRDefault="00994734" w:rsidP="00994734">
            <w:pPr>
              <w:rPr>
                <w:rFonts w:ascii="Book Antiqua" w:hAnsi="Book Antiqua"/>
              </w:rPr>
            </w:pPr>
            <w:r w:rsidRPr="008F673F">
              <w:rPr>
                <w:rFonts w:ascii="Book Antiqua" w:hAnsi="Book Antiqua"/>
              </w:rPr>
              <w:t>Composite of CV death,</w:t>
            </w:r>
          </w:p>
          <w:p w14:paraId="5C8C2827" w14:textId="77777777" w:rsidR="00994734" w:rsidRPr="008F673F" w:rsidRDefault="00994734" w:rsidP="00994734">
            <w:pPr>
              <w:rPr>
                <w:rFonts w:ascii="Book Antiqua" w:hAnsi="Book Antiqua"/>
              </w:rPr>
            </w:pPr>
            <w:proofErr w:type="gramStart"/>
            <w:r w:rsidRPr="008F673F">
              <w:rPr>
                <w:rFonts w:ascii="Book Antiqua" w:hAnsi="Book Antiqua"/>
              </w:rPr>
              <w:t>nonfatal</w:t>
            </w:r>
            <w:proofErr w:type="gramEnd"/>
            <w:r w:rsidRPr="008F673F">
              <w:rPr>
                <w:rFonts w:ascii="Book Antiqua" w:hAnsi="Book Antiqua"/>
              </w:rPr>
              <w:t xml:space="preserve"> MI, nonfatal stroke</w:t>
            </w:r>
          </w:p>
          <w:p w14:paraId="07ED39F0" w14:textId="77777777" w:rsidR="00994734" w:rsidRPr="008F673F" w:rsidRDefault="00994734" w:rsidP="00994734">
            <w:pPr>
              <w:rPr>
                <w:rFonts w:ascii="Book Antiqua" w:hAnsi="Book Antiqua"/>
              </w:rPr>
            </w:pPr>
          </w:p>
        </w:tc>
      </w:tr>
    </w:tbl>
    <w:p w14:paraId="1CD32973"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lastRenderedPageBreak/>
        <w:br/>
      </w:r>
      <w:r w:rsidRPr="008F673F">
        <w:rPr>
          <w:rFonts w:ascii="Book Antiqua" w:eastAsia="Times New Roman" w:hAnsi="Book Antiqua"/>
          <w:b/>
          <w:color w:val="000000" w:themeColor="text1"/>
          <w:lang w:val="en-AU"/>
        </w:rPr>
        <w:t>Potential mechanisms for the cardiovascular benefit of different glucose-lowering agents</w:t>
      </w:r>
    </w:p>
    <w:p w14:paraId="52DE1153" w14:textId="77777777" w:rsidR="00994734" w:rsidRPr="008F673F" w:rsidRDefault="008F5E5A" w:rsidP="008F5E5A">
      <w:pPr>
        <w:pStyle w:val="ListParagraph"/>
        <w:numPr>
          <w:ilvl w:val="0"/>
          <w:numId w:val="5"/>
        </w:numPr>
        <w:rPr>
          <w:rFonts w:ascii="Book Antiqua" w:eastAsia="Times New Roman" w:hAnsi="Book Antiqua"/>
          <w:lang w:val="en-AU"/>
        </w:rPr>
      </w:pPr>
      <w:r w:rsidRPr="008F673F">
        <w:rPr>
          <w:rFonts w:ascii="Book Antiqua" w:eastAsia="Times New Roman" w:hAnsi="Book Antiqua"/>
          <w:lang w:val="en-AU"/>
        </w:rPr>
        <w:t xml:space="preserve">Cardio–renal protection Glomerular filtration rate and </w:t>
      </w:r>
      <w:proofErr w:type="spellStart"/>
      <w:r w:rsidRPr="008F673F">
        <w:rPr>
          <w:rFonts w:ascii="Book Antiqua" w:eastAsia="Times New Roman" w:hAnsi="Book Antiqua"/>
          <w:lang w:val="en-AU"/>
        </w:rPr>
        <w:t>intraglomerular</w:t>
      </w:r>
      <w:proofErr w:type="spellEnd"/>
      <w:r w:rsidRPr="008F673F">
        <w:rPr>
          <w:rFonts w:ascii="Book Antiqua" w:eastAsia="Times New Roman" w:hAnsi="Book Antiqua"/>
          <w:lang w:val="en-AU"/>
        </w:rPr>
        <w:t xml:space="preserve"> pressure are maintained by modulation of the afferent arteriole via Na+ delivery from the proximal to the distal tubule and the macula </w:t>
      </w:r>
      <w:proofErr w:type="spellStart"/>
      <w:r w:rsidRPr="008F673F">
        <w:rPr>
          <w:rFonts w:ascii="Book Antiqua" w:eastAsia="Times New Roman" w:hAnsi="Book Antiqua"/>
          <w:lang w:val="en-AU"/>
        </w:rPr>
        <w:t>densa</w:t>
      </w:r>
      <w:proofErr w:type="spellEnd"/>
      <w:r w:rsidRPr="008F673F">
        <w:rPr>
          <w:rFonts w:ascii="Book Antiqua" w:eastAsia="Times New Roman" w:hAnsi="Book Antiqua"/>
          <w:lang w:val="en-AU"/>
        </w:rPr>
        <w:t>, where adenosine release leads to afferent arteriole vasoconstriction (i.e. </w:t>
      </w:r>
      <w:proofErr w:type="spellStart"/>
      <w:r w:rsidRPr="008F673F">
        <w:rPr>
          <w:rFonts w:ascii="Book Antiqua" w:eastAsia="Times New Roman" w:hAnsi="Book Antiqua"/>
          <w:lang w:val="en-AU"/>
        </w:rPr>
        <w:t>tubuloglomerular</w:t>
      </w:r>
      <w:proofErr w:type="spellEnd"/>
      <w:r w:rsidRPr="008F673F">
        <w:rPr>
          <w:rFonts w:ascii="Book Antiqua" w:eastAsia="Times New Roman" w:hAnsi="Book Antiqua"/>
          <w:lang w:val="en-AU"/>
        </w:rPr>
        <w:t xml:space="preserve"> feedback; TGF). In diabetes, higher glucose and Na+ reabsorption in the proximal tubule via increased SGLT2 activity reduces Na+ delivery to the distal tubule and the macula </w:t>
      </w:r>
      <w:proofErr w:type="spellStart"/>
      <w:r w:rsidRPr="008F673F">
        <w:rPr>
          <w:rFonts w:ascii="Book Antiqua" w:eastAsia="Times New Roman" w:hAnsi="Book Antiqua"/>
          <w:lang w:val="en-AU"/>
        </w:rPr>
        <w:t>densa</w:t>
      </w:r>
      <w:proofErr w:type="spellEnd"/>
      <w:r w:rsidRPr="008F673F">
        <w:rPr>
          <w:rFonts w:ascii="Book Antiqua" w:eastAsia="Times New Roman" w:hAnsi="Book Antiqua"/>
          <w:lang w:val="en-AU"/>
        </w:rPr>
        <w:t xml:space="preserve">, impairing TGF. Lower adenosine release leads to afferent arteriole vasodilatation, </w:t>
      </w:r>
      <w:proofErr w:type="spellStart"/>
      <w:r w:rsidRPr="008F673F">
        <w:rPr>
          <w:rFonts w:ascii="Book Antiqua" w:eastAsia="Times New Roman" w:hAnsi="Book Antiqua"/>
          <w:lang w:val="en-AU"/>
        </w:rPr>
        <w:t>hyperfiltration</w:t>
      </w:r>
      <w:proofErr w:type="spellEnd"/>
      <w:r w:rsidRPr="008F673F">
        <w:rPr>
          <w:rFonts w:ascii="Book Antiqua" w:eastAsia="Times New Roman" w:hAnsi="Book Antiqua"/>
          <w:lang w:val="en-AU"/>
        </w:rPr>
        <w:t xml:space="preserve">, and increased </w:t>
      </w:r>
      <w:proofErr w:type="spellStart"/>
      <w:r w:rsidRPr="008F673F">
        <w:rPr>
          <w:rFonts w:ascii="Book Antiqua" w:eastAsia="Times New Roman" w:hAnsi="Book Antiqua"/>
          <w:lang w:val="en-AU"/>
        </w:rPr>
        <w:t>intraglomerular</w:t>
      </w:r>
      <w:proofErr w:type="spellEnd"/>
      <w:r w:rsidRPr="008F673F">
        <w:rPr>
          <w:rFonts w:ascii="Book Antiqua" w:eastAsia="Times New Roman" w:hAnsi="Book Antiqua"/>
          <w:lang w:val="en-AU"/>
        </w:rPr>
        <w:t xml:space="preserve"> pressure. SGLT2 inhibition blocks Na+ reabsorption, increasing Na+ delivery to the distal tubule and restoring TGF, with normalization of afferent arteriole tone and reduction of </w:t>
      </w:r>
      <w:proofErr w:type="spellStart"/>
      <w:r w:rsidRPr="008F673F">
        <w:rPr>
          <w:rFonts w:ascii="Book Antiqua" w:eastAsia="Times New Roman" w:hAnsi="Book Antiqua"/>
          <w:lang w:val="en-AU"/>
        </w:rPr>
        <w:t>intraglomerular</w:t>
      </w:r>
      <w:proofErr w:type="spellEnd"/>
      <w:r w:rsidRPr="008F673F">
        <w:rPr>
          <w:rFonts w:ascii="Book Antiqua" w:eastAsia="Times New Roman" w:hAnsi="Book Antiqua"/>
          <w:lang w:val="en-AU"/>
        </w:rPr>
        <w:t xml:space="preserve"> pressure. Higher oxygen supply to the kidney via increased haematocrit, and higher energy supply via increased </w:t>
      </w:r>
      <w:r w:rsidRPr="008F673F">
        <w:rPr>
          <w:rFonts w:eastAsia="Times New Roman"/>
          <w:lang w:val="en-AU"/>
        </w:rPr>
        <w:t>β</w:t>
      </w:r>
      <w:r w:rsidRPr="008F673F">
        <w:rPr>
          <w:rFonts w:ascii="Book Antiqua" w:eastAsia="Times New Roman" w:hAnsi="Book Antiqua"/>
          <w:lang w:val="en-AU"/>
        </w:rPr>
        <w:t>-</w:t>
      </w:r>
      <w:proofErr w:type="spellStart"/>
      <w:r w:rsidRPr="008F673F">
        <w:rPr>
          <w:rFonts w:ascii="Book Antiqua" w:eastAsia="Times New Roman" w:hAnsi="Book Antiqua"/>
          <w:lang w:val="en-AU"/>
        </w:rPr>
        <w:t>hydroxybutyrate</w:t>
      </w:r>
      <w:proofErr w:type="spellEnd"/>
      <w:r w:rsidRPr="008F673F">
        <w:rPr>
          <w:rFonts w:ascii="Book Antiqua" w:eastAsia="Times New Roman" w:hAnsi="Book Antiqua"/>
          <w:lang w:val="en-AU"/>
        </w:rPr>
        <w:t xml:space="preserve"> availability might also contribute to renal protection. Improved renal function and reduced albuminuria can contribute to lowering blood pressure, reducing </w:t>
      </w:r>
    </w:p>
    <w:p w14:paraId="6BE9E8EE" w14:textId="7641BC34" w:rsidR="008F5E5A" w:rsidRPr="008F673F" w:rsidRDefault="008F5E5A" w:rsidP="008F5E5A">
      <w:pPr>
        <w:pStyle w:val="ListParagraph"/>
        <w:numPr>
          <w:ilvl w:val="0"/>
          <w:numId w:val="5"/>
        </w:numPr>
        <w:rPr>
          <w:rFonts w:ascii="Book Antiqua" w:eastAsia="Times New Roman" w:hAnsi="Book Antiqua"/>
          <w:lang w:val="en-AU"/>
        </w:rPr>
      </w:pPr>
      <w:proofErr w:type="gramStart"/>
      <w:r w:rsidRPr="008F673F">
        <w:rPr>
          <w:rFonts w:ascii="Book Antiqua" w:eastAsia="Times New Roman" w:hAnsi="Book Antiqua"/>
          <w:lang w:val="en-AU"/>
        </w:rPr>
        <w:t>arterial</w:t>
      </w:r>
      <w:proofErr w:type="gramEnd"/>
      <w:r w:rsidRPr="008F673F">
        <w:rPr>
          <w:rFonts w:ascii="Book Antiqua" w:eastAsia="Times New Roman" w:hAnsi="Book Antiqua"/>
          <w:lang w:val="en-AU"/>
        </w:rPr>
        <w:t xml:space="preserve"> stiffness and hence cardiac afterload, and improving Na+ /water homeostasis and circulating volume, improving cardiac </w:t>
      </w:r>
      <w:proofErr w:type="spellStart"/>
      <w:r w:rsidRPr="008F673F">
        <w:rPr>
          <w:rFonts w:ascii="Book Antiqua" w:eastAsia="Times New Roman" w:hAnsi="Book Antiqua"/>
          <w:lang w:val="en-AU"/>
        </w:rPr>
        <w:t>haemodynamics</w:t>
      </w:r>
      <w:proofErr w:type="spellEnd"/>
      <w:r w:rsidRPr="008F673F">
        <w:rPr>
          <w:rFonts w:ascii="Book Antiqua" w:eastAsia="Times New Roman" w:hAnsi="Book Antiqua"/>
          <w:lang w:val="en-AU"/>
        </w:rPr>
        <w:t xml:space="preserve">. </w:t>
      </w:r>
    </w:p>
    <w:p w14:paraId="0799EF98" w14:textId="77777777" w:rsidR="008F5E5A" w:rsidRPr="008F673F" w:rsidRDefault="008F5E5A" w:rsidP="008F5E5A">
      <w:pPr>
        <w:rPr>
          <w:rFonts w:ascii="Book Antiqua" w:hAnsi="Book Antiqua"/>
          <w:b/>
        </w:rPr>
      </w:pPr>
    </w:p>
    <w:p w14:paraId="37895AE2" w14:textId="77777777" w:rsidR="008F5E5A" w:rsidRPr="008F673F" w:rsidRDefault="008F5E5A" w:rsidP="008F5E5A">
      <w:pPr>
        <w:rPr>
          <w:rFonts w:ascii="Book Antiqua" w:hAnsi="Book Antiqua"/>
          <w:b/>
        </w:rPr>
      </w:pPr>
      <w:r w:rsidRPr="008F673F">
        <w:rPr>
          <w:rFonts w:ascii="Book Antiqua" w:hAnsi="Book Antiqua"/>
          <w:b/>
        </w:rPr>
        <w:t xml:space="preserve">Reduced </w:t>
      </w:r>
      <w:proofErr w:type="spellStart"/>
      <w:r w:rsidRPr="008F673F">
        <w:rPr>
          <w:rFonts w:ascii="Book Antiqua" w:hAnsi="Book Antiqua"/>
          <w:b/>
        </w:rPr>
        <w:t>volaemia</w:t>
      </w:r>
      <w:proofErr w:type="spellEnd"/>
    </w:p>
    <w:p w14:paraId="2B706093" w14:textId="77777777" w:rsidR="008F5E5A" w:rsidRPr="008F673F" w:rsidRDefault="008F5E5A" w:rsidP="008F5E5A">
      <w:pPr>
        <w:pStyle w:val="ListParagraph"/>
        <w:numPr>
          <w:ilvl w:val="0"/>
          <w:numId w:val="4"/>
        </w:numPr>
        <w:rPr>
          <w:rFonts w:ascii="Book Antiqua" w:hAnsi="Book Antiqua"/>
        </w:rPr>
      </w:pPr>
      <w:r w:rsidRPr="008F673F">
        <w:rPr>
          <w:rFonts w:ascii="Book Antiqua" w:hAnsi="Book Antiqua"/>
        </w:rPr>
        <w:t>SGLT2 inhibitors increase urinary glucose excretion, which is associated with higher osmotic diuresis and reduction of circulating volume.</w:t>
      </w:r>
    </w:p>
    <w:p w14:paraId="1135C464" w14:textId="77777777" w:rsidR="008F5E5A" w:rsidRPr="008F673F" w:rsidRDefault="008F5E5A" w:rsidP="008F5E5A">
      <w:pPr>
        <w:rPr>
          <w:rFonts w:ascii="Book Antiqua" w:hAnsi="Book Antiqua"/>
        </w:rPr>
      </w:pPr>
      <w:r w:rsidRPr="008F673F">
        <w:rPr>
          <w:rFonts w:ascii="Book Antiqua" w:hAnsi="Book Antiqua"/>
        </w:rPr>
        <w:t xml:space="preserve">Concomitant increase in erythropoietin release can further increase </w:t>
      </w:r>
      <w:proofErr w:type="spellStart"/>
      <w:r w:rsidRPr="008F673F">
        <w:rPr>
          <w:rFonts w:ascii="Book Antiqua" w:hAnsi="Book Antiqua"/>
        </w:rPr>
        <w:t>haematocrit</w:t>
      </w:r>
      <w:proofErr w:type="spellEnd"/>
      <w:r w:rsidRPr="008F673F">
        <w:rPr>
          <w:rFonts w:ascii="Book Antiqua" w:hAnsi="Book Antiqua"/>
        </w:rPr>
        <w:t xml:space="preserve"> and oxygen supply to the heart.</w:t>
      </w:r>
    </w:p>
    <w:p w14:paraId="56BBF3C3" w14:textId="77777777" w:rsidR="008F5E5A" w:rsidRPr="008F673F" w:rsidRDefault="008F5E5A" w:rsidP="008F5E5A">
      <w:pPr>
        <w:rPr>
          <w:rFonts w:ascii="Book Antiqua" w:hAnsi="Book Antiqua"/>
        </w:rPr>
      </w:pPr>
    </w:p>
    <w:p w14:paraId="03836BF7" w14:textId="77777777" w:rsidR="008F5E5A" w:rsidRPr="008F673F" w:rsidRDefault="008F5E5A" w:rsidP="008F5E5A">
      <w:pPr>
        <w:rPr>
          <w:rFonts w:ascii="Book Antiqua" w:eastAsia="Times New Roman" w:hAnsi="Book Antiqua"/>
          <w:b/>
          <w:lang w:val="en-AU"/>
        </w:rPr>
      </w:pPr>
      <w:r w:rsidRPr="008F673F">
        <w:rPr>
          <w:rFonts w:ascii="Book Antiqua" w:eastAsia="Times New Roman" w:hAnsi="Book Antiqua"/>
          <w:b/>
          <w:lang w:val="en-AU"/>
        </w:rPr>
        <w:t xml:space="preserve">Metabolic shift </w:t>
      </w:r>
    </w:p>
    <w:p w14:paraId="63D19A53" w14:textId="77777777" w:rsidR="008F5E5A" w:rsidRPr="008F673F" w:rsidRDefault="008F5E5A" w:rsidP="008F5E5A">
      <w:pPr>
        <w:pStyle w:val="ListParagraph"/>
        <w:numPr>
          <w:ilvl w:val="0"/>
          <w:numId w:val="3"/>
        </w:numPr>
        <w:rPr>
          <w:rFonts w:ascii="Book Antiqua" w:eastAsia="Times New Roman" w:hAnsi="Book Antiqua"/>
          <w:lang w:val="en-AU"/>
        </w:rPr>
      </w:pPr>
      <w:r w:rsidRPr="008F673F">
        <w:rPr>
          <w:rFonts w:ascii="Book Antiqua" w:eastAsia="Times New Roman" w:hAnsi="Book Antiqua"/>
          <w:lang w:val="en-AU"/>
        </w:rPr>
        <w:t>SGLT2 inhibitors increase glucagon and decrease insulin concentration in plasma, which in turn increase fatty acid oxidation and ketone production (</w:t>
      </w:r>
      <w:r w:rsidRPr="008F673F">
        <w:rPr>
          <w:rFonts w:eastAsia="Times New Roman"/>
          <w:lang w:val="en-AU"/>
        </w:rPr>
        <w:t>β</w:t>
      </w:r>
      <w:r w:rsidRPr="008F673F">
        <w:rPr>
          <w:rFonts w:ascii="Book Antiqua" w:eastAsia="Times New Roman" w:hAnsi="Book Antiqua"/>
          <w:lang w:val="en-AU"/>
        </w:rPr>
        <w:t>-</w:t>
      </w:r>
      <w:proofErr w:type="spellStart"/>
      <w:r w:rsidRPr="008F673F">
        <w:rPr>
          <w:rFonts w:ascii="Book Antiqua" w:eastAsia="Times New Roman" w:hAnsi="Book Antiqua"/>
          <w:lang w:val="en-AU"/>
        </w:rPr>
        <w:t>hydroxybutyrate</w:t>
      </w:r>
      <w:proofErr w:type="spellEnd"/>
      <w:r w:rsidRPr="008F673F">
        <w:rPr>
          <w:rFonts w:ascii="Book Antiqua" w:eastAsia="Times New Roman" w:hAnsi="Book Antiqua"/>
          <w:lang w:val="en-AU"/>
        </w:rPr>
        <w:t>) in the liver. In the mitochondria of </w:t>
      </w:r>
      <w:proofErr w:type="spellStart"/>
      <w:r w:rsidRPr="008F673F">
        <w:rPr>
          <w:rFonts w:ascii="Book Antiqua" w:eastAsia="Times New Roman" w:hAnsi="Book Antiqua"/>
          <w:lang w:val="en-AU"/>
        </w:rPr>
        <w:t>cardiomyocytes</w:t>
      </w:r>
      <w:proofErr w:type="spellEnd"/>
      <w:r w:rsidRPr="008F673F">
        <w:rPr>
          <w:rFonts w:ascii="Book Antiqua" w:eastAsia="Times New Roman" w:hAnsi="Book Antiqua"/>
          <w:lang w:val="en-AU"/>
        </w:rPr>
        <w:t xml:space="preserve">, </w:t>
      </w:r>
      <w:r w:rsidRPr="008F673F">
        <w:rPr>
          <w:rFonts w:eastAsia="Times New Roman"/>
          <w:lang w:val="en-AU"/>
        </w:rPr>
        <w:t>β</w:t>
      </w:r>
      <w:r w:rsidRPr="008F673F">
        <w:rPr>
          <w:rFonts w:ascii="Book Antiqua" w:eastAsia="Times New Roman" w:hAnsi="Book Antiqua"/>
          <w:lang w:val="en-AU"/>
        </w:rPr>
        <w:t>-</w:t>
      </w:r>
      <w:proofErr w:type="spellStart"/>
      <w:r w:rsidRPr="008F673F">
        <w:rPr>
          <w:rFonts w:ascii="Book Antiqua" w:eastAsia="Times New Roman" w:hAnsi="Book Antiqua"/>
          <w:lang w:val="en-AU"/>
        </w:rPr>
        <w:t>hydroxybutyrate</w:t>
      </w:r>
      <w:proofErr w:type="spellEnd"/>
      <w:r w:rsidRPr="008F673F">
        <w:rPr>
          <w:rFonts w:ascii="Book Antiqua" w:eastAsia="Times New Roman" w:hAnsi="Book Antiqua"/>
          <w:lang w:val="en-AU"/>
        </w:rPr>
        <w:t xml:space="preserve"> is converted to acetyl-CoA, which enters the TCA cycle for oxidative phosphorylation. </w:t>
      </w:r>
      <w:r w:rsidRPr="008F673F">
        <w:rPr>
          <w:rFonts w:eastAsia="Times New Roman"/>
          <w:lang w:val="en-AU"/>
        </w:rPr>
        <w:t>β</w:t>
      </w:r>
      <w:r w:rsidRPr="008F673F">
        <w:rPr>
          <w:rFonts w:ascii="Book Antiqua" w:eastAsia="Times New Roman" w:hAnsi="Book Antiqua"/>
          <w:lang w:val="en-AU"/>
        </w:rPr>
        <w:t>-</w:t>
      </w:r>
      <w:proofErr w:type="spellStart"/>
      <w:r w:rsidRPr="008F673F">
        <w:rPr>
          <w:rFonts w:ascii="Book Antiqua" w:eastAsia="Times New Roman" w:hAnsi="Book Antiqua"/>
          <w:lang w:val="en-AU"/>
        </w:rPr>
        <w:t>Hydroxybutyrate</w:t>
      </w:r>
      <w:proofErr w:type="spellEnd"/>
      <w:r w:rsidRPr="008F673F">
        <w:rPr>
          <w:rFonts w:ascii="Book Antiqua" w:eastAsia="Times New Roman" w:hAnsi="Book Antiqua"/>
          <w:lang w:val="en-AU"/>
        </w:rPr>
        <w:t xml:space="preserve"> has been shown to be a more efficient energy substrate for the heart than glucose or fatty acids owing to a more efficient oxidation of the mitochondrial coenzyme Q couple and an increase in the free energy of ATP hydrolysis.</w:t>
      </w:r>
    </w:p>
    <w:p w14:paraId="7B1A59CF" w14:textId="77777777" w:rsidR="008F5E5A" w:rsidRPr="008F673F" w:rsidRDefault="008F5E5A" w:rsidP="008F5E5A">
      <w:pPr>
        <w:rPr>
          <w:rFonts w:ascii="Book Antiqua" w:hAnsi="Book Antiqua"/>
        </w:rPr>
      </w:pPr>
    </w:p>
    <w:p w14:paraId="3CF45D79" w14:textId="77777777" w:rsidR="008F5E5A" w:rsidRPr="008F673F" w:rsidRDefault="008F5E5A" w:rsidP="008F5E5A">
      <w:pPr>
        <w:rPr>
          <w:rFonts w:ascii="Book Antiqua" w:eastAsia="Times New Roman" w:hAnsi="Book Antiqua"/>
          <w:b/>
          <w:lang w:val="en-AU"/>
        </w:rPr>
      </w:pPr>
      <w:r w:rsidRPr="008F673F">
        <w:rPr>
          <w:rFonts w:ascii="Book Antiqua" w:eastAsia="Times New Roman" w:hAnsi="Book Antiqua"/>
          <w:b/>
          <w:lang w:val="en-AU"/>
        </w:rPr>
        <w:t xml:space="preserve">Reduced inflammation </w:t>
      </w:r>
    </w:p>
    <w:p w14:paraId="05B2CDCB"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 xml:space="preserve">Type 2 diabetes mellitus is associated with increased oxidative stress and low-grade inflammation as a result of insulin resistance, hyperglycaemia, </w:t>
      </w:r>
    </w:p>
    <w:p w14:paraId="378D8843" w14:textId="77777777" w:rsidR="008F5E5A" w:rsidRPr="008F673F" w:rsidRDefault="008F5E5A" w:rsidP="008F5E5A">
      <w:pPr>
        <w:rPr>
          <w:rFonts w:ascii="Book Antiqua" w:eastAsia="Times New Roman" w:hAnsi="Book Antiqua"/>
          <w:lang w:val="en-AU"/>
        </w:rPr>
      </w:pPr>
    </w:p>
    <w:p w14:paraId="4BB14FED" w14:textId="77777777" w:rsidR="008F5E5A" w:rsidRPr="008F673F" w:rsidRDefault="008F5E5A" w:rsidP="008F5E5A">
      <w:pPr>
        <w:rPr>
          <w:rFonts w:ascii="Book Antiqua" w:eastAsia="Times New Roman" w:hAnsi="Book Antiqua"/>
          <w:lang w:val="en-AU"/>
        </w:rPr>
      </w:pPr>
      <w:proofErr w:type="gramStart"/>
      <w:r w:rsidRPr="008F673F">
        <w:rPr>
          <w:rFonts w:ascii="Book Antiqua" w:eastAsia="Times New Roman" w:hAnsi="Book Antiqua"/>
          <w:lang w:val="en-AU"/>
        </w:rPr>
        <w:lastRenderedPageBreak/>
        <w:t>hyperlipidaemia</w:t>
      </w:r>
      <w:proofErr w:type="gramEnd"/>
      <w:r w:rsidRPr="008F673F">
        <w:rPr>
          <w:rFonts w:ascii="Book Antiqua" w:eastAsia="Times New Roman" w:hAnsi="Book Antiqua"/>
          <w:lang w:val="en-AU"/>
        </w:rPr>
        <w:t xml:space="preserve">, obesity, central adiposity, NAFLD, and NASH. Inflammation can worsen insulin sensitivity and </w:t>
      </w:r>
      <w:r w:rsidRPr="008F673F">
        <w:rPr>
          <w:rFonts w:eastAsia="Times New Roman"/>
          <w:lang w:val="en-AU"/>
        </w:rPr>
        <w:t>β</w:t>
      </w:r>
      <w:r w:rsidRPr="008F673F">
        <w:rPr>
          <w:rFonts w:ascii="Book Antiqua" w:eastAsia="Times New Roman" w:hAnsi="Book Antiqua"/>
          <w:lang w:val="en-AU"/>
        </w:rPr>
        <w:t xml:space="preserve">-cell function, as well as contribute to risk of CV disease. </w:t>
      </w:r>
      <w:proofErr w:type="spellStart"/>
      <w:r w:rsidRPr="008F673F">
        <w:rPr>
          <w:rFonts w:ascii="Book Antiqua" w:eastAsia="Times New Roman" w:hAnsi="Book Antiqua"/>
          <w:lang w:val="en-AU"/>
        </w:rPr>
        <w:t>Antidiabetic</w:t>
      </w:r>
      <w:proofErr w:type="spellEnd"/>
      <w:r w:rsidRPr="008F673F">
        <w:rPr>
          <w:rFonts w:ascii="Book Antiqua" w:eastAsia="Times New Roman" w:hAnsi="Book Antiqua"/>
          <w:lang w:val="en-AU"/>
        </w:rPr>
        <w:t xml:space="preserve"> agents improving one or more of these conditions might reduce oxidative stress and inflammation. Pioglitazone and GLP1-receptor agonists might exert a direct anti-inflammatory effect.</w:t>
      </w:r>
    </w:p>
    <w:p w14:paraId="6C540BEA" w14:textId="77777777" w:rsidR="008F5E5A" w:rsidRPr="008F673F" w:rsidRDefault="008F5E5A" w:rsidP="008F5E5A">
      <w:pPr>
        <w:rPr>
          <w:rFonts w:ascii="Book Antiqua" w:hAnsi="Book Antiqua"/>
        </w:rPr>
      </w:pPr>
    </w:p>
    <w:p w14:paraId="6F5A0186"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b/>
          <w:lang w:val="en-AU"/>
        </w:rPr>
        <w:t>Improved lipid profile</w:t>
      </w:r>
      <w:r w:rsidRPr="008F673F">
        <w:rPr>
          <w:rFonts w:ascii="Book Antiqua" w:eastAsia="Times New Roman" w:hAnsi="Book Antiqua"/>
          <w:lang w:val="en-AU"/>
        </w:rPr>
        <w:t xml:space="preserve"> </w:t>
      </w:r>
    </w:p>
    <w:p w14:paraId="6AF952B6"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 xml:space="preserve">Owing to improved insulin sensitivity and increased LPL mass and </w:t>
      </w:r>
      <w:proofErr w:type="spellStart"/>
      <w:r w:rsidRPr="008F673F">
        <w:rPr>
          <w:rFonts w:ascii="Book Antiqua" w:eastAsia="Times New Roman" w:hAnsi="Book Antiqua"/>
          <w:lang w:val="en-AU"/>
        </w:rPr>
        <w:t>apolipoprotein</w:t>
      </w:r>
      <w:proofErr w:type="spellEnd"/>
      <w:r w:rsidRPr="008F673F">
        <w:rPr>
          <w:rFonts w:ascii="Book Antiqua" w:eastAsia="Times New Roman" w:hAnsi="Book Antiqua"/>
          <w:lang w:val="en-AU"/>
        </w:rPr>
        <w:t xml:space="preserve"> C-III inhibition.</w:t>
      </w:r>
    </w:p>
    <w:p w14:paraId="79E6F2A5" w14:textId="77777777" w:rsidR="008F5E5A" w:rsidRPr="008F673F" w:rsidRDefault="008F5E5A" w:rsidP="008F5E5A">
      <w:pPr>
        <w:rPr>
          <w:rFonts w:ascii="Book Antiqua" w:hAnsi="Book Antiqua"/>
        </w:rPr>
      </w:pPr>
    </w:p>
    <w:p w14:paraId="2BF79EC0" w14:textId="77777777" w:rsidR="008F5E5A" w:rsidRPr="008F673F" w:rsidRDefault="008F5E5A" w:rsidP="008F5E5A">
      <w:pPr>
        <w:rPr>
          <w:rFonts w:ascii="Book Antiqua" w:eastAsia="Times New Roman" w:hAnsi="Book Antiqua"/>
          <w:b/>
          <w:lang w:val="en-AU"/>
        </w:rPr>
      </w:pPr>
      <w:r w:rsidRPr="008F673F">
        <w:rPr>
          <w:rFonts w:ascii="Book Antiqua" w:eastAsia="Times New Roman" w:hAnsi="Book Antiqua"/>
          <w:b/>
          <w:lang w:val="en-AU"/>
        </w:rPr>
        <w:t xml:space="preserve">Blood-pressure reduction </w:t>
      </w:r>
    </w:p>
    <w:p w14:paraId="5591FA80"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 xml:space="preserve">• </w:t>
      </w:r>
      <w:proofErr w:type="spellStart"/>
      <w:r w:rsidRPr="008F673F">
        <w:rPr>
          <w:rFonts w:ascii="Book Antiqua" w:eastAsia="Times New Roman" w:hAnsi="Book Antiqua"/>
          <w:lang w:val="en-AU"/>
        </w:rPr>
        <w:t>Liraglutide</w:t>
      </w:r>
      <w:proofErr w:type="spellEnd"/>
      <w:r w:rsidRPr="008F673F">
        <w:rPr>
          <w:rFonts w:ascii="Book Antiqua" w:eastAsia="Times New Roman" w:hAnsi="Book Antiqua"/>
          <w:lang w:val="en-AU"/>
        </w:rPr>
        <w:t xml:space="preserve"> and </w:t>
      </w:r>
      <w:proofErr w:type="spellStart"/>
      <w:r w:rsidRPr="008F673F">
        <w:rPr>
          <w:rFonts w:ascii="Book Antiqua" w:eastAsia="Times New Roman" w:hAnsi="Book Antiqua"/>
          <w:lang w:val="en-AU"/>
        </w:rPr>
        <w:t>semaglutide</w:t>
      </w:r>
      <w:proofErr w:type="spellEnd"/>
      <w:r w:rsidRPr="008F673F">
        <w:rPr>
          <w:rFonts w:ascii="Book Antiqua" w:eastAsia="Times New Roman" w:hAnsi="Book Antiqua"/>
          <w:lang w:val="en-AU"/>
        </w:rPr>
        <w:t xml:space="preserve"> increase urinary sodium excretion. </w:t>
      </w:r>
    </w:p>
    <w:p w14:paraId="5C43D6AB"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 xml:space="preserve">• </w:t>
      </w:r>
      <w:proofErr w:type="spellStart"/>
      <w:r w:rsidRPr="008F673F">
        <w:rPr>
          <w:rFonts w:ascii="Book Antiqua" w:eastAsia="Times New Roman" w:hAnsi="Book Antiqua"/>
          <w:lang w:val="en-AU"/>
        </w:rPr>
        <w:t>Empagliflozin</w:t>
      </w:r>
      <w:proofErr w:type="spellEnd"/>
      <w:r w:rsidRPr="008F673F">
        <w:rPr>
          <w:rFonts w:ascii="Book Antiqua" w:eastAsia="Times New Roman" w:hAnsi="Book Antiqua"/>
          <w:lang w:val="en-AU"/>
        </w:rPr>
        <w:t xml:space="preserve"> increases urinary sodium and glucose excretion and osmotic diuresis. Other potential mechanisms, such as angiotensin and/or aldosterone withdrawal, reduction of sympathetic nervous system activity, increased haemoglobin with increased </w:t>
      </w:r>
      <w:proofErr w:type="spellStart"/>
      <w:r w:rsidRPr="008F673F">
        <w:rPr>
          <w:rFonts w:ascii="Book Antiqua" w:eastAsia="Times New Roman" w:hAnsi="Book Antiqua"/>
          <w:lang w:val="en-AU"/>
        </w:rPr>
        <w:t>nitrosohaemoglobin</w:t>
      </w:r>
      <w:proofErr w:type="spellEnd"/>
      <w:r w:rsidRPr="008F673F">
        <w:rPr>
          <w:rFonts w:ascii="Book Antiqua" w:eastAsia="Times New Roman" w:hAnsi="Book Antiqua"/>
          <w:lang w:val="en-AU"/>
        </w:rPr>
        <w:t xml:space="preserve"> effects, might also have a role.</w:t>
      </w:r>
    </w:p>
    <w:p w14:paraId="318F339E" w14:textId="77777777" w:rsidR="008F5E5A" w:rsidRPr="008F673F" w:rsidRDefault="008F5E5A" w:rsidP="008F5E5A">
      <w:pPr>
        <w:rPr>
          <w:rFonts w:ascii="Book Antiqua" w:hAnsi="Book Antiqua"/>
        </w:rPr>
      </w:pPr>
    </w:p>
    <w:p w14:paraId="5DBBF18A" w14:textId="77777777" w:rsidR="008F5E5A" w:rsidRPr="008F673F" w:rsidRDefault="008F5E5A" w:rsidP="008F5E5A">
      <w:pPr>
        <w:rPr>
          <w:rFonts w:ascii="Book Antiqua" w:hAnsi="Book Antiqua"/>
        </w:rPr>
      </w:pPr>
    </w:p>
    <w:p w14:paraId="0E2E1D5E" w14:textId="77777777" w:rsidR="008F5E5A" w:rsidRPr="008F673F" w:rsidRDefault="008F5E5A" w:rsidP="008F5E5A">
      <w:pPr>
        <w:rPr>
          <w:rFonts w:ascii="Book Antiqua" w:eastAsia="Times New Roman" w:hAnsi="Book Antiqua"/>
          <w:b/>
          <w:lang w:val="en-AU"/>
        </w:rPr>
      </w:pPr>
      <w:r w:rsidRPr="008F673F">
        <w:rPr>
          <w:rFonts w:ascii="Book Antiqua" w:eastAsia="Times New Roman" w:hAnsi="Book Antiqua"/>
          <w:b/>
          <w:lang w:val="en-AU"/>
        </w:rPr>
        <w:t>Decrease in body weight</w:t>
      </w:r>
    </w:p>
    <w:p w14:paraId="1A2957A6"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SGLT2 inhibitors (</w:t>
      </w:r>
      <w:proofErr w:type="spellStart"/>
      <w:r w:rsidRPr="008F673F">
        <w:rPr>
          <w:rFonts w:ascii="Book Antiqua" w:eastAsia="Times New Roman" w:hAnsi="Book Antiqua"/>
          <w:lang w:val="en-AU"/>
        </w:rPr>
        <w:t>empagliflozin</w:t>
      </w:r>
      <w:proofErr w:type="spellEnd"/>
      <w:r w:rsidRPr="008F673F">
        <w:rPr>
          <w:rFonts w:ascii="Book Antiqua" w:eastAsia="Times New Roman" w:hAnsi="Book Antiqua"/>
          <w:lang w:val="en-AU"/>
        </w:rPr>
        <w:t>)</w:t>
      </w:r>
    </w:p>
    <w:p w14:paraId="3F142D22" w14:textId="77777777" w:rsidR="008F5E5A" w:rsidRPr="008F673F" w:rsidRDefault="008F5E5A" w:rsidP="008F5E5A">
      <w:pPr>
        <w:pStyle w:val="ListParagraph"/>
        <w:numPr>
          <w:ilvl w:val="0"/>
          <w:numId w:val="1"/>
        </w:numPr>
        <w:rPr>
          <w:rFonts w:ascii="Book Antiqua" w:eastAsia="Times New Roman" w:hAnsi="Book Antiqua"/>
          <w:lang w:val="en-AU"/>
        </w:rPr>
      </w:pPr>
      <w:r w:rsidRPr="008F673F">
        <w:rPr>
          <w:rFonts w:ascii="Book Antiqua" w:eastAsia="Times New Roman" w:hAnsi="Book Antiqua"/>
          <w:lang w:val="en-AU"/>
        </w:rPr>
        <w:t>Brain Increase Energy intake (might compensate body weight loss)</w:t>
      </w:r>
    </w:p>
    <w:p w14:paraId="0414432D" w14:textId="77777777" w:rsidR="008F5E5A" w:rsidRPr="008F673F" w:rsidRDefault="008F5E5A" w:rsidP="008F5E5A">
      <w:pPr>
        <w:pStyle w:val="ListParagraph"/>
        <w:numPr>
          <w:ilvl w:val="0"/>
          <w:numId w:val="1"/>
        </w:numPr>
        <w:rPr>
          <w:rFonts w:ascii="Book Antiqua" w:eastAsia="Times New Roman" w:hAnsi="Book Antiqua"/>
          <w:lang w:val="en-AU"/>
        </w:rPr>
      </w:pPr>
      <w:r w:rsidRPr="008F673F">
        <w:rPr>
          <w:rFonts w:ascii="Book Antiqua" w:eastAsia="Times New Roman" w:hAnsi="Book Antiqua"/>
          <w:lang w:val="en-AU"/>
        </w:rPr>
        <w:t>Kidney Increase Glucose excretion and calorie loss</w:t>
      </w:r>
    </w:p>
    <w:p w14:paraId="1861D650" w14:textId="77777777" w:rsidR="008F5E5A" w:rsidRPr="008F673F" w:rsidRDefault="008F5E5A" w:rsidP="008F5E5A">
      <w:pPr>
        <w:pStyle w:val="ListParagraph"/>
        <w:numPr>
          <w:ilvl w:val="0"/>
          <w:numId w:val="1"/>
        </w:numPr>
        <w:rPr>
          <w:rFonts w:ascii="Book Antiqua" w:eastAsia="Times New Roman" w:hAnsi="Book Antiqua"/>
          <w:lang w:val="en-AU"/>
        </w:rPr>
      </w:pPr>
      <w:r w:rsidRPr="008F673F">
        <w:rPr>
          <w:rFonts w:ascii="Book Antiqua" w:eastAsia="Times New Roman" w:hAnsi="Book Antiqua"/>
          <w:lang w:val="en-AU"/>
        </w:rPr>
        <w:t>Adipose tissue Increase Lipolysis</w:t>
      </w:r>
    </w:p>
    <w:p w14:paraId="7C67810B" w14:textId="77777777" w:rsidR="008F5E5A" w:rsidRPr="008F673F" w:rsidRDefault="008F5E5A" w:rsidP="008F5E5A">
      <w:pPr>
        <w:rPr>
          <w:rFonts w:ascii="Book Antiqua" w:hAnsi="Book Antiqua"/>
        </w:rPr>
      </w:pPr>
    </w:p>
    <w:p w14:paraId="29CE75DD"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GLP1-receptor agonists (</w:t>
      </w:r>
      <w:proofErr w:type="spellStart"/>
      <w:r w:rsidRPr="008F673F">
        <w:rPr>
          <w:rFonts w:ascii="Book Antiqua" w:eastAsia="Times New Roman" w:hAnsi="Book Antiqua"/>
          <w:lang w:val="en-AU"/>
        </w:rPr>
        <w:t>liraglutide</w:t>
      </w:r>
      <w:proofErr w:type="spellEnd"/>
      <w:r w:rsidRPr="008F673F">
        <w:rPr>
          <w:rFonts w:ascii="Book Antiqua" w:eastAsia="Times New Roman" w:hAnsi="Book Antiqua"/>
          <w:lang w:val="en-AU"/>
        </w:rPr>
        <w:t xml:space="preserve"> and </w:t>
      </w:r>
      <w:proofErr w:type="spellStart"/>
      <w:r w:rsidRPr="008F673F">
        <w:rPr>
          <w:rFonts w:ascii="Book Antiqua" w:eastAsia="Times New Roman" w:hAnsi="Book Antiqua"/>
          <w:lang w:val="en-AU"/>
        </w:rPr>
        <w:t>semaglutide</w:t>
      </w:r>
      <w:proofErr w:type="spellEnd"/>
      <w:r w:rsidRPr="008F673F">
        <w:rPr>
          <w:rFonts w:ascii="Book Antiqua" w:eastAsia="Times New Roman" w:hAnsi="Book Antiqua"/>
          <w:lang w:val="en-AU"/>
        </w:rPr>
        <w:t>)</w:t>
      </w:r>
    </w:p>
    <w:p w14:paraId="708C644B" w14:textId="77777777" w:rsidR="008F5E5A" w:rsidRPr="008F673F" w:rsidRDefault="008F5E5A" w:rsidP="008F5E5A">
      <w:pPr>
        <w:pStyle w:val="ListParagraph"/>
        <w:numPr>
          <w:ilvl w:val="0"/>
          <w:numId w:val="2"/>
        </w:numPr>
        <w:rPr>
          <w:rFonts w:ascii="Book Antiqua" w:eastAsia="Times New Roman" w:hAnsi="Book Antiqua"/>
          <w:lang w:val="en-AU"/>
        </w:rPr>
      </w:pPr>
      <w:r w:rsidRPr="008F673F">
        <w:rPr>
          <w:rFonts w:ascii="Book Antiqua" w:eastAsia="Times New Roman" w:hAnsi="Book Antiqua"/>
          <w:lang w:val="en-AU"/>
        </w:rPr>
        <w:t>Brain Decrease Appetite Increase Satiety</w:t>
      </w:r>
    </w:p>
    <w:p w14:paraId="54F07640" w14:textId="77777777" w:rsidR="008F5E5A" w:rsidRPr="008F673F" w:rsidRDefault="008F5E5A" w:rsidP="008F5E5A">
      <w:pPr>
        <w:rPr>
          <w:rFonts w:ascii="Book Antiqua" w:eastAsia="Times New Roman" w:hAnsi="Book Antiqua"/>
          <w:lang w:val="en-AU"/>
        </w:rPr>
      </w:pPr>
    </w:p>
    <w:p w14:paraId="27F54965" w14:textId="77777777" w:rsidR="008F5E5A" w:rsidRPr="008F673F" w:rsidRDefault="008F5E5A" w:rsidP="008F5E5A">
      <w:pPr>
        <w:rPr>
          <w:rFonts w:ascii="Book Antiqua" w:eastAsia="Times New Roman" w:hAnsi="Book Antiqua"/>
          <w:b/>
          <w:lang w:val="en-AU"/>
        </w:rPr>
      </w:pPr>
    </w:p>
    <w:p w14:paraId="080D80DC" w14:textId="77777777" w:rsidR="008F5E5A" w:rsidRPr="008F673F" w:rsidRDefault="008F5E5A" w:rsidP="008F5E5A">
      <w:pPr>
        <w:rPr>
          <w:rFonts w:ascii="Book Antiqua" w:eastAsia="Times New Roman" w:hAnsi="Book Antiqua"/>
          <w:b/>
          <w:lang w:val="en-AU"/>
        </w:rPr>
      </w:pPr>
      <w:r w:rsidRPr="008F673F">
        <w:rPr>
          <w:rFonts w:ascii="Book Antiqua" w:eastAsia="Times New Roman" w:hAnsi="Book Antiqua"/>
          <w:b/>
          <w:lang w:val="en-AU"/>
        </w:rPr>
        <w:t>Improved glycaemic control</w:t>
      </w:r>
    </w:p>
    <w:p w14:paraId="0915313F"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 xml:space="preserve">Increase Insulin secretion (islet </w:t>
      </w:r>
      <w:r w:rsidRPr="008F673F">
        <w:rPr>
          <w:rFonts w:eastAsia="Times New Roman"/>
          <w:lang w:val="en-AU"/>
        </w:rPr>
        <w:t>β</w:t>
      </w:r>
      <w:r w:rsidRPr="008F673F">
        <w:rPr>
          <w:rFonts w:ascii="Book Antiqua" w:eastAsia="Times New Roman" w:hAnsi="Book Antiqua"/>
          <w:lang w:val="en-AU"/>
        </w:rPr>
        <w:t>-cells)</w:t>
      </w:r>
    </w:p>
    <w:p w14:paraId="0D0EEFA4"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Delayed gastric emptying</w:t>
      </w:r>
    </w:p>
    <w:p w14:paraId="110C316F"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 xml:space="preserve">Decrease Glucagon secretion (islet </w:t>
      </w:r>
      <w:r w:rsidRPr="008F673F">
        <w:rPr>
          <w:rFonts w:eastAsia="Times New Roman"/>
          <w:lang w:val="en-AU"/>
        </w:rPr>
        <w:t>α</w:t>
      </w:r>
      <w:r w:rsidRPr="008F673F">
        <w:rPr>
          <w:rFonts w:ascii="Book Antiqua" w:eastAsia="Times New Roman" w:hAnsi="Book Antiqua"/>
          <w:lang w:val="en-AU"/>
        </w:rPr>
        <w:t>-cells)</w:t>
      </w:r>
    </w:p>
    <w:p w14:paraId="1BD13469"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Increase Glucose excretion</w:t>
      </w:r>
    </w:p>
    <w:p w14:paraId="43D465C1"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Decrease Lipolysis</w:t>
      </w:r>
    </w:p>
    <w:p w14:paraId="46506D23"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Decrease Hepatic glucose production</w:t>
      </w:r>
    </w:p>
    <w:p w14:paraId="1677B142"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Increase Glucose uptake in liver and peripheral tissues</w:t>
      </w:r>
    </w:p>
    <w:p w14:paraId="08D7E6C7" w14:textId="77777777" w:rsidR="008F5E5A" w:rsidRPr="008F673F" w:rsidRDefault="008F5E5A" w:rsidP="008F5E5A">
      <w:pPr>
        <w:rPr>
          <w:rFonts w:ascii="Book Antiqua" w:eastAsia="Times New Roman" w:hAnsi="Book Antiqua"/>
          <w:lang w:val="en-AU"/>
        </w:rPr>
      </w:pPr>
    </w:p>
    <w:p w14:paraId="5DBD23CD" w14:textId="77777777" w:rsidR="008F5E5A" w:rsidRPr="008F673F" w:rsidRDefault="008F5E5A" w:rsidP="008F5E5A">
      <w:pPr>
        <w:rPr>
          <w:rFonts w:ascii="Book Antiqua" w:eastAsia="Times New Roman" w:hAnsi="Book Antiqua"/>
          <w:lang w:val="en-AU"/>
        </w:rPr>
      </w:pPr>
    </w:p>
    <w:p w14:paraId="3C136290" w14:textId="77777777" w:rsidR="008F5E5A" w:rsidRPr="008F673F" w:rsidRDefault="008F5E5A" w:rsidP="008F5E5A">
      <w:pPr>
        <w:rPr>
          <w:rFonts w:ascii="Book Antiqua" w:eastAsia="Times New Roman" w:hAnsi="Book Antiqua"/>
          <w:b/>
          <w:lang w:val="en-AU"/>
        </w:rPr>
      </w:pPr>
      <w:r w:rsidRPr="008F673F">
        <w:rPr>
          <w:rFonts w:ascii="Book Antiqua" w:eastAsia="Times New Roman" w:hAnsi="Book Antiqua"/>
          <w:b/>
          <w:lang w:val="en-AU"/>
        </w:rPr>
        <w:t>Therapeutic potential</w:t>
      </w:r>
    </w:p>
    <w:p w14:paraId="4EB90827" w14:textId="77777777" w:rsidR="008F5E5A" w:rsidRPr="008F673F" w:rsidRDefault="008F5E5A" w:rsidP="008F5E5A">
      <w:pPr>
        <w:rPr>
          <w:rFonts w:ascii="Book Antiqua" w:eastAsia="Times New Roman" w:hAnsi="Book Antiqua"/>
          <w:lang w:val="en-AU"/>
        </w:rPr>
      </w:pPr>
      <w:proofErr w:type="gramStart"/>
      <w:r w:rsidRPr="008F673F">
        <w:rPr>
          <w:rFonts w:ascii="Book Antiqua" w:eastAsia="Times New Roman" w:hAnsi="Book Antiqua"/>
          <w:lang w:val="en-AU"/>
        </w:rPr>
        <w:t>Potential therapeutic effects of the glucose-lowering drugs with some evidence of cardiovascular benefit.</w:t>
      </w:r>
      <w:proofErr w:type="gramEnd"/>
    </w:p>
    <w:p w14:paraId="2B7A91D7" w14:textId="77777777" w:rsidR="008F5E5A" w:rsidRPr="008F673F" w:rsidRDefault="008F5E5A" w:rsidP="008F5E5A">
      <w:pPr>
        <w:rPr>
          <w:rFonts w:ascii="Book Antiqua" w:eastAsia="Times New Roman" w:hAnsi="Book Antiqua"/>
          <w:lang w:val="en-AU"/>
        </w:rPr>
      </w:pPr>
    </w:p>
    <w:p w14:paraId="1839BE7F" w14:textId="77777777" w:rsidR="008F5E5A" w:rsidRPr="008F673F" w:rsidRDefault="008F5E5A" w:rsidP="008F5E5A">
      <w:pPr>
        <w:rPr>
          <w:rFonts w:ascii="Book Antiqua" w:eastAsia="Times New Roman" w:hAnsi="Book Antiqua"/>
          <w:lang w:val="en-AU"/>
        </w:rPr>
      </w:pPr>
    </w:p>
    <w:p w14:paraId="7A4DDC5C" w14:textId="77777777" w:rsidR="008F5E5A" w:rsidRPr="008F673F" w:rsidRDefault="008F5E5A" w:rsidP="008F5E5A">
      <w:pPr>
        <w:rPr>
          <w:rFonts w:ascii="Book Antiqua" w:eastAsia="Times New Roman" w:hAnsi="Book Antiqua"/>
          <w:lang w:val="en-AU"/>
        </w:rPr>
      </w:pPr>
    </w:p>
    <w:p w14:paraId="180BA78A" w14:textId="77777777" w:rsidR="008F5E5A" w:rsidRPr="008F673F" w:rsidRDefault="008F5E5A" w:rsidP="008F5E5A">
      <w:pPr>
        <w:rPr>
          <w:rFonts w:ascii="Book Antiqua" w:eastAsia="Times New Roman" w:hAnsi="Book Antiqua"/>
          <w:lang w:val="en-AU"/>
        </w:rPr>
      </w:pPr>
    </w:p>
    <w:p w14:paraId="12272530" w14:textId="77777777" w:rsidR="008F5E5A" w:rsidRPr="008F673F" w:rsidRDefault="008F5E5A" w:rsidP="008F5E5A">
      <w:pPr>
        <w:rPr>
          <w:rFonts w:ascii="Book Antiqua" w:eastAsia="Times New Roman" w:hAnsi="Book Antiqua"/>
          <w:lang w:val="en-AU"/>
        </w:rPr>
      </w:pPr>
    </w:p>
    <w:p w14:paraId="02CA63EE" w14:textId="77777777" w:rsidR="008F5E5A" w:rsidRPr="008F673F" w:rsidRDefault="008F5E5A" w:rsidP="008F5E5A">
      <w:pPr>
        <w:rPr>
          <w:rFonts w:ascii="Book Antiqua" w:eastAsia="Times New Roman" w:hAnsi="Book Antiqua"/>
          <w:lang w:val="en-AU"/>
        </w:rPr>
      </w:pPr>
    </w:p>
    <w:p w14:paraId="29684B7F" w14:textId="77777777" w:rsidR="008F5E5A" w:rsidRPr="008F673F" w:rsidRDefault="008F5E5A" w:rsidP="008F5E5A">
      <w:pPr>
        <w:rPr>
          <w:rFonts w:ascii="Book Antiqua" w:eastAsia="Times New Roman" w:hAnsi="Book Antiqua"/>
          <w:lang w:val="en-AU"/>
        </w:rPr>
      </w:pPr>
    </w:p>
    <w:p w14:paraId="21251D29" w14:textId="77777777" w:rsidR="008F5E5A" w:rsidRPr="008F673F" w:rsidRDefault="008F5E5A" w:rsidP="008F5E5A">
      <w:pPr>
        <w:rPr>
          <w:rFonts w:ascii="Book Antiqua" w:eastAsia="Times New Roman" w:hAnsi="Book Antiqua"/>
          <w:lang w:val="en-AU"/>
        </w:rPr>
      </w:pPr>
    </w:p>
    <w:p w14:paraId="27DC6618" w14:textId="77777777" w:rsidR="008F5E5A" w:rsidRPr="008F673F" w:rsidRDefault="008F5E5A" w:rsidP="008F5E5A">
      <w:pPr>
        <w:rPr>
          <w:rFonts w:ascii="Book Antiqua" w:eastAsia="Times New Roman" w:hAnsi="Book Antiqua"/>
          <w:lang w:val="en-AU"/>
        </w:rPr>
      </w:pPr>
    </w:p>
    <w:p w14:paraId="4D456309" w14:textId="77777777" w:rsidR="008F5E5A" w:rsidRPr="008F673F" w:rsidRDefault="008F5E5A" w:rsidP="008F5E5A">
      <w:pPr>
        <w:rPr>
          <w:rFonts w:ascii="Book Antiqua" w:eastAsia="Times New Roman" w:hAnsi="Book Antiqua"/>
          <w:lang w:val="en-AU"/>
        </w:rPr>
      </w:pPr>
    </w:p>
    <w:p w14:paraId="79F53292" w14:textId="77777777" w:rsidR="008F5E5A" w:rsidRPr="008F673F" w:rsidRDefault="008F5E5A" w:rsidP="008F5E5A">
      <w:pPr>
        <w:rPr>
          <w:rFonts w:ascii="Book Antiqua" w:eastAsia="Times New Roman" w:hAnsi="Book Antiqua"/>
          <w:lang w:val="en-AU"/>
        </w:rPr>
      </w:pPr>
    </w:p>
    <w:tbl>
      <w:tblPr>
        <w:tblStyle w:val="TableGrid"/>
        <w:tblW w:w="8397" w:type="dxa"/>
        <w:tblInd w:w="-601" w:type="dxa"/>
        <w:tblLook w:val="04A0" w:firstRow="1" w:lastRow="0" w:firstColumn="1" w:lastColumn="0" w:noHBand="0" w:noVBand="1"/>
      </w:tblPr>
      <w:tblGrid>
        <w:gridCol w:w="1331"/>
        <w:gridCol w:w="1234"/>
        <w:gridCol w:w="1389"/>
        <w:gridCol w:w="1552"/>
        <w:gridCol w:w="1127"/>
        <w:gridCol w:w="878"/>
        <w:gridCol w:w="1270"/>
        <w:gridCol w:w="1396"/>
      </w:tblGrid>
      <w:tr w:rsidR="008F5E5A" w:rsidRPr="008F673F" w14:paraId="424885D4" w14:textId="77777777" w:rsidTr="002D5CB6">
        <w:trPr>
          <w:trHeight w:val="955"/>
        </w:trPr>
        <w:tc>
          <w:tcPr>
            <w:tcW w:w="661" w:type="dxa"/>
          </w:tcPr>
          <w:p w14:paraId="4EA2173B" w14:textId="77777777" w:rsidR="008F5E5A" w:rsidRPr="008F673F" w:rsidRDefault="008F5E5A" w:rsidP="002D5CB6">
            <w:pPr>
              <w:rPr>
                <w:rFonts w:ascii="Book Antiqua" w:eastAsia="Times New Roman" w:hAnsi="Book Antiqua" w:cs="Times New Roman"/>
                <w:lang w:val="en-AU"/>
              </w:rPr>
            </w:pPr>
          </w:p>
        </w:tc>
        <w:tc>
          <w:tcPr>
            <w:tcW w:w="1083" w:type="dxa"/>
          </w:tcPr>
          <w:p w14:paraId="3B620694"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 xml:space="preserve">Metformin </w:t>
            </w:r>
          </w:p>
          <w:p w14:paraId="3AA334EE" w14:textId="77777777" w:rsidR="008F5E5A" w:rsidRPr="008F673F" w:rsidRDefault="008F5E5A" w:rsidP="002D5CB6">
            <w:pPr>
              <w:rPr>
                <w:rFonts w:ascii="Book Antiqua" w:eastAsia="Times New Roman" w:hAnsi="Book Antiqua" w:cs="Times New Roman"/>
                <w:lang w:val="en-AU"/>
              </w:rPr>
            </w:pPr>
          </w:p>
        </w:tc>
        <w:tc>
          <w:tcPr>
            <w:tcW w:w="1216" w:type="dxa"/>
          </w:tcPr>
          <w:p w14:paraId="22326E26"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 xml:space="preserve">Pioglitazone </w:t>
            </w:r>
          </w:p>
          <w:p w14:paraId="03B85990" w14:textId="77777777" w:rsidR="008F5E5A" w:rsidRPr="008F673F" w:rsidRDefault="008F5E5A" w:rsidP="002D5CB6">
            <w:pPr>
              <w:rPr>
                <w:rFonts w:ascii="Book Antiqua" w:eastAsia="Times New Roman" w:hAnsi="Book Antiqua" w:cs="Times New Roman"/>
                <w:lang w:val="en-AU"/>
              </w:rPr>
            </w:pPr>
          </w:p>
        </w:tc>
        <w:tc>
          <w:tcPr>
            <w:tcW w:w="1361" w:type="dxa"/>
          </w:tcPr>
          <w:p w14:paraId="52508DCD" w14:textId="77777777" w:rsidR="008F5E5A" w:rsidRPr="008F673F" w:rsidRDefault="008F5E5A" w:rsidP="002D5CB6">
            <w:pPr>
              <w:rPr>
                <w:rFonts w:ascii="Book Antiqua" w:eastAsia="Times New Roman" w:hAnsi="Book Antiqua" w:cs="Times New Roman"/>
                <w:lang w:val="en-AU"/>
              </w:rPr>
            </w:pPr>
            <w:proofErr w:type="spellStart"/>
            <w:r w:rsidRPr="008F673F">
              <w:rPr>
                <w:rFonts w:ascii="Book Antiqua" w:eastAsia="Times New Roman" w:hAnsi="Book Antiqua" w:cs="Times New Roman"/>
                <w:lang w:val="en-AU"/>
              </w:rPr>
              <w:t>Empagliflozin</w:t>
            </w:r>
            <w:proofErr w:type="spellEnd"/>
            <w:r w:rsidRPr="008F673F">
              <w:rPr>
                <w:rFonts w:ascii="Book Antiqua" w:eastAsia="Times New Roman" w:hAnsi="Book Antiqua" w:cs="Times New Roman"/>
                <w:lang w:val="en-AU"/>
              </w:rPr>
              <w:t xml:space="preserve"> </w:t>
            </w:r>
          </w:p>
          <w:p w14:paraId="775CDCEB" w14:textId="77777777" w:rsidR="008F5E5A" w:rsidRPr="008F673F" w:rsidRDefault="008F5E5A" w:rsidP="002D5CB6">
            <w:pPr>
              <w:rPr>
                <w:rFonts w:ascii="Book Antiqua" w:eastAsia="Times New Roman" w:hAnsi="Book Antiqua" w:cs="Times New Roman"/>
                <w:lang w:val="en-AU"/>
              </w:rPr>
            </w:pPr>
          </w:p>
        </w:tc>
        <w:tc>
          <w:tcPr>
            <w:tcW w:w="983" w:type="dxa"/>
          </w:tcPr>
          <w:p w14:paraId="40940F58"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 xml:space="preserve">DPP4 inhibitors </w:t>
            </w:r>
          </w:p>
          <w:p w14:paraId="0B1D7312" w14:textId="77777777" w:rsidR="008F5E5A" w:rsidRPr="008F673F" w:rsidRDefault="008F5E5A" w:rsidP="002D5CB6">
            <w:pPr>
              <w:rPr>
                <w:rFonts w:ascii="Book Antiqua" w:eastAsia="Times New Roman" w:hAnsi="Book Antiqua" w:cs="Times New Roman"/>
                <w:lang w:val="en-AU"/>
              </w:rPr>
            </w:pPr>
          </w:p>
        </w:tc>
        <w:tc>
          <w:tcPr>
            <w:tcW w:w="772" w:type="dxa"/>
          </w:tcPr>
          <w:p w14:paraId="03D433B0"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 xml:space="preserve">Insulin </w:t>
            </w:r>
          </w:p>
          <w:p w14:paraId="7ECF989D" w14:textId="77777777" w:rsidR="008F5E5A" w:rsidRPr="008F673F" w:rsidRDefault="008F5E5A" w:rsidP="002D5CB6">
            <w:pPr>
              <w:rPr>
                <w:rFonts w:ascii="Book Antiqua" w:eastAsia="Times New Roman" w:hAnsi="Book Antiqua" w:cs="Times New Roman"/>
                <w:lang w:val="en-AU"/>
              </w:rPr>
            </w:pPr>
          </w:p>
        </w:tc>
        <w:tc>
          <w:tcPr>
            <w:tcW w:w="1105" w:type="dxa"/>
          </w:tcPr>
          <w:p w14:paraId="7D1EA948" w14:textId="77777777" w:rsidR="008F5E5A" w:rsidRPr="008F673F" w:rsidRDefault="008F5E5A" w:rsidP="002D5CB6">
            <w:pPr>
              <w:rPr>
                <w:rFonts w:ascii="Book Antiqua" w:eastAsia="Times New Roman" w:hAnsi="Book Antiqua" w:cs="Times New Roman"/>
                <w:lang w:val="en-AU"/>
              </w:rPr>
            </w:pPr>
            <w:proofErr w:type="spellStart"/>
            <w:r w:rsidRPr="008F673F">
              <w:rPr>
                <w:rFonts w:ascii="Book Antiqua" w:eastAsia="Times New Roman" w:hAnsi="Book Antiqua" w:cs="Times New Roman"/>
                <w:lang w:val="en-AU"/>
              </w:rPr>
              <w:t>Liraglutide</w:t>
            </w:r>
            <w:proofErr w:type="spellEnd"/>
            <w:r w:rsidRPr="008F673F">
              <w:rPr>
                <w:rFonts w:ascii="Book Antiqua" w:eastAsia="Times New Roman" w:hAnsi="Book Antiqua" w:cs="Times New Roman"/>
                <w:lang w:val="en-AU"/>
              </w:rPr>
              <w:t xml:space="preserve"> </w:t>
            </w:r>
          </w:p>
          <w:p w14:paraId="1C511EE0" w14:textId="77777777" w:rsidR="008F5E5A" w:rsidRPr="008F673F" w:rsidRDefault="008F5E5A" w:rsidP="002D5CB6">
            <w:pPr>
              <w:rPr>
                <w:rFonts w:ascii="Book Antiqua" w:eastAsia="Times New Roman" w:hAnsi="Book Antiqua" w:cs="Times New Roman"/>
                <w:lang w:val="en-AU"/>
              </w:rPr>
            </w:pPr>
          </w:p>
        </w:tc>
        <w:tc>
          <w:tcPr>
            <w:tcW w:w="1216" w:type="dxa"/>
          </w:tcPr>
          <w:p w14:paraId="6F1A4A9E" w14:textId="77777777" w:rsidR="008F5E5A" w:rsidRPr="008F673F" w:rsidRDefault="008F5E5A" w:rsidP="002D5CB6">
            <w:pPr>
              <w:rPr>
                <w:rFonts w:ascii="Book Antiqua" w:eastAsia="Times New Roman" w:hAnsi="Book Antiqua" w:cs="Times New Roman"/>
                <w:lang w:val="en-AU"/>
              </w:rPr>
            </w:pPr>
            <w:proofErr w:type="spellStart"/>
            <w:r w:rsidRPr="008F673F">
              <w:rPr>
                <w:rFonts w:ascii="Book Antiqua" w:eastAsia="Times New Roman" w:hAnsi="Book Antiqua" w:cs="Times New Roman"/>
                <w:lang w:val="en-AU"/>
              </w:rPr>
              <w:t>Semaglutide</w:t>
            </w:r>
            <w:proofErr w:type="spellEnd"/>
          </w:p>
          <w:p w14:paraId="5EAD8808" w14:textId="77777777" w:rsidR="008F5E5A" w:rsidRPr="008F673F" w:rsidRDefault="008F5E5A" w:rsidP="002D5CB6">
            <w:pPr>
              <w:rPr>
                <w:rFonts w:ascii="Book Antiqua" w:eastAsia="Times New Roman" w:hAnsi="Book Antiqua" w:cs="Times New Roman"/>
                <w:lang w:val="en-AU"/>
              </w:rPr>
            </w:pPr>
          </w:p>
        </w:tc>
      </w:tr>
      <w:tr w:rsidR="008F5E5A" w:rsidRPr="008F673F" w14:paraId="3A010ED3" w14:textId="77777777" w:rsidTr="002D5CB6">
        <w:trPr>
          <w:trHeight w:val="955"/>
        </w:trPr>
        <w:tc>
          <w:tcPr>
            <w:tcW w:w="661" w:type="dxa"/>
          </w:tcPr>
          <w:p w14:paraId="7342F792"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All-cause death</w:t>
            </w:r>
          </w:p>
        </w:tc>
        <w:tc>
          <w:tcPr>
            <w:tcW w:w="1083" w:type="dxa"/>
          </w:tcPr>
          <w:p w14:paraId="6B2088E8"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5A3129A3"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 xml:space="preserve"> </w:t>
            </w:r>
          </w:p>
          <w:p w14:paraId="2B1727B6" w14:textId="77777777" w:rsidR="008F5E5A" w:rsidRPr="008F673F" w:rsidRDefault="008F5E5A" w:rsidP="002D5CB6">
            <w:pPr>
              <w:rPr>
                <w:rFonts w:ascii="Book Antiqua" w:eastAsia="Times New Roman" w:hAnsi="Book Antiqua" w:cs="Times New Roman"/>
                <w:lang w:val="en-AU"/>
              </w:rPr>
            </w:pPr>
          </w:p>
        </w:tc>
        <w:tc>
          <w:tcPr>
            <w:tcW w:w="1361" w:type="dxa"/>
          </w:tcPr>
          <w:p w14:paraId="325B2E43"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 xml:space="preserve"> </w:t>
            </w:r>
          </w:p>
        </w:tc>
        <w:tc>
          <w:tcPr>
            <w:tcW w:w="983" w:type="dxa"/>
          </w:tcPr>
          <w:p w14:paraId="6F0A7C34"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 xml:space="preserve"> </w:t>
            </w:r>
          </w:p>
        </w:tc>
        <w:tc>
          <w:tcPr>
            <w:tcW w:w="772" w:type="dxa"/>
          </w:tcPr>
          <w:p w14:paraId="004BDC1E"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79481CDF"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5E889D22"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682D2F87" w14:textId="77777777" w:rsidTr="002D5CB6">
        <w:trPr>
          <w:trHeight w:val="955"/>
        </w:trPr>
        <w:tc>
          <w:tcPr>
            <w:tcW w:w="661" w:type="dxa"/>
          </w:tcPr>
          <w:p w14:paraId="55A27697"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Blood pressure</w:t>
            </w:r>
          </w:p>
        </w:tc>
        <w:tc>
          <w:tcPr>
            <w:tcW w:w="1083" w:type="dxa"/>
          </w:tcPr>
          <w:p w14:paraId="54AC52B3"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w:t>
            </w:r>
            <w:r w:rsidRPr="008F673F">
              <w:rPr>
                <w:rFonts w:eastAsia="Times New Roman" w:cs="Times New Roman"/>
                <w:lang w:val="en-AU"/>
              </w:rPr>
              <w:t>↑</w:t>
            </w:r>
          </w:p>
        </w:tc>
        <w:tc>
          <w:tcPr>
            <w:tcW w:w="1216" w:type="dxa"/>
          </w:tcPr>
          <w:p w14:paraId="71ED80AE"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361" w:type="dxa"/>
          </w:tcPr>
          <w:p w14:paraId="3F6E8361"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0DB2F6EF"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25B7E85F"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1B5A4B2C"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72029579"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37517787" w14:textId="77777777" w:rsidTr="002D5CB6">
        <w:trPr>
          <w:trHeight w:val="955"/>
        </w:trPr>
        <w:tc>
          <w:tcPr>
            <w:tcW w:w="661" w:type="dxa"/>
          </w:tcPr>
          <w:p w14:paraId="28852F87"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Body weight</w:t>
            </w:r>
          </w:p>
        </w:tc>
        <w:tc>
          <w:tcPr>
            <w:tcW w:w="1083" w:type="dxa"/>
          </w:tcPr>
          <w:p w14:paraId="187D0D96"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107EE82C"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361" w:type="dxa"/>
          </w:tcPr>
          <w:p w14:paraId="6F9D87B2"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096B9BD9"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004681C4"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2BECFCF1"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3DB080FE"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348F55EF" w14:textId="77777777" w:rsidTr="002D5CB6">
        <w:trPr>
          <w:trHeight w:val="1019"/>
        </w:trPr>
        <w:tc>
          <w:tcPr>
            <w:tcW w:w="661" w:type="dxa"/>
          </w:tcPr>
          <w:p w14:paraId="4B63350F"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Bone fractures</w:t>
            </w:r>
          </w:p>
        </w:tc>
        <w:tc>
          <w:tcPr>
            <w:tcW w:w="1083" w:type="dxa"/>
          </w:tcPr>
          <w:p w14:paraId="37F75113"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ND</w:t>
            </w:r>
          </w:p>
        </w:tc>
        <w:tc>
          <w:tcPr>
            <w:tcW w:w="1216" w:type="dxa"/>
          </w:tcPr>
          <w:p w14:paraId="25EE0A77"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361" w:type="dxa"/>
          </w:tcPr>
          <w:p w14:paraId="3814326D"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79DF461A"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059150BB"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32D2BE05"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59D0A679"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08D6A29C" w14:textId="77777777" w:rsidTr="002D5CB6">
        <w:trPr>
          <w:trHeight w:val="955"/>
        </w:trPr>
        <w:tc>
          <w:tcPr>
            <w:tcW w:w="661" w:type="dxa"/>
          </w:tcPr>
          <w:p w14:paraId="79E093D4"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CV death</w:t>
            </w:r>
          </w:p>
        </w:tc>
        <w:tc>
          <w:tcPr>
            <w:tcW w:w="1083" w:type="dxa"/>
          </w:tcPr>
          <w:p w14:paraId="37941C55"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480FCD82"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361" w:type="dxa"/>
          </w:tcPr>
          <w:p w14:paraId="214BCBE5"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73D9D798"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0730E665"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7A03740C"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7187FBE0"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3B9E8472" w14:textId="77777777" w:rsidTr="002D5CB6">
        <w:trPr>
          <w:trHeight w:val="955"/>
        </w:trPr>
        <w:tc>
          <w:tcPr>
            <w:tcW w:w="661" w:type="dxa"/>
          </w:tcPr>
          <w:p w14:paraId="2D28F33F"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CV outcomes</w:t>
            </w:r>
          </w:p>
        </w:tc>
        <w:tc>
          <w:tcPr>
            <w:tcW w:w="1083" w:type="dxa"/>
          </w:tcPr>
          <w:p w14:paraId="170870AF"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39D7B747"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w:t>
            </w:r>
          </w:p>
        </w:tc>
        <w:tc>
          <w:tcPr>
            <w:tcW w:w="1361" w:type="dxa"/>
          </w:tcPr>
          <w:p w14:paraId="239EE022"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21093AD1"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w:t>
            </w:r>
            <w:r w:rsidRPr="008F673F">
              <w:rPr>
                <w:rFonts w:eastAsia="Times New Roman" w:cs="Times New Roman"/>
                <w:lang w:val="en-AU"/>
              </w:rPr>
              <w:t>↓</w:t>
            </w:r>
          </w:p>
        </w:tc>
        <w:tc>
          <w:tcPr>
            <w:tcW w:w="772" w:type="dxa"/>
          </w:tcPr>
          <w:p w14:paraId="7A221BD2"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09923477"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48F35F5E"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056ECCFC" w14:textId="77777777" w:rsidTr="002D5CB6">
        <w:trPr>
          <w:trHeight w:val="1019"/>
        </w:trPr>
        <w:tc>
          <w:tcPr>
            <w:tcW w:w="661" w:type="dxa"/>
          </w:tcPr>
          <w:p w14:paraId="4B4BE773"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Fluid retention</w:t>
            </w:r>
          </w:p>
        </w:tc>
        <w:tc>
          <w:tcPr>
            <w:tcW w:w="1083" w:type="dxa"/>
          </w:tcPr>
          <w:p w14:paraId="39FAFF0B"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6D1721C9"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361" w:type="dxa"/>
          </w:tcPr>
          <w:p w14:paraId="2B77FF3A"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35871A6E"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1B0DB6F2"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7830123D"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6738B46E"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4D09EAA1" w14:textId="77777777" w:rsidTr="002D5CB6">
        <w:trPr>
          <w:trHeight w:val="1019"/>
        </w:trPr>
        <w:tc>
          <w:tcPr>
            <w:tcW w:w="661" w:type="dxa"/>
          </w:tcPr>
          <w:p w14:paraId="06BA9E0A"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Glucose lowering</w:t>
            </w:r>
          </w:p>
        </w:tc>
        <w:tc>
          <w:tcPr>
            <w:tcW w:w="1083" w:type="dxa"/>
          </w:tcPr>
          <w:p w14:paraId="404DABD7"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7EC63882"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361" w:type="dxa"/>
          </w:tcPr>
          <w:p w14:paraId="1572D887"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71E96BE9"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22DDC4AE"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30CF0494"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10EF728B"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5194E409" w14:textId="77777777" w:rsidTr="002D5CB6">
        <w:trPr>
          <w:trHeight w:val="1019"/>
        </w:trPr>
        <w:tc>
          <w:tcPr>
            <w:tcW w:w="661" w:type="dxa"/>
          </w:tcPr>
          <w:p w14:paraId="107AFBCE"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HDL cholesterol</w:t>
            </w:r>
          </w:p>
        </w:tc>
        <w:tc>
          <w:tcPr>
            <w:tcW w:w="1083" w:type="dxa"/>
          </w:tcPr>
          <w:p w14:paraId="591AD517"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w:t>
            </w:r>
            <w:r w:rsidRPr="008F673F">
              <w:rPr>
                <w:rFonts w:eastAsia="Times New Roman" w:cs="Times New Roman"/>
                <w:lang w:val="en-AU"/>
              </w:rPr>
              <w:t>↓</w:t>
            </w:r>
          </w:p>
        </w:tc>
        <w:tc>
          <w:tcPr>
            <w:tcW w:w="1216" w:type="dxa"/>
          </w:tcPr>
          <w:p w14:paraId="756DC997"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361" w:type="dxa"/>
          </w:tcPr>
          <w:p w14:paraId="0FDB97D3"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765C37C4"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4AD44A4C"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4D331542"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3BC3620A"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223E244A" w14:textId="77777777" w:rsidTr="002D5CB6">
        <w:trPr>
          <w:trHeight w:val="1019"/>
        </w:trPr>
        <w:tc>
          <w:tcPr>
            <w:tcW w:w="661" w:type="dxa"/>
          </w:tcPr>
          <w:p w14:paraId="57FD1545"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lastRenderedPageBreak/>
              <w:t>Heart failure</w:t>
            </w:r>
          </w:p>
        </w:tc>
        <w:tc>
          <w:tcPr>
            <w:tcW w:w="1083" w:type="dxa"/>
          </w:tcPr>
          <w:p w14:paraId="2325D667"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w:t>
            </w:r>
            <w:r w:rsidRPr="008F673F">
              <w:rPr>
                <w:rFonts w:eastAsia="Times New Roman" w:cs="Times New Roman"/>
                <w:lang w:val="en-AU"/>
              </w:rPr>
              <w:t>↑</w:t>
            </w:r>
          </w:p>
        </w:tc>
        <w:tc>
          <w:tcPr>
            <w:tcW w:w="1216" w:type="dxa"/>
          </w:tcPr>
          <w:p w14:paraId="7D9EFB31"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361" w:type="dxa"/>
          </w:tcPr>
          <w:p w14:paraId="57177578"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p w14:paraId="3A02615F" w14:textId="77777777" w:rsidR="008F5E5A" w:rsidRPr="008F673F" w:rsidRDefault="008F5E5A" w:rsidP="002D5CB6">
            <w:pPr>
              <w:rPr>
                <w:rFonts w:ascii="Book Antiqua" w:eastAsia="Times New Roman" w:hAnsi="Book Antiqua" w:cs="Times New Roman"/>
                <w:lang w:val="en-AU"/>
              </w:rPr>
            </w:pPr>
          </w:p>
        </w:tc>
        <w:tc>
          <w:tcPr>
            <w:tcW w:w="983" w:type="dxa"/>
          </w:tcPr>
          <w:p w14:paraId="085E5F1E"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p w14:paraId="2773C111"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p w14:paraId="1EC26160"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221E5C32"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01C3A61C"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49C83FA3"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34D640D7" w14:textId="77777777" w:rsidTr="002D5CB6">
        <w:trPr>
          <w:trHeight w:val="1019"/>
        </w:trPr>
        <w:tc>
          <w:tcPr>
            <w:tcW w:w="661" w:type="dxa"/>
          </w:tcPr>
          <w:p w14:paraId="4502EDB8"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Insulin sensitivity</w:t>
            </w:r>
          </w:p>
        </w:tc>
        <w:tc>
          <w:tcPr>
            <w:tcW w:w="1083" w:type="dxa"/>
          </w:tcPr>
          <w:p w14:paraId="1C668696"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2445DAB2"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361" w:type="dxa"/>
          </w:tcPr>
          <w:p w14:paraId="26E3ACF7"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076F5275"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54BAF3FF"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232F5EE5"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6B584830"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3F0FD030" w14:textId="77777777" w:rsidTr="002D5CB6">
        <w:trPr>
          <w:trHeight w:val="1019"/>
        </w:trPr>
        <w:tc>
          <w:tcPr>
            <w:tcW w:w="661" w:type="dxa"/>
          </w:tcPr>
          <w:p w14:paraId="1A82450F"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LDL cholesterol</w:t>
            </w:r>
          </w:p>
        </w:tc>
        <w:tc>
          <w:tcPr>
            <w:tcW w:w="1083" w:type="dxa"/>
          </w:tcPr>
          <w:p w14:paraId="12A018D5"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22E568B1"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w:t>
            </w:r>
            <w:r w:rsidRPr="008F673F">
              <w:rPr>
                <w:rFonts w:eastAsia="Times New Roman" w:cs="Times New Roman"/>
                <w:lang w:val="en-AU"/>
              </w:rPr>
              <w:t>↓</w:t>
            </w:r>
          </w:p>
        </w:tc>
        <w:tc>
          <w:tcPr>
            <w:tcW w:w="1361" w:type="dxa"/>
          </w:tcPr>
          <w:p w14:paraId="55EE0273"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26E0DFCD"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w:t>
            </w:r>
            <w:r w:rsidRPr="008F673F">
              <w:rPr>
                <w:rFonts w:eastAsia="Times New Roman" w:cs="Times New Roman"/>
                <w:lang w:val="en-AU"/>
              </w:rPr>
              <w:t>↓</w:t>
            </w:r>
          </w:p>
        </w:tc>
        <w:tc>
          <w:tcPr>
            <w:tcW w:w="772" w:type="dxa"/>
          </w:tcPr>
          <w:p w14:paraId="1BF69623"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5DEA8E4F"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 xml:space="preserve"> </w:t>
            </w:r>
          </w:p>
          <w:p w14:paraId="0A62657D" w14:textId="77777777" w:rsidR="008F5E5A" w:rsidRPr="008F673F" w:rsidRDefault="008F5E5A" w:rsidP="002D5CB6">
            <w:pPr>
              <w:rPr>
                <w:rFonts w:ascii="Book Antiqua" w:eastAsia="Times New Roman" w:hAnsi="Book Antiqua" w:cs="Times New Roman"/>
                <w:lang w:val="en-AU"/>
              </w:rPr>
            </w:pPr>
          </w:p>
        </w:tc>
        <w:tc>
          <w:tcPr>
            <w:tcW w:w="1216" w:type="dxa"/>
          </w:tcPr>
          <w:p w14:paraId="7BDC1864"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 xml:space="preserve"> </w:t>
            </w:r>
          </w:p>
          <w:p w14:paraId="45A0A612" w14:textId="77777777" w:rsidR="008F5E5A" w:rsidRPr="008F673F" w:rsidRDefault="008F5E5A" w:rsidP="002D5CB6">
            <w:pPr>
              <w:rPr>
                <w:rFonts w:ascii="Book Antiqua" w:eastAsia="Times New Roman" w:hAnsi="Book Antiqua" w:cs="Times New Roman"/>
                <w:lang w:val="en-AU"/>
              </w:rPr>
            </w:pPr>
          </w:p>
        </w:tc>
      </w:tr>
      <w:tr w:rsidR="008F5E5A" w:rsidRPr="008F673F" w14:paraId="07F25747" w14:textId="77777777" w:rsidTr="002D5CB6">
        <w:trPr>
          <w:trHeight w:val="1019"/>
        </w:trPr>
        <w:tc>
          <w:tcPr>
            <w:tcW w:w="661" w:type="dxa"/>
          </w:tcPr>
          <w:p w14:paraId="5CB29E7F"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Myocardial infarction</w:t>
            </w:r>
          </w:p>
        </w:tc>
        <w:tc>
          <w:tcPr>
            <w:tcW w:w="1083" w:type="dxa"/>
          </w:tcPr>
          <w:p w14:paraId="4B775EE7"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3D80ABEB"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361" w:type="dxa"/>
          </w:tcPr>
          <w:p w14:paraId="0C5034B6"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7C02D187"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132D16B7"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43CD28E5"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30A6BECC"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5FABEA24" w14:textId="77777777" w:rsidTr="002D5CB6">
        <w:trPr>
          <w:trHeight w:val="1019"/>
        </w:trPr>
        <w:tc>
          <w:tcPr>
            <w:tcW w:w="661" w:type="dxa"/>
          </w:tcPr>
          <w:p w14:paraId="770AF6FC"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Renal disease progression</w:t>
            </w:r>
          </w:p>
        </w:tc>
        <w:tc>
          <w:tcPr>
            <w:tcW w:w="1083" w:type="dxa"/>
          </w:tcPr>
          <w:p w14:paraId="7AB22A96"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2018C53D"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r w:rsidRPr="008F673F">
              <w:rPr>
                <w:rFonts w:ascii="Book Antiqua" w:eastAsia="Times New Roman" w:hAnsi="Book Antiqua" w:cs="Times New Roman"/>
                <w:lang w:val="en-AU"/>
              </w:rPr>
              <w:t>/</w:t>
            </w:r>
            <w:r w:rsidRPr="008F673F">
              <w:rPr>
                <w:rFonts w:eastAsia="Times New Roman" w:cs="Times New Roman"/>
                <w:lang w:val="en-AU"/>
              </w:rPr>
              <w:t>↓</w:t>
            </w:r>
          </w:p>
        </w:tc>
        <w:tc>
          <w:tcPr>
            <w:tcW w:w="1361" w:type="dxa"/>
          </w:tcPr>
          <w:p w14:paraId="71537BAA"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2ABC260A"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0F0C1C16"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5E9E3249"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75FC007E"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r w:rsidR="008F5E5A" w:rsidRPr="008F673F" w14:paraId="130C2B92" w14:textId="77777777" w:rsidTr="002D5CB6">
        <w:trPr>
          <w:trHeight w:val="1019"/>
        </w:trPr>
        <w:tc>
          <w:tcPr>
            <w:tcW w:w="661" w:type="dxa"/>
          </w:tcPr>
          <w:p w14:paraId="61425765" w14:textId="77777777" w:rsidR="008F5E5A" w:rsidRPr="008F673F" w:rsidRDefault="008F5E5A" w:rsidP="002D5CB6">
            <w:pPr>
              <w:rPr>
                <w:rFonts w:ascii="Book Antiqua" w:eastAsia="Times New Roman" w:hAnsi="Book Antiqua" w:cs="Times New Roman"/>
                <w:lang w:val="en-AU"/>
              </w:rPr>
            </w:pPr>
            <w:r w:rsidRPr="008F673F">
              <w:rPr>
                <w:rFonts w:ascii="Book Antiqua" w:eastAsia="Times New Roman" w:hAnsi="Book Antiqua" w:cs="Times New Roman"/>
                <w:lang w:val="en-AU"/>
              </w:rPr>
              <w:t>Stroke</w:t>
            </w:r>
          </w:p>
        </w:tc>
        <w:tc>
          <w:tcPr>
            <w:tcW w:w="1083" w:type="dxa"/>
          </w:tcPr>
          <w:p w14:paraId="491FA23F"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5DA01B95"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361" w:type="dxa"/>
          </w:tcPr>
          <w:p w14:paraId="624F1505"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983" w:type="dxa"/>
          </w:tcPr>
          <w:p w14:paraId="0EE63E41"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772" w:type="dxa"/>
          </w:tcPr>
          <w:p w14:paraId="31EF0A7F"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105" w:type="dxa"/>
          </w:tcPr>
          <w:p w14:paraId="3A727D88"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c>
          <w:tcPr>
            <w:tcW w:w="1216" w:type="dxa"/>
          </w:tcPr>
          <w:p w14:paraId="5546AA9D" w14:textId="77777777" w:rsidR="008F5E5A" w:rsidRPr="008F673F" w:rsidRDefault="008F5E5A" w:rsidP="002D5CB6">
            <w:pPr>
              <w:rPr>
                <w:rFonts w:ascii="Book Antiqua" w:eastAsia="Times New Roman" w:hAnsi="Book Antiqua" w:cs="Times New Roman"/>
                <w:lang w:val="en-AU"/>
              </w:rPr>
            </w:pPr>
            <w:r w:rsidRPr="008F673F">
              <w:rPr>
                <w:rFonts w:eastAsia="Times New Roman" w:cs="Times New Roman"/>
                <w:lang w:val="en-AU"/>
              </w:rPr>
              <w:t>↓</w:t>
            </w:r>
          </w:p>
        </w:tc>
      </w:tr>
    </w:tbl>
    <w:p w14:paraId="54F02E0B" w14:textId="77777777" w:rsidR="008F5E5A" w:rsidRPr="008F673F" w:rsidRDefault="008F5E5A" w:rsidP="008F5E5A">
      <w:pPr>
        <w:rPr>
          <w:rFonts w:ascii="Book Antiqua" w:eastAsia="Times New Roman" w:hAnsi="Book Antiqua"/>
          <w:lang w:val="en-AU"/>
        </w:rPr>
      </w:pPr>
    </w:p>
    <w:p w14:paraId="1D234A11" w14:textId="77777777" w:rsidR="008F5E5A" w:rsidRPr="008F673F" w:rsidRDefault="008F5E5A" w:rsidP="008F5E5A">
      <w:pPr>
        <w:rPr>
          <w:rFonts w:ascii="Book Antiqua" w:eastAsia="Times New Roman" w:hAnsi="Book Antiqua"/>
          <w:lang w:val="en-AU"/>
        </w:rPr>
      </w:pPr>
    </w:p>
    <w:p w14:paraId="6DDD417E" w14:textId="77777777" w:rsidR="008F5E5A" w:rsidRPr="008F673F" w:rsidRDefault="008F5E5A" w:rsidP="008F5E5A">
      <w:pPr>
        <w:rPr>
          <w:rFonts w:ascii="Book Antiqua" w:hAnsi="Book Antiqua"/>
          <w:b/>
          <w:sz w:val="28"/>
          <w:szCs w:val="28"/>
        </w:rPr>
      </w:pPr>
      <w:r w:rsidRPr="008F673F">
        <w:rPr>
          <w:rFonts w:ascii="Book Antiqua" w:hAnsi="Book Antiqua"/>
          <w:b/>
          <w:sz w:val="28"/>
          <w:szCs w:val="28"/>
        </w:rPr>
        <w:t>Conclusion</w:t>
      </w:r>
    </w:p>
    <w:p w14:paraId="5C267E60"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The identification of glucose-lowering drugs that improve cardiovascular outcomes is likely to change the treatment paradigm for patients with type </w:t>
      </w:r>
      <w:proofErr w:type="gramStart"/>
      <w:r w:rsidRPr="008F673F">
        <w:rPr>
          <w:rFonts w:ascii="Book Antiqua" w:eastAsia="Times New Roman" w:hAnsi="Book Antiqua"/>
          <w:lang w:val="en-AU"/>
        </w:rPr>
        <w:t>2 diabetes mellitus at high risk of cardiovascular disease</w:t>
      </w:r>
      <w:proofErr w:type="gramEnd"/>
      <w:r w:rsidRPr="008F673F">
        <w:rPr>
          <w:rFonts w:ascii="Book Antiqua" w:eastAsia="Times New Roman" w:hAnsi="Book Antiqua"/>
          <w:lang w:val="en-AU"/>
        </w:rPr>
        <w:t xml:space="preserve">. </w:t>
      </w:r>
    </w:p>
    <w:p w14:paraId="4BCB0F9A" w14:textId="77777777" w:rsidR="008F5E5A" w:rsidRPr="008F673F" w:rsidRDefault="008F5E5A" w:rsidP="008F5E5A">
      <w:pPr>
        <w:rPr>
          <w:rFonts w:ascii="Book Antiqua" w:eastAsia="Times New Roman" w:hAnsi="Book Antiqua"/>
          <w:lang w:val="en-AU"/>
        </w:rPr>
      </w:pPr>
      <w:r w:rsidRPr="008F673F">
        <w:rPr>
          <w:rFonts w:ascii="Book Antiqua" w:eastAsia="Times New Roman" w:hAnsi="Book Antiqua"/>
          <w:lang w:val="en-AU"/>
        </w:rPr>
        <w:t>Although the mechanism(s) by which SGLT2 inhibitors and GLP1-receptor agonists improve cardiovascular outcomes remain uncertain, the cardiovascular benefit is unlikely to be mediated by glucose reduction. Ongoing and planned mechanistic studies of these agents might help to identify the exact mechanisms of action and to assess the potential beneficial effects in other patient populations. Moreover, additional outcome studies of these agents in different populations will assess potential cardiovascular benefits, even in those individuals without cardiovascular disease and/or diabetes.</w:t>
      </w:r>
    </w:p>
    <w:p w14:paraId="482261E8" w14:textId="77777777" w:rsidR="008F5E5A" w:rsidRPr="008F673F" w:rsidRDefault="008F5E5A" w:rsidP="008F5E5A">
      <w:pPr>
        <w:rPr>
          <w:rFonts w:ascii="Book Antiqua" w:hAnsi="Book Antiqua"/>
        </w:rPr>
      </w:pPr>
    </w:p>
    <w:p w14:paraId="6A12EEC0" w14:textId="77777777" w:rsidR="008F5E5A" w:rsidRPr="008F673F" w:rsidRDefault="008F5E5A" w:rsidP="008F5E5A">
      <w:pPr>
        <w:rPr>
          <w:rFonts w:ascii="Book Antiqua" w:hAnsi="Book Antiqua"/>
        </w:rPr>
      </w:pPr>
    </w:p>
    <w:p w14:paraId="735E240C" w14:textId="77777777" w:rsidR="008F5E5A" w:rsidRPr="008F673F" w:rsidRDefault="008F5E5A" w:rsidP="008F5E5A">
      <w:pPr>
        <w:rPr>
          <w:rFonts w:ascii="Book Antiqua" w:hAnsi="Book Antiqua"/>
        </w:rPr>
      </w:pPr>
      <w:r w:rsidRPr="00550C0D">
        <w:rPr>
          <w:rFonts w:ascii="Book Antiqua" w:hAnsi="Book Antiqua"/>
          <w:b/>
        </w:rPr>
        <w:t>Reference</w:t>
      </w:r>
      <w:r w:rsidRPr="00550C0D">
        <w:rPr>
          <w:rFonts w:ascii="Book Antiqua" w:hAnsi="Book Antiqua"/>
        </w:rPr>
        <w:t>:</w:t>
      </w:r>
    </w:p>
    <w:p w14:paraId="7D99DA90" w14:textId="77777777" w:rsidR="008F5E5A" w:rsidRPr="00550C0D" w:rsidRDefault="008F5E5A" w:rsidP="008F5E5A">
      <w:pPr>
        <w:shd w:val="clear" w:color="auto" w:fill="FFFFFF"/>
        <w:spacing w:before="100" w:beforeAutospacing="1" w:after="100" w:afterAutospacing="1"/>
        <w:ind w:right="75"/>
        <w:rPr>
          <w:rFonts w:ascii="Book Antiqua" w:eastAsia="Times New Roman" w:hAnsi="Book Antiqua"/>
          <w:color w:val="000000" w:themeColor="text1"/>
          <w:lang w:val="en-AU"/>
        </w:rPr>
      </w:pPr>
      <w:proofErr w:type="spellStart"/>
      <w:r w:rsidRPr="00550C0D">
        <w:rPr>
          <w:rFonts w:ascii="Book Antiqua" w:eastAsia="Times New Roman" w:hAnsi="Book Antiqua"/>
          <w:color w:val="000000" w:themeColor="text1"/>
          <w:lang w:val="en-AU"/>
        </w:rPr>
        <w:t>Dormandy</w:t>
      </w:r>
      <w:proofErr w:type="spellEnd"/>
      <w:r w:rsidRPr="00550C0D">
        <w:rPr>
          <w:rFonts w:ascii="Book Antiqua" w:eastAsia="Times New Roman" w:hAnsi="Book Antiqua"/>
          <w:color w:val="000000" w:themeColor="text1"/>
          <w:lang w:val="en-AU"/>
        </w:rPr>
        <w:t xml:space="preserve"> JA, </w:t>
      </w:r>
      <w:proofErr w:type="spellStart"/>
      <w:r w:rsidRPr="00550C0D">
        <w:rPr>
          <w:rFonts w:ascii="Book Antiqua" w:eastAsia="Times New Roman" w:hAnsi="Book Antiqua"/>
          <w:color w:val="000000" w:themeColor="text1"/>
          <w:lang w:val="en-AU"/>
        </w:rPr>
        <w:t>Charbonnel</w:t>
      </w:r>
      <w:proofErr w:type="spellEnd"/>
      <w:r w:rsidRPr="00550C0D">
        <w:rPr>
          <w:rFonts w:ascii="Book Antiqua" w:eastAsia="Times New Roman" w:hAnsi="Book Antiqua"/>
          <w:color w:val="000000" w:themeColor="text1"/>
          <w:lang w:val="en-AU"/>
        </w:rPr>
        <w:t xml:space="preserve"> B, </w:t>
      </w:r>
      <w:proofErr w:type="spellStart"/>
      <w:r w:rsidRPr="00550C0D">
        <w:rPr>
          <w:rFonts w:ascii="Book Antiqua" w:eastAsia="Times New Roman" w:hAnsi="Book Antiqua"/>
          <w:color w:val="000000" w:themeColor="text1"/>
          <w:lang w:val="en-AU"/>
        </w:rPr>
        <w:t>Eckland</w:t>
      </w:r>
      <w:proofErr w:type="spellEnd"/>
      <w:r w:rsidRPr="00550C0D">
        <w:rPr>
          <w:rFonts w:ascii="Book Antiqua" w:eastAsia="Times New Roman" w:hAnsi="Book Antiqua"/>
          <w:color w:val="000000" w:themeColor="text1"/>
          <w:lang w:val="en-AU"/>
        </w:rPr>
        <w:t xml:space="preserve"> DJA et al. </w:t>
      </w:r>
      <w:r w:rsidRPr="00550C0D">
        <w:rPr>
          <w:rFonts w:ascii="Book Antiqua" w:eastAsia="Times New Roman" w:hAnsi="Book Antiqua"/>
          <w:bCs/>
          <w:color w:val="000000" w:themeColor="text1"/>
          <w:lang w:val="en-AU"/>
        </w:rPr>
        <w:t xml:space="preserve">Secondary prevention of </w:t>
      </w:r>
      <w:proofErr w:type="spellStart"/>
      <w:r w:rsidRPr="00550C0D">
        <w:rPr>
          <w:rFonts w:ascii="Book Antiqua" w:eastAsia="Times New Roman" w:hAnsi="Book Antiqua"/>
          <w:bCs/>
          <w:color w:val="000000" w:themeColor="text1"/>
          <w:lang w:val="en-AU"/>
        </w:rPr>
        <w:t>macrovascular</w:t>
      </w:r>
      <w:proofErr w:type="spellEnd"/>
      <w:r w:rsidRPr="00550C0D">
        <w:rPr>
          <w:rFonts w:ascii="Book Antiqua" w:eastAsia="Times New Roman" w:hAnsi="Book Antiqua"/>
          <w:bCs/>
          <w:color w:val="000000" w:themeColor="text1"/>
          <w:lang w:val="en-AU"/>
        </w:rPr>
        <w:t xml:space="preserve"> events in patients with type 2 diabetes in the </w:t>
      </w:r>
      <w:proofErr w:type="spellStart"/>
      <w:r w:rsidRPr="00550C0D">
        <w:rPr>
          <w:rFonts w:ascii="Book Antiqua" w:eastAsia="Times New Roman" w:hAnsi="Book Antiqua"/>
          <w:bCs/>
          <w:color w:val="000000" w:themeColor="text1"/>
          <w:lang w:val="en-AU"/>
        </w:rPr>
        <w:t>PROactive</w:t>
      </w:r>
      <w:proofErr w:type="spellEnd"/>
      <w:r w:rsidRPr="00550C0D">
        <w:rPr>
          <w:rFonts w:ascii="Book Antiqua" w:eastAsia="Times New Roman" w:hAnsi="Book Antiqua"/>
          <w:bCs/>
          <w:color w:val="000000" w:themeColor="text1"/>
          <w:lang w:val="en-AU"/>
        </w:rPr>
        <w:t xml:space="preserve"> Study (</w:t>
      </w:r>
      <w:proofErr w:type="spellStart"/>
      <w:r w:rsidRPr="00550C0D">
        <w:rPr>
          <w:rFonts w:ascii="Book Antiqua" w:eastAsia="Times New Roman" w:hAnsi="Book Antiqua"/>
          <w:bCs/>
          <w:color w:val="000000" w:themeColor="text1"/>
          <w:lang w:val="en-AU"/>
        </w:rPr>
        <w:t>PROspective</w:t>
      </w:r>
      <w:proofErr w:type="spellEnd"/>
      <w:r w:rsidRPr="00550C0D">
        <w:rPr>
          <w:rFonts w:ascii="Book Antiqua" w:eastAsia="Times New Roman" w:hAnsi="Book Antiqua"/>
          <w:bCs/>
          <w:color w:val="000000" w:themeColor="text1"/>
          <w:lang w:val="en-AU"/>
        </w:rPr>
        <w:t xml:space="preserve"> </w:t>
      </w:r>
      <w:proofErr w:type="spellStart"/>
      <w:r w:rsidRPr="00550C0D">
        <w:rPr>
          <w:rFonts w:ascii="Book Antiqua" w:eastAsia="Times New Roman" w:hAnsi="Book Antiqua"/>
          <w:bCs/>
          <w:color w:val="000000" w:themeColor="text1"/>
          <w:lang w:val="en-AU"/>
        </w:rPr>
        <w:t>pioglitAzone</w:t>
      </w:r>
      <w:proofErr w:type="spellEnd"/>
      <w:r w:rsidRPr="00550C0D">
        <w:rPr>
          <w:rFonts w:ascii="Book Antiqua" w:eastAsia="Times New Roman" w:hAnsi="Book Antiqua"/>
          <w:bCs/>
          <w:color w:val="000000" w:themeColor="text1"/>
          <w:lang w:val="en-AU"/>
        </w:rPr>
        <w:t xml:space="preserve"> Clinical Trial In </w:t>
      </w:r>
      <w:proofErr w:type="spellStart"/>
      <w:r w:rsidRPr="00550C0D">
        <w:rPr>
          <w:rFonts w:ascii="Book Antiqua" w:eastAsia="Times New Roman" w:hAnsi="Book Antiqua"/>
          <w:bCs/>
          <w:color w:val="000000" w:themeColor="text1"/>
          <w:lang w:val="en-AU"/>
        </w:rPr>
        <w:t>macroVascular</w:t>
      </w:r>
      <w:proofErr w:type="spellEnd"/>
      <w:r w:rsidRPr="00550C0D">
        <w:rPr>
          <w:rFonts w:ascii="Book Antiqua" w:eastAsia="Times New Roman" w:hAnsi="Book Antiqua"/>
          <w:bCs/>
          <w:color w:val="000000" w:themeColor="text1"/>
          <w:lang w:val="en-AU"/>
        </w:rPr>
        <w:t xml:space="preserve"> Events): a randomised controlled trial.</w:t>
      </w:r>
      <w:r w:rsidRPr="00550C0D">
        <w:rPr>
          <w:rFonts w:ascii="Book Antiqua" w:eastAsia="Times New Roman" w:hAnsi="Book Antiqua"/>
          <w:color w:val="000000" w:themeColor="text1"/>
          <w:lang w:val="en-AU"/>
        </w:rPr>
        <w:t xml:space="preserve"> </w:t>
      </w:r>
      <w:r w:rsidRPr="00550C0D">
        <w:rPr>
          <w:rFonts w:ascii="Book Antiqua" w:eastAsia="Times New Roman" w:hAnsi="Book Antiqua"/>
          <w:i/>
          <w:iCs/>
          <w:color w:val="000000" w:themeColor="text1"/>
          <w:shd w:val="clear" w:color="auto" w:fill="FFFFFF"/>
          <w:lang w:val="en-AU"/>
        </w:rPr>
        <w:t>Lancet.</w:t>
      </w:r>
      <w:r w:rsidRPr="00550C0D">
        <w:rPr>
          <w:rFonts w:ascii="Book Antiqua" w:eastAsia="Times New Roman" w:hAnsi="Book Antiqua"/>
          <w:color w:val="000000" w:themeColor="text1"/>
          <w:shd w:val="clear" w:color="auto" w:fill="FFFFFF"/>
          <w:lang w:val="en-AU"/>
        </w:rPr>
        <w:t> 2005; </w:t>
      </w:r>
      <w:r w:rsidRPr="00550C0D">
        <w:rPr>
          <w:rFonts w:ascii="Book Antiqua" w:eastAsia="Times New Roman" w:hAnsi="Book Antiqua"/>
          <w:bCs/>
          <w:color w:val="000000" w:themeColor="text1"/>
          <w:shd w:val="clear" w:color="auto" w:fill="FFFFFF"/>
          <w:lang w:val="en-AU"/>
        </w:rPr>
        <w:t>366</w:t>
      </w:r>
      <w:r w:rsidRPr="00550C0D">
        <w:rPr>
          <w:rFonts w:ascii="Book Antiqua" w:eastAsia="Times New Roman" w:hAnsi="Book Antiqua"/>
          <w:color w:val="000000" w:themeColor="text1"/>
          <w:shd w:val="clear" w:color="auto" w:fill="FFFFFF"/>
          <w:lang w:val="en-AU"/>
        </w:rPr>
        <w:t>: 1279-1289</w:t>
      </w:r>
    </w:p>
    <w:p w14:paraId="1262D069" w14:textId="77777777" w:rsidR="008F5E5A" w:rsidRPr="00550C0D" w:rsidRDefault="008F5E5A" w:rsidP="008F5E5A">
      <w:pPr>
        <w:shd w:val="clear" w:color="auto" w:fill="FFFFFF"/>
        <w:spacing w:before="100" w:beforeAutospacing="1" w:after="100" w:afterAutospacing="1"/>
        <w:ind w:right="75"/>
        <w:rPr>
          <w:rFonts w:ascii="Book Antiqua" w:eastAsia="Times New Roman" w:hAnsi="Book Antiqua"/>
          <w:color w:val="000000" w:themeColor="text1"/>
          <w:lang w:val="en-AU"/>
        </w:rPr>
      </w:pPr>
      <w:r w:rsidRPr="00550C0D">
        <w:rPr>
          <w:rFonts w:ascii="Book Antiqua" w:eastAsia="Times New Roman" w:hAnsi="Book Antiqua"/>
          <w:color w:val="000000" w:themeColor="text1"/>
          <w:lang w:val="en-AU"/>
        </w:rPr>
        <w:lastRenderedPageBreak/>
        <w:t xml:space="preserve">Freemantle N, </w:t>
      </w:r>
      <w:r w:rsidRPr="00550C0D">
        <w:rPr>
          <w:rFonts w:ascii="Book Antiqua" w:eastAsia="Times New Roman" w:hAnsi="Book Antiqua"/>
          <w:bCs/>
          <w:color w:val="000000" w:themeColor="text1"/>
          <w:lang w:val="en-AU"/>
        </w:rPr>
        <w:t xml:space="preserve">How well does the evidence on pioglitazone </w:t>
      </w:r>
      <w:proofErr w:type="gramStart"/>
      <w:r w:rsidRPr="00550C0D">
        <w:rPr>
          <w:rFonts w:ascii="Book Antiqua" w:eastAsia="Times New Roman" w:hAnsi="Book Antiqua"/>
          <w:bCs/>
          <w:color w:val="000000" w:themeColor="text1"/>
          <w:lang w:val="en-AU"/>
        </w:rPr>
        <w:t>back</w:t>
      </w:r>
      <w:proofErr w:type="gramEnd"/>
      <w:r w:rsidRPr="00550C0D">
        <w:rPr>
          <w:rFonts w:ascii="Book Antiqua" w:eastAsia="Times New Roman" w:hAnsi="Book Antiqua"/>
          <w:bCs/>
          <w:color w:val="000000" w:themeColor="text1"/>
          <w:lang w:val="en-AU"/>
        </w:rPr>
        <w:t xml:space="preserve"> up researchers' claims for a reduction in </w:t>
      </w:r>
      <w:proofErr w:type="spellStart"/>
      <w:r w:rsidRPr="00550C0D">
        <w:rPr>
          <w:rFonts w:ascii="Book Antiqua" w:eastAsia="Times New Roman" w:hAnsi="Book Antiqua"/>
          <w:bCs/>
          <w:color w:val="000000" w:themeColor="text1"/>
          <w:lang w:val="en-AU"/>
        </w:rPr>
        <w:t>macrovascular</w:t>
      </w:r>
      <w:proofErr w:type="spellEnd"/>
      <w:r w:rsidRPr="00550C0D">
        <w:rPr>
          <w:rFonts w:ascii="Book Antiqua" w:eastAsia="Times New Roman" w:hAnsi="Book Antiqua"/>
          <w:bCs/>
          <w:color w:val="000000" w:themeColor="text1"/>
          <w:lang w:val="en-AU"/>
        </w:rPr>
        <w:t xml:space="preserve"> events.</w:t>
      </w:r>
      <w:r w:rsidRPr="00550C0D">
        <w:rPr>
          <w:rFonts w:ascii="Book Antiqua" w:eastAsia="Times New Roman" w:hAnsi="Book Antiqua"/>
          <w:color w:val="000000" w:themeColor="text1"/>
          <w:lang w:val="en-AU"/>
        </w:rPr>
        <w:t xml:space="preserve"> </w:t>
      </w:r>
      <w:r w:rsidRPr="00550C0D">
        <w:rPr>
          <w:rFonts w:ascii="Book Antiqua" w:eastAsia="Times New Roman" w:hAnsi="Book Antiqua"/>
          <w:i/>
          <w:iCs/>
          <w:color w:val="000000" w:themeColor="text1"/>
          <w:lang w:val="en-AU"/>
        </w:rPr>
        <w:t>BMJ.</w:t>
      </w:r>
      <w:r w:rsidRPr="00550C0D">
        <w:rPr>
          <w:rFonts w:ascii="Book Antiqua" w:eastAsia="Times New Roman" w:hAnsi="Book Antiqua"/>
          <w:color w:val="000000" w:themeColor="text1"/>
          <w:lang w:val="en-AU"/>
        </w:rPr>
        <w:t> 2005; </w:t>
      </w:r>
      <w:r w:rsidRPr="00550C0D">
        <w:rPr>
          <w:rFonts w:ascii="Book Antiqua" w:eastAsia="Times New Roman" w:hAnsi="Book Antiqua"/>
          <w:bCs/>
          <w:color w:val="000000" w:themeColor="text1"/>
          <w:lang w:val="en-AU"/>
        </w:rPr>
        <w:t>331</w:t>
      </w:r>
      <w:r w:rsidRPr="00550C0D">
        <w:rPr>
          <w:rFonts w:ascii="Book Antiqua" w:eastAsia="Times New Roman" w:hAnsi="Book Antiqua"/>
          <w:color w:val="000000" w:themeColor="text1"/>
          <w:lang w:val="en-AU"/>
        </w:rPr>
        <w:t>: 836-838</w:t>
      </w:r>
    </w:p>
    <w:p w14:paraId="73E1F6A0" w14:textId="77777777" w:rsidR="008F5E5A" w:rsidRPr="00550C0D" w:rsidRDefault="008F5E5A" w:rsidP="008F5E5A">
      <w:pPr>
        <w:shd w:val="clear" w:color="auto" w:fill="FFFFFF"/>
        <w:spacing w:before="100" w:beforeAutospacing="1" w:after="100" w:afterAutospacing="1"/>
        <w:ind w:right="75"/>
        <w:rPr>
          <w:rFonts w:ascii="Book Antiqua" w:eastAsia="Times New Roman" w:hAnsi="Book Antiqua"/>
          <w:color w:val="000000" w:themeColor="text1"/>
          <w:lang w:val="en-AU"/>
        </w:rPr>
      </w:pPr>
      <w:r w:rsidRPr="00550C0D">
        <w:rPr>
          <w:rFonts w:ascii="Book Antiqua" w:eastAsia="Times New Roman" w:hAnsi="Book Antiqua"/>
          <w:color w:val="000000" w:themeColor="text1"/>
          <w:lang w:val="en-AU"/>
        </w:rPr>
        <w:t xml:space="preserve">Clarke PM, </w:t>
      </w:r>
      <w:proofErr w:type="spellStart"/>
      <w:r w:rsidRPr="00550C0D">
        <w:rPr>
          <w:rFonts w:ascii="Book Antiqua" w:eastAsia="Times New Roman" w:hAnsi="Book Antiqua"/>
          <w:color w:val="000000" w:themeColor="text1"/>
          <w:lang w:val="en-AU"/>
        </w:rPr>
        <w:t>Gray</w:t>
      </w:r>
      <w:proofErr w:type="spellEnd"/>
      <w:r w:rsidRPr="00550C0D">
        <w:rPr>
          <w:rFonts w:ascii="Book Antiqua" w:eastAsia="Times New Roman" w:hAnsi="Book Antiqua"/>
          <w:color w:val="000000" w:themeColor="text1"/>
          <w:lang w:val="en-AU"/>
        </w:rPr>
        <w:t xml:space="preserve"> AM, Briggs A et al. </w:t>
      </w:r>
      <w:r w:rsidRPr="00550C0D">
        <w:rPr>
          <w:rFonts w:ascii="Book Antiqua" w:eastAsia="Times New Roman" w:hAnsi="Book Antiqua"/>
          <w:bCs/>
          <w:color w:val="000000" w:themeColor="text1"/>
          <w:lang w:val="en-AU"/>
        </w:rPr>
        <w:t>A model to estimate the lifetime health outcomes of patients with type 2 diabetes: the United Kingdom Prospective Diabetes Study (UKPDS) Outcomes Model (UKPDS 68).</w:t>
      </w:r>
      <w:r w:rsidRPr="00550C0D">
        <w:rPr>
          <w:rFonts w:ascii="Book Antiqua" w:eastAsia="Times New Roman" w:hAnsi="Book Antiqua"/>
          <w:color w:val="000000" w:themeColor="text1"/>
          <w:lang w:val="en-AU"/>
        </w:rPr>
        <w:t xml:space="preserve"> </w:t>
      </w:r>
      <w:proofErr w:type="spellStart"/>
      <w:r w:rsidRPr="00550C0D">
        <w:rPr>
          <w:rFonts w:ascii="Book Antiqua" w:eastAsia="Times New Roman" w:hAnsi="Book Antiqua"/>
          <w:i/>
          <w:iCs/>
          <w:color w:val="000000" w:themeColor="text1"/>
          <w:lang w:val="en-AU"/>
        </w:rPr>
        <w:t>Diabetologia</w:t>
      </w:r>
      <w:proofErr w:type="spellEnd"/>
      <w:r w:rsidRPr="00550C0D">
        <w:rPr>
          <w:rFonts w:ascii="Book Antiqua" w:eastAsia="Times New Roman" w:hAnsi="Book Antiqua"/>
          <w:i/>
          <w:iCs/>
          <w:color w:val="000000" w:themeColor="text1"/>
          <w:lang w:val="en-AU"/>
        </w:rPr>
        <w:t>.</w:t>
      </w:r>
      <w:r w:rsidRPr="00550C0D">
        <w:rPr>
          <w:rFonts w:ascii="Book Antiqua" w:eastAsia="Times New Roman" w:hAnsi="Book Antiqua"/>
          <w:color w:val="000000" w:themeColor="text1"/>
          <w:lang w:val="en-AU"/>
        </w:rPr>
        <w:t> 2004; </w:t>
      </w:r>
      <w:r w:rsidRPr="00550C0D">
        <w:rPr>
          <w:rFonts w:ascii="Book Antiqua" w:eastAsia="Times New Roman" w:hAnsi="Book Antiqua"/>
          <w:bCs/>
          <w:color w:val="000000" w:themeColor="text1"/>
          <w:lang w:val="en-AU"/>
        </w:rPr>
        <w:t>47</w:t>
      </w:r>
      <w:r w:rsidRPr="00550C0D">
        <w:rPr>
          <w:rFonts w:ascii="Book Antiqua" w:eastAsia="Times New Roman" w:hAnsi="Book Antiqua"/>
          <w:color w:val="000000" w:themeColor="text1"/>
          <w:lang w:val="en-AU"/>
        </w:rPr>
        <w:t>: 1747-1759</w:t>
      </w:r>
    </w:p>
    <w:p w14:paraId="3EBF57F4" w14:textId="77777777" w:rsidR="008F5E5A" w:rsidRDefault="008F5E5A" w:rsidP="008F5E5A">
      <w:pPr>
        <w:shd w:val="clear" w:color="auto" w:fill="FFFFFF"/>
        <w:spacing w:before="100" w:beforeAutospacing="1" w:after="100" w:afterAutospacing="1"/>
        <w:ind w:right="75"/>
        <w:rPr>
          <w:rFonts w:ascii="Book Antiqua" w:eastAsia="Times New Roman" w:hAnsi="Book Antiqua"/>
          <w:color w:val="000000" w:themeColor="text1"/>
          <w:lang w:val="en-AU"/>
        </w:rPr>
      </w:pPr>
      <w:proofErr w:type="spellStart"/>
      <w:r w:rsidRPr="00550C0D">
        <w:rPr>
          <w:rFonts w:ascii="Book Antiqua" w:eastAsia="Times New Roman" w:hAnsi="Book Antiqua"/>
          <w:color w:val="000000" w:themeColor="text1"/>
          <w:lang w:val="en-AU"/>
        </w:rPr>
        <w:t>Charbonnel</w:t>
      </w:r>
      <w:proofErr w:type="spellEnd"/>
      <w:r w:rsidRPr="00550C0D">
        <w:rPr>
          <w:rFonts w:ascii="Book Antiqua" w:eastAsia="Times New Roman" w:hAnsi="Book Antiqua"/>
          <w:color w:val="000000" w:themeColor="text1"/>
          <w:lang w:val="en-AU"/>
        </w:rPr>
        <w:t xml:space="preserve"> B, Normandy JA, Erdmann E, </w:t>
      </w:r>
      <w:proofErr w:type="spellStart"/>
      <w:proofErr w:type="gramStart"/>
      <w:r w:rsidRPr="00550C0D">
        <w:rPr>
          <w:rFonts w:ascii="Book Antiqua" w:eastAsia="Times New Roman" w:hAnsi="Book Antiqua"/>
          <w:color w:val="000000" w:themeColor="text1"/>
          <w:lang w:val="en-AU"/>
        </w:rPr>
        <w:t>Massi</w:t>
      </w:r>
      <w:proofErr w:type="spellEnd"/>
      <w:proofErr w:type="gramEnd"/>
      <w:r w:rsidRPr="00550C0D">
        <w:rPr>
          <w:rFonts w:ascii="Book Antiqua" w:eastAsia="Times New Roman" w:hAnsi="Book Antiqua"/>
          <w:color w:val="000000" w:themeColor="text1"/>
          <w:lang w:val="en-AU"/>
        </w:rPr>
        <w:t xml:space="preserve">-Benedetti, </w:t>
      </w:r>
      <w:proofErr w:type="spellStart"/>
      <w:r w:rsidRPr="00550C0D">
        <w:rPr>
          <w:rFonts w:ascii="Book Antiqua" w:eastAsia="Times New Roman" w:hAnsi="Book Antiqua"/>
          <w:color w:val="000000" w:themeColor="text1"/>
          <w:lang w:val="en-AU"/>
        </w:rPr>
        <w:t>Skene</w:t>
      </w:r>
      <w:proofErr w:type="spellEnd"/>
      <w:r w:rsidRPr="00550C0D">
        <w:rPr>
          <w:rFonts w:ascii="Book Antiqua" w:eastAsia="Times New Roman" w:hAnsi="Book Antiqua"/>
          <w:color w:val="000000" w:themeColor="text1"/>
          <w:lang w:val="en-AU"/>
        </w:rPr>
        <w:t xml:space="preserve"> A </w:t>
      </w:r>
      <w:r w:rsidRPr="00550C0D">
        <w:rPr>
          <w:rFonts w:ascii="Book Antiqua" w:eastAsia="Times New Roman" w:hAnsi="Book Antiqua"/>
          <w:bCs/>
          <w:color w:val="000000" w:themeColor="text1"/>
          <w:lang w:val="en-AU"/>
        </w:rPr>
        <w:t xml:space="preserve">The prospective pioglitazone clinical trial in </w:t>
      </w:r>
      <w:proofErr w:type="spellStart"/>
      <w:r w:rsidRPr="00550C0D">
        <w:rPr>
          <w:rFonts w:ascii="Book Antiqua" w:eastAsia="Times New Roman" w:hAnsi="Book Antiqua"/>
          <w:bCs/>
          <w:color w:val="000000" w:themeColor="text1"/>
          <w:lang w:val="en-AU"/>
        </w:rPr>
        <w:t>macrovascular</w:t>
      </w:r>
      <w:proofErr w:type="spellEnd"/>
      <w:r w:rsidRPr="00550C0D">
        <w:rPr>
          <w:rFonts w:ascii="Book Antiqua" w:eastAsia="Times New Roman" w:hAnsi="Book Antiqua"/>
          <w:bCs/>
          <w:color w:val="000000" w:themeColor="text1"/>
          <w:lang w:val="en-AU"/>
        </w:rPr>
        <w:t xml:space="preserve"> events (</w:t>
      </w:r>
      <w:proofErr w:type="spellStart"/>
      <w:r w:rsidRPr="00550C0D">
        <w:rPr>
          <w:rFonts w:ascii="Book Antiqua" w:eastAsia="Times New Roman" w:hAnsi="Book Antiqua"/>
          <w:bCs/>
          <w:color w:val="000000" w:themeColor="text1"/>
          <w:lang w:val="en-AU"/>
        </w:rPr>
        <w:t>PROactive</w:t>
      </w:r>
      <w:proofErr w:type="spellEnd"/>
      <w:r w:rsidRPr="00550C0D">
        <w:rPr>
          <w:rFonts w:ascii="Book Antiqua" w:eastAsia="Times New Roman" w:hAnsi="Book Antiqua"/>
          <w:bCs/>
          <w:color w:val="000000" w:themeColor="text1"/>
          <w:lang w:val="en-AU"/>
        </w:rPr>
        <w:t xml:space="preserve">): can pioglitazone reduce cardiovascular events in diabetes? Study design and baseline characteristics of 5238 patients. </w:t>
      </w:r>
      <w:r w:rsidRPr="00550C0D">
        <w:rPr>
          <w:rFonts w:ascii="Book Antiqua" w:eastAsia="Times New Roman" w:hAnsi="Book Antiqua"/>
          <w:i/>
          <w:iCs/>
          <w:color w:val="000000" w:themeColor="text1"/>
          <w:lang w:val="en-AU"/>
        </w:rPr>
        <w:t>Diabetes Care.</w:t>
      </w:r>
      <w:r w:rsidRPr="00550C0D">
        <w:rPr>
          <w:rFonts w:ascii="Book Antiqua" w:eastAsia="Times New Roman" w:hAnsi="Book Antiqua"/>
          <w:color w:val="000000" w:themeColor="text1"/>
          <w:lang w:val="en-AU"/>
        </w:rPr>
        <w:t> 2004; </w:t>
      </w:r>
      <w:r w:rsidRPr="00550C0D">
        <w:rPr>
          <w:rFonts w:ascii="Book Antiqua" w:eastAsia="Times New Roman" w:hAnsi="Book Antiqua"/>
          <w:bCs/>
          <w:color w:val="000000" w:themeColor="text1"/>
          <w:lang w:val="en-AU"/>
        </w:rPr>
        <w:t>27</w:t>
      </w:r>
      <w:r w:rsidRPr="00550C0D">
        <w:rPr>
          <w:rFonts w:ascii="Book Antiqua" w:eastAsia="Times New Roman" w:hAnsi="Book Antiqua"/>
          <w:color w:val="000000" w:themeColor="text1"/>
          <w:lang w:val="en-AU"/>
        </w:rPr>
        <w:t>: 1647-1653</w:t>
      </w:r>
    </w:p>
    <w:p w14:paraId="4D9E00FC" w14:textId="77777777" w:rsidR="008F5E5A" w:rsidRPr="00550C0D" w:rsidRDefault="008F5E5A" w:rsidP="008F5E5A">
      <w:pPr>
        <w:shd w:val="clear" w:color="auto" w:fill="FFFFFF"/>
        <w:spacing w:before="100" w:beforeAutospacing="1" w:after="100" w:afterAutospacing="1"/>
        <w:ind w:right="75"/>
        <w:rPr>
          <w:rFonts w:ascii="Book Antiqua" w:eastAsia="Times New Roman" w:hAnsi="Book Antiqua"/>
          <w:color w:val="000000" w:themeColor="text1"/>
          <w:lang w:val="en-AU"/>
        </w:rPr>
      </w:pPr>
    </w:p>
    <w:p w14:paraId="4198991D" w14:textId="77777777" w:rsidR="008F5E5A" w:rsidRPr="00550C0D" w:rsidRDefault="008F5E5A" w:rsidP="008F5E5A">
      <w:pPr>
        <w:rPr>
          <w:rFonts w:ascii="Book Antiqua" w:eastAsia="Times New Roman" w:hAnsi="Book Antiqua"/>
          <w:color w:val="000000" w:themeColor="text1"/>
          <w:lang w:val="en-AU"/>
        </w:rPr>
      </w:pPr>
      <w:proofErr w:type="spellStart"/>
      <w:r w:rsidRPr="00550C0D">
        <w:rPr>
          <w:rFonts w:ascii="Book Antiqua" w:eastAsia="Times New Roman" w:hAnsi="Book Antiqua"/>
          <w:color w:val="000000" w:themeColor="text1"/>
          <w:shd w:val="clear" w:color="auto" w:fill="FFFFFF"/>
          <w:lang w:val="en-AU"/>
        </w:rPr>
        <w:t>Sarwar</w:t>
      </w:r>
      <w:proofErr w:type="spellEnd"/>
      <w:r w:rsidRPr="00550C0D">
        <w:rPr>
          <w:rFonts w:ascii="Book Antiqua" w:eastAsia="Times New Roman" w:hAnsi="Book Antiqua"/>
          <w:color w:val="000000" w:themeColor="text1"/>
          <w:shd w:val="clear" w:color="auto" w:fill="FFFFFF"/>
          <w:lang w:val="en-AU"/>
        </w:rPr>
        <w:t xml:space="preserve"> N, </w:t>
      </w:r>
      <w:proofErr w:type="spellStart"/>
      <w:r w:rsidRPr="00550C0D">
        <w:rPr>
          <w:rFonts w:ascii="Book Antiqua" w:eastAsia="Times New Roman" w:hAnsi="Book Antiqua"/>
          <w:color w:val="000000" w:themeColor="text1"/>
          <w:shd w:val="clear" w:color="auto" w:fill="FFFFFF"/>
          <w:lang w:val="en-AU"/>
        </w:rPr>
        <w:t>Gao</w:t>
      </w:r>
      <w:proofErr w:type="spellEnd"/>
      <w:r w:rsidRPr="00550C0D">
        <w:rPr>
          <w:rFonts w:ascii="Book Antiqua" w:eastAsia="Times New Roman" w:hAnsi="Book Antiqua"/>
          <w:color w:val="000000" w:themeColor="text1"/>
          <w:shd w:val="clear" w:color="auto" w:fill="FFFFFF"/>
          <w:lang w:val="en-AU"/>
        </w:rPr>
        <w:t xml:space="preserve"> P, </w:t>
      </w:r>
      <w:proofErr w:type="spellStart"/>
      <w:r w:rsidRPr="00550C0D">
        <w:rPr>
          <w:rFonts w:ascii="Book Antiqua" w:eastAsia="Times New Roman" w:hAnsi="Book Antiqua"/>
          <w:color w:val="000000" w:themeColor="text1"/>
          <w:shd w:val="clear" w:color="auto" w:fill="FFFFFF"/>
          <w:lang w:val="en-AU"/>
        </w:rPr>
        <w:t>Seshasai</w:t>
      </w:r>
      <w:proofErr w:type="spellEnd"/>
      <w:r w:rsidRPr="00550C0D">
        <w:rPr>
          <w:rFonts w:ascii="Book Antiqua" w:eastAsia="Times New Roman" w:hAnsi="Book Antiqua"/>
          <w:color w:val="000000" w:themeColor="text1"/>
          <w:shd w:val="clear" w:color="auto" w:fill="FFFFFF"/>
          <w:lang w:val="en-AU"/>
        </w:rPr>
        <w:t xml:space="preserve"> SR, et al. Diabetes mellitus, fasting blood glucose concentration, and risk of vascular disease: a collaborative meta-analysis of 102 prospective studies. </w:t>
      </w:r>
      <w:r w:rsidRPr="00550C0D">
        <w:rPr>
          <w:rFonts w:ascii="Book Antiqua" w:eastAsia="Times New Roman" w:hAnsi="Book Antiqua"/>
          <w:color w:val="000000" w:themeColor="text1"/>
          <w:bdr w:val="none" w:sz="0" w:space="0" w:color="auto" w:frame="1"/>
          <w:shd w:val="clear" w:color="auto" w:fill="FFFFFF"/>
          <w:lang w:val="en-AU"/>
        </w:rPr>
        <w:t>Lancet2010</w:t>
      </w:r>
      <w:proofErr w:type="gramStart"/>
      <w:r w:rsidRPr="00550C0D">
        <w:rPr>
          <w:rFonts w:ascii="Book Antiqua" w:eastAsia="Times New Roman" w:hAnsi="Book Antiqua"/>
          <w:color w:val="000000" w:themeColor="text1"/>
          <w:shd w:val="clear" w:color="auto" w:fill="FFFFFF"/>
          <w:lang w:val="en-AU"/>
        </w:rPr>
        <w:t>;375:</w:t>
      </w:r>
      <w:r w:rsidRPr="00550C0D">
        <w:rPr>
          <w:rFonts w:ascii="Book Antiqua" w:eastAsia="Times New Roman" w:hAnsi="Book Antiqua"/>
          <w:color w:val="000000" w:themeColor="text1"/>
          <w:bdr w:val="none" w:sz="0" w:space="0" w:color="auto" w:frame="1"/>
          <w:shd w:val="clear" w:color="auto" w:fill="FFFFFF"/>
          <w:lang w:val="en-AU"/>
        </w:rPr>
        <w:t>2215</w:t>
      </w:r>
      <w:proofErr w:type="gramEnd"/>
      <w:r w:rsidRPr="00550C0D">
        <w:rPr>
          <w:rFonts w:ascii="Book Antiqua" w:eastAsia="Times New Roman" w:hAnsi="Book Antiqua"/>
          <w:color w:val="000000" w:themeColor="text1"/>
          <w:shd w:val="clear" w:color="auto" w:fill="FFFFFF"/>
          <w:lang w:val="en-AU"/>
        </w:rPr>
        <w:t>-</w:t>
      </w:r>
      <w:r w:rsidRPr="00550C0D">
        <w:rPr>
          <w:rFonts w:ascii="Book Antiqua" w:eastAsia="Times New Roman" w:hAnsi="Book Antiqua"/>
          <w:color w:val="000000" w:themeColor="text1"/>
          <w:bdr w:val="none" w:sz="0" w:space="0" w:color="auto" w:frame="1"/>
          <w:shd w:val="clear" w:color="auto" w:fill="FFFFFF"/>
          <w:lang w:val="en-AU"/>
        </w:rPr>
        <w:t>2222</w:t>
      </w:r>
    </w:p>
    <w:p w14:paraId="1636D803" w14:textId="77777777" w:rsidR="008F5E5A" w:rsidRPr="00550C0D" w:rsidRDefault="008F5E5A" w:rsidP="008F5E5A">
      <w:pPr>
        <w:shd w:val="clear" w:color="auto" w:fill="FFFFFF"/>
        <w:spacing w:before="100" w:beforeAutospacing="1" w:after="100" w:afterAutospacing="1"/>
        <w:ind w:right="75"/>
        <w:rPr>
          <w:rFonts w:ascii="Book Antiqua" w:eastAsia="Times New Roman" w:hAnsi="Book Antiqua"/>
          <w:color w:val="000000" w:themeColor="text1"/>
          <w:lang w:val="en-AU"/>
        </w:rPr>
      </w:pPr>
    </w:p>
    <w:p w14:paraId="5109A2D6" w14:textId="77777777" w:rsidR="008F5E5A" w:rsidRPr="00550C0D" w:rsidRDefault="008F5E5A" w:rsidP="008F5E5A">
      <w:pPr>
        <w:rPr>
          <w:rFonts w:ascii="Book Antiqua" w:hAnsi="Book Antiqua"/>
          <w:color w:val="000000" w:themeColor="text1"/>
        </w:rPr>
      </w:pPr>
    </w:p>
    <w:p w14:paraId="79B8CAF9" w14:textId="77777777" w:rsidR="008F5E5A" w:rsidRPr="00550C0D" w:rsidRDefault="008F5E5A" w:rsidP="008F5E5A">
      <w:pPr>
        <w:rPr>
          <w:rFonts w:ascii="Book Antiqua" w:hAnsi="Book Antiqua"/>
          <w:color w:val="000000" w:themeColor="text1"/>
        </w:rPr>
      </w:pPr>
    </w:p>
    <w:p w14:paraId="414FAD7D" w14:textId="77777777" w:rsidR="008F5E5A" w:rsidRPr="00550C0D" w:rsidRDefault="008F5E5A" w:rsidP="008F5E5A">
      <w:pPr>
        <w:rPr>
          <w:rFonts w:ascii="Book Antiqua" w:hAnsi="Book Antiqua"/>
          <w:color w:val="000000" w:themeColor="text1"/>
        </w:rPr>
      </w:pPr>
    </w:p>
    <w:p w14:paraId="28BF7824" w14:textId="77777777" w:rsidR="008F5E5A" w:rsidRPr="00550C0D" w:rsidRDefault="008F5E5A" w:rsidP="008F5E5A">
      <w:pPr>
        <w:rPr>
          <w:rFonts w:ascii="Book Antiqua" w:hAnsi="Book Antiqua"/>
          <w:color w:val="000000" w:themeColor="text1"/>
        </w:rPr>
      </w:pPr>
    </w:p>
    <w:p w14:paraId="5470CDDA" w14:textId="77777777" w:rsidR="008F5E5A" w:rsidRPr="00550C0D" w:rsidRDefault="008F5E5A" w:rsidP="008F5E5A">
      <w:pPr>
        <w:rPr>
          <w:rFonts w:ascii="Book Antiqua" w:hAnsi="Book Antiqua"/>
          <w:color w:val="000000" w:themeColor="text1"/>
        </w:rPr>
      </w:pPr>
    </w:p>
    <w:p w14:paraId="0695F6B2" w14:textId="77777777" w:rsidR="008F5E5A" w:rsidRPr="00550C0D" w:rsidRDefault="008F5E5A" w:rsidP="008F5E5A">
      <w:pPr>
        <w:rPr>
          <w:rFonts w:ascii="Book Antiqua" w:hAnsi="Book Antiqua"/>
          <w:color w:val="000000" w:themeColor="text1"/>
        </w:rPr>
      </w:pPr>
    </w:p>
    <w:p w14:paraId="4225BD9E" w14:textId="77777777" w:rsidR="008F5E5A" w:rsidRPr="00550C0D" w:rsidRDefault="008F5E5A" w:rsidP="008F5E5A">
      <w:pPr>
        <w:rPr>
          <w:rFonts w:ascii="Book Antiqua" w:eastAsia="Times New Roman" w:hAnsi="Book Antiqua"/>
          <w:color w:val="000000" w:themeColor="text1"/>
          <w:lang w:val="en-AU"/>
        </w:rPr>
      </w:pPr>
    </w:p>
    <w:p w14:paraId="3CE81DA8" w14:textId="77777777" w:rsidR="008F5E5A" w:rsidRPr="00550C0D" w:rsidRDefault="008F5E5A" w:rsidP="008F5E5A">
      <w:pPr>
        <w:rPr>
          <w:rFonts w:ascii="Book Antiqua" w:eastAsia="Times New Roman" w:hAnsi="Book Antiqua"/>
          <w:color w:val="000000" w:themeColor="text1"/>
          <w:lang w:val="en-AU"/>
        </w:rPr>
      </w:pPr>
    </w:p>
    <w:p w14:paraId="2FC685E8" w14:textId="77777777" w:rsidR="008F5E5A" w:rsidRPr="00550C0D" w:rsidRDefault="008F5E5A" w:rsidP="008F5E5A">
      <w:pPr>
        <w:rPr>
          <w:rFonts w:ascii="Book Antiqua" w:eastAsia="Times New Roman" w:hAnsi="Book Antiqua"/>
          <w:color w:val="000000" w:themeColor="text1"/>
          <w:lang w:val="en-AU"/>
        </w:rPr>
      </w:pPr>
    </w:p>
    <w:p w14:paraId="6E0BE0E2" w14:textId="77777777" w:rsidR="008F5E5A" w:rsidRPr="00550C0D" w:rsidRDefault="008F5E5A" w:rsidP="008F5E5A">
      <w:pPr>
        <w:rPr>
          <w:rFonts w:ascii="Book Antiqua" w:eastAsia="Times New Roman" w:hAnsi="Book Antiqua"/>
          <w:color w:val="000000" w:themeColor="text1"/>
          <w:lang w:val="en-AU"/>
        </w:rPr>
      </w:pPr>
    </w:p>
    <w:p w14:paraId="58BF2281" w14:textId="77777777" w:rsidR="008F5E5A" w:rsidRPr="00550C0D" w:rsidRDefault="008F5E5A" w:rsidP="008F5E5A">
      <w:pPr>
        <w:rPr>
          <w:rFonts w:ascii="Book Antiqua" w:eastAsia="Times New Roman" w:hAnsi="Book Antiqua"/>
          <w:color w:val="000000" w:themeColor="text1"/>
          <w:lang w:val="en-AU"/>
        </w:rPr>
      </w:pPr>
    </w:p>
    <w:p w14:paraId="379B97FD" w14:textId="77777777" w:rsidR="008F5E5A" w:rsidRPr="00550C0D" w:rsidRDefault="008F5E5A" w:rsidP="008F5E5A">
      <w:pPr>
        <w:rPr>
          <w:rFonts w:ascii="Book Antiqua" w:eastAsia="Times New Roman" w:hAnsi="Book Antiqua"/>
          <w:color w:val="000000" w:themeColor="text1"/>
          <w:lang w:val="en-AU"/>
        </w:rPr>
      </w:pPr>
    </w:p>
    <w:p w14:paraId="672298AE" w14:textId="77777777" w:rsidR="008F5E5A" w:rsidRPr="00550C0D" w:rsidRDefault="008F5E5A" w:rsidP="008F5E5A">
      <w:pPr>
        <w:rPr>
          <w:rFonts w:ascii="Book Antiqua" w:eastAsia="Times New Roman" w:hAnsi="Book Antiqua"/>
          <w:color w:val="000000" w:themeColor="text1"/>
          <w:lang w:val="en-AU"/>
        </w:rPr>
      </w:pPr>
    </w:p>
    <w:p w14:paraId="354827E6" w14:textId="77777777" w:rsidR="008F5E5A" w:rsidRPr="00550C0D" w:rsidRDefault="008F5E5A" w:rsidP="008F5E5A">
      <w:pPr>
        <w:rPr>
          <w:rFonts w:ascii="Book Antiqua" w:eastAsia="Times New Roman" w:hAnsi="Book Antiqua"/>
          <w:color w:val="000000" w:themeColor="text1"/>
          <w:lang w:val="en-AU"/>
        </w:rPr>
      </w:pPr>
    </w:p>
    <w:p w14:paraId="2C2F707B" w14:textId="77777777" w:rsidR="008F5E5A" w:rsidRPr="00550C0D" w:rsidRDefault="008F5E5A" w:rsidP="008F5E5A">
      <w:pPr>
        <w:rPr>
          <w:rFonts w:ascii="Book Antiqua" w:eastAsia="Times New Roman" w:hAnsi="Book Antiqua"/>
          <w:color w:val="000000" w:themeColor="text1"/>
          <w:lang w:val="en-AU"/>
        </w:rPr>
      </w:pPr>
    </w:p>
    <w:p w14:paraId="32FAF4ED" w14:textId="77777777" w:rsidR="008F5E5A" w:rsidRPr="00550C0D" w:rsidRDefault="008F5E5A" w:rsidP="008F5E5A">
      <w:pPr>
        <w:rPr>
          <w:rFonts w:ascii="Book Antiqua" w:eastAsia="Times New Roman" w:hAnsi="Book Antiqua"/>
          <w:color w:val="000000" w:themeColor="text1"/>
          <w:lang w:val="en-AU"/>
        </w:rPr>
      </w:pPr>
    </w:p>
    <w:p w14:paraId="6093048F" w14:textId="77777777" w:rsidR="008F5E5A" w:rsidRPr="00550C0D" w:rsidRDefault="008F5E5A" w:rsidP="008F5E5A">
      <w:pPr>
        <w:rPr>
          <w:rFonts w:ascii="Book Antiqua" w:hAnsi="Book Antiqua"/>
          <w:color w:val="000000" w:themeColor="text1"/>
        </w:rPr>
      </w:pPr>
    </w:p>
    <w:p w14:paraId="0322C156" w14:textId="77777777" w:rsidR="008F5E5A" w:rsidRDefault="008F5E5A" w:rsidP="00363668">
      <w:pPr>
        <w:jc w:val="both"/>
        <w:rPr>
          <w:b/>
        </w:rPr>
      </w:pPr>
    </w:p>
    <w:sectPr w:rsidR="008F5E5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Batang">
    <w:altName w:val="바탕"/>
    <w:charset w:val="81"/>
    <w:family w:val="roman"/>
    <w:pitch w:val="variable"/>
    <w:sig w:usb0="B00002AF" w:usb1="69D77CFB" w:usb2="00000030" w:usb3="00000000" w:csb0="000800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MS PGothic">
    <w:charset w:val="80"/>
    <w:family w:val="swiss"/>
    <w:pitch w:val="variable"/>
    <w:sig w:usb0="E00002FF" w:usb1="6AC7FDFB" w:usb2="00000012" w:usb3="00000000" w:csb0="0002009F"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Papyrus Condensed">
    <w:panose1 w:val="020B0602040200020303"/>
    <w:charset w:val="00"/>
    <w:family w:val="auto"/>
    <w:pitch w:val="variable"/>
    <w:sig w:usb0="A000007F" w:usb1="4000205B" w:usb2="00000000" w:usb3="00000000" w:csb0="00000193"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E4F99"/>
    <w:multiLevelType w:val="hybridMultilevel"/>
    <w:tmpl w:val="E4A06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FD0271"/>
    <w:multiLevelType w:val="hybridMultilevel"/>
    <w:tmpl w:val="B7FE0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DC141D"/>
    <w:multiLevelType w:val="hybridMultilevel"/>
    <w:tmpl w:val="A1827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6E5D12"/>
    <w:multiLevelType w:val="hybridMultilevel"/>
    <w:tmpl w:val="A9D85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0040CF3"/>
    <w:multiLevelType w:val="hybridMultilevel"/>
    <w:tmpl w:val="D514E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2D5CB6"/>
    <w:rsid w:val="0031455A"/>
    <w:rsid w:val="00363668"/>
    <w:rsid w:val="00384441"/>
    <w:rsid w:val="003A3C5A"/>
    <w:rsid w:val="00437503"/>
    <w:rsid w:val="00441F91"/>
    <w:rsid w:val="004E62DD"/>
    <w:rsid w:val="004F0441"/>
    <w:rsid w:val="005B4B32"/>
    <w:rsid w:val="00654259"/>
    <w:rsid w:val="006A099D"/>
    <w:rsid w:val="007341F9"/>
    <w:rsid w:val="0078229D"/>
    <w:rsid w:val="007B0D32"/>
    <w:rsid w:val="007D00E7"/>
    <w:rsid w:val="007D233A"/>
    <w:rsid w:val="007D5AD0"/>
    <w:rsid w:val="007D65C7"/>
    <w:rsid w:val="008747F9"/>
    <w:rsid w:val="008E2F78"/>
    <w:rsid w:val="008E737B"/>
    <w:rsid w:val="008F5E5A"/>
    <w:rsid w:val="00912F54"/>
    <w:rsid w:val="0099473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51189"/>
    <w:rsid w:val="00F84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14:docId w14:val="4341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table" w:styleId="TableGrid">
    <w:name w:val="Table Grid"/>
    <w:basedOn w:val="TableNormal"/>
    <w:uiPriority w:val="59"/>
    <w:rsid w:val="008F5E5A"/>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table" w:styleId="TableGrid">
    <w:name w:val="Table Grid"/>
    <w:basedOn w:val="TableNormal"/>
    <w:uiPriority w:val="59"/>
    <w:rsid w:val="008F5E5A"/>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1573</Words>
  <Characters>8971</Characters>
  <Application>Microsoft Macintosh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lakshman manoranjan</cp:lastModifiedBy>
  <cp:revision>2</cp:revision>
  <dcterms:created xsi:type="dcterms:W3CDTF">2019-04-15T20:01:00Z</dcterms:created>
  <dcterms:modified xsi:type="dcterms:W3CDTF">2019-04-15T20:01:00Z</dcterms:modified>
</cp:coreProperties>
</file>