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22F6" w:rsidRPr="007E74C1" w:rsidRDefault="007E74C1" w:rsidP="007E74C1">
      <w:pPr>
        <w:jc w:val="center"/>
        <w:rPr>
          <w:sz w:val="28"/>
          <w:szCs w:val="28"/>
        </w:rPr>
      </w:pPr>
      <w:r w:rsidRPr="007E74C1">
        <w:rPr>
          <w:sz w:val="28"/>
          <w:szCs w:val="28"/>
        </w:rPr>
        <w:t xml:space="preserve">Using </w:t>
      </w:r>
      <w:proofErr w:type="spellStart"/>
      <w:r w:rsidRPr="007E74C1">
        <w:rPr>
          <w:sz w:val="28"/>
          <w:szCs w:val="28"/>
        </w:rPr>
        <w:t>ionomycin</w:t>
      </w:r>
      <w:proofErr w:type="spellEnd"/>
      <w:r w:rsidRPr="007E74C1">
        <w:rPr>
          <w:sz w:val="28"/>
          <w:szCs w:val="28"/>
        </w:rPr>
        <w:t xml:space="preserve"> for killing infected cells and </w:t>
      </w:r>
      <w:proofErr w:type="spellStart"/>
      <w:r w:rsidRPr="007E74C1">
        <w:rPr>
          <w:sz w:val="28"/>
          <w:szCs w:val="28"/>
        </w:rPr>
        <w:t>bromelain</w:t>
      </w:r>
      <w:proofErr w:type="spellEnd"/>
      <w:r w:rsidRPr="007E74C1">
        <w:rPr>
          <w:sz w:val="28"/>
          <w:szCs w:val="28"/>
        </w:rPr>
        <w:t xml:space="preserve"> enzyme as an antiviral against HIV: a step forward for a full cure </w:t>
      </w:r>
    </w:p>
    <w:p w:rsidR="007E74C1" w:rsidRDefault="007E74C1" w:rsidP="007E74C1">
      <w:r>
        <w:t xml:space="preserve">By: </w:t>
      </w:r>
      <w:proofErr w:type="spellStart"/>
      <w:r>
        <w:t>Suhaila</w:t>
      </w:r>
      <w:proofErr w:type="spellEnd"/>
      <w:r>
        <w:t xml:space="preserve"> </w:t>
      </w:r>
      <w:proofErr w:type="spellStart"/>
      <w:r>
        <w:t>Elmetwalli</w:t>
      </w:r>
      <w:proofErr w:type="spellEnd"/>
      <w:r>
        <w:t xml:space="preserve">, a high-school student at STEM </w:t>
      </w:r>
    </w:p>
    <w:p w:rsidR="007E74C1" w:rsidRDefault="007E74C1" w:rsidP="007E74C1">
      <w:pPr>
        <w:rPr>
          <w:rFonts w:ascii="OpenSansRegular" w:hAnsi="OpenSansRegular"/>
          <w:color w:val="000000"/>
          <w:sz w:val="20"/>
          <w:szCs w:val="20"/>
          <w:shd w:val="clear" w:color="auto" w:fill="FFFFFF"/>
        </w:rPr>
      </w:pPr>
      <w:proofErr w:type="spellStart"/>
      <w:r>
        <w:rPr>
          <w:rFonts w:ascii="OpenSansRegular" w:hAnsi="OpenSansRegular"/>
          <w:color w:val="000000"/>
          <w:sz w:val="20"/>
          <w:szCs w:val="20"/>
          <w:shd w:val="clear" w:color="auto" w:fill="FFFFFF"/>
        </w:rPr>
        <w:t>Proteolytic</w:t>
      </w:r>
      <w:proofErr w:type="spellEnd"/>
      <w:r>
        <w:rPr>
          <w:rFonts w:ascii="OpenSansRegular" w:hAnsi="OpenSansRegular"/>
          <w:color w:val="000000"/>
          <w:sz w:val="20"/>
          <w:szCs w:val="20"/>
          <w:shd w:val="clear" w:color="auto" w:fill="FFFFFF"/>
        </w:rPr>
        <w:t xml:space="preserve"> enzyme known as </w:t>
      </w:r>
      <w:proofErr w:type="spellStart"/>
      <w:r>
        <w:rPr>
          <w:rFonts w:ascii="OpenSansRegular" w:hAnsi="OpenSansRegular"/>
          <w:color w:val="000000"/>
          <w:sz w:val="20"/>
          <w:szCs w:val="20"/>
          <w:shd w:val="clear" w:color="auto" w:fill="FFFFFF"/>
        </w:rPr>
        <w:t>bromelain</w:t>
      </w:r>
      <w:proofErr w:type="spellEnd"/>
      <w:r>
        <w:rPr>
          <w:rFonts w:ascii="OpenSansRegular" w:hAnsi="OpenSansRegular"/>
          <w:color w:val="000000"/>
          <w:sz w:val="20"/>
          <w:szCs w:val="20"/>
          <w:shd w:val="clear" w:color="auto" w:fill="FFFFFF"/>
        </w:rPr>
        <w:t xml:space="preserve"> that is contained in pineapple fruit is known for its many pharmaceutical qualities. In this work, fresh pineapple juice that contained </w:t>
      </w:r>
      <w:proofErr w:type="spellStart"/>
      <w:r>
        <w:rPr>
          <w:rFonts w:ascii="OpenSansRegular" w:hAnsi="OpenSansRegular"/>
          <w:color w:val="000000"/>
          <w:sz w:val="20"/>
          <w:szCs w:val="20"/>
          <w:shd w:val="clear" w:color="auto" w:fill="FFFFFF"/>
        </w:rPr>
        <w:t>bromelain</w:t>
      </w:r>
      <w:proofErr w:type="spellEnd"/>
      <w:r>
        <w:rPr>
          <w:rFonts w:ascii="OpenSansRegular" w:hAnsi="OpenSansRegular"/>
          <w:color w:val="000000"/>
          <w:sz w:val="20"/>
          <w:szCs w:val="20"/>
          <w:shd w:val="clear" w:color="auto" w:fill="FFFFFF"/>
        </w:rPr>
        <w:t xml:space="preserve"> enzyme was tested in a clinical study as a healing pathway for HIV/AIDS. In the initial stage of the study, HIV-positive human serums were incubated while in contact with </w:t>
      </w:r>
      <w:proofErr w:type="spellStart"/>
      <w:r>
        <w:rPr>
          <w:rFonts w:ascii="OpenSansRegular" w:hAnsi="OpenSansRegular"/>
          <w:color w:val="000000"/>
          <w:sz w:val="20"/>
          <w:szCs w:val="20"/>
          <w:shd w:val="clear" w:color="auto" w:fill="FFFFFF"/>
        </w:rPr>
        <w:t>bromelain</w:t>
      </w:r>
      <w:proofErr w:type="spellEnd"/>
      <w:r>
        <w:rPr>
          <w:rFonts w:ascii="OpenSansRegular" w:hAnsi="OpenSansRegular"/>
          <w:color w:val="000000"/>
          <w:sz w:val="20"/>
          <w:szCs w:val="20"/>
          <w:shd w:val="clear" w:color="auto" w:fill="FFFFFF"/>
        </w:rPr>
        <w:t xml:space="preserve"> at different concentrations (4 hours, 37 °C). These serums were then checked using the HIV 1 and 2 test </w:t>
      </w:r>
      <w:proofErr w:type="spellStart"/>
      <w:r>
        <w:rPr>
          <w:rFonts w:ascii="OpenSansRegular" w:hAnsi="OpenSansRegular"/>
          <w:color w:val="000000"/>
          <w:sz w:val="20"/>
          <w:szCs w:val="20"/>
          <w:shd w:val="clear" w:color="auto" w:fill="FFFFFF"/>
        </w:rPr>
        <w:t>MonoTM</w:t>
      </w:r>
      <w:proofErr w:type="spellEnd"/>
      <w:r>
        <w:rPr>
          <w:rFonts w:ascii="OpenSansRegular" w:hAnsi="OpenSansRegular"/>
          <w:color w:val="000000"/>
          <w:sz w:val="20"/>
          <w:szCs w:val="20"/>
          <w:shd w:val="clear" w:color="auto" w:fill="FFFFFF"/>
        </w:rPr>
        <w:t xml:space="preserve">. All yielded negative results at </w:t>
      </w:r>
      <w:proofErr w:type="spellStart"/>
      <w:r>
        <w:rPr>
          <w:rFonts w:ascii="OpenSansRegular" w:hAnsi="OpenSansRegular"/>
          <w:color w:val="000000"/>
          <w:sz w:val="20"/>
          <w:szCs w:val="20"/>
          <w:shd w:val="clear" w:color="auto" w:fill="FFFFFF"/>
        </w:rPr>
        <w:t>bromelain</w:t>
      </w:r>
      <w:proofErr w:type="spellEnd"/>
      <w:r>
        <w:rPr>
          <w:rFonts w:ascii="OpenSansRegular" w:hAnsi="OpenSansRegular"/>
          <w:color w:val="000000"/>
          <w:sz w:val="20"/>
          <w:szCs w:val="20"/>
          <w:shd w:val="clear" w:color="auto" w:fill="FFFFFF"/>
        </w:rPr>
        <w:t xml:space="preserve"> concentrations of </w:t>
      </w:r>
      <w:r>
        <w:rPr>
          <w:rFonts w:ascii="OpenSansRegular" w:hAnsi="OpenSansRegular"/>
          <w:i/>
          <w:iCs/>
          <w:color w:val="000000"/>
          <w:sz w:val="20"/>
          <w:szCs w:val="20"/>
        </w:rPr>
        <w:t>&gt;</w:t>
      </w:r>
      <w:r>
        <w:rPr>
          <w:rFonts w:ascii="OpenSansRegular" w:hAnsi="OpenSansRegular"/>
          <w:color w:val="000000"/>
          <w:sz w:val="20"/>
          <w:szCs w:val="20"/>
          <w:shd w:val="clear" w:color="auto" w:fill="FFFFFF"/>
        </w:rPr>
        <w:t xml:space="preserve">10 mg/ml </w:t>
      </w:r>
      <w:proofErr w:type="spellStart"/>
      <w:r>
        <w:rPr>
          <w:rFonts w:ascii="OpenSansRegular" w:hAnsi="OpenSansRegular"/>
          <w:color w:val="000000"/>
          <w:sz w:val="20"/>
          <w:szCs w:val="20"/>
          <w:shd w:val="clear" w:color="auto" w:fill="FFFFFF"/>
        </w:rPr>
        <w:t>bromelain</w:t>
      </w:r>
      <w:proofErr w:type="spellEnd"/>
      <w:r>
        <w:rPr>
          <w:rFonts w:ascii="OpenSansRegular" w:hAnsi="OpenSansRegular"/>
          <w:color w:val="000000"/>
          <w:sz w:val="20"/>
          <w:szCs w:val="20"/>
          <w:shd w:val="clear" w:color="auto" w:fill="FFFFFF"/>
        </w:rPr>
        <w:t xml:space="preserve"> (specific activity 5.88 U/mg). Following this, a short program was carried out involving 7 HIV patients who were given 2 glasses/day of fresh pineapple juice. The results showed that within 4 months, all 7 patients achieved substantial improvement in their CD4+ counts. Three of them already reached normal CD4+ counts. Moreover, two of them, showed that the viral counts in their system were below detection limit (</w:t>
      </w:r>
      <w:r>
        <w:rPr>
          <w:rFonts w:ascii="OpenSansRegular" w:hAnsi="OpenSansRegular"/>
          <w:i/>
          <w:iCs/>
          <w:color w:val="000000"/>
          <w:sz w:val="20"/>
          <w:szCs w:val="20"/>
        </w:rPr>
        <w:t>&lt;</w:t>
      </w:r>
      <w:r>
        <w:rPr>
          <w:rFonts w:ascii="OpenSansRegular" w:hAnsi="OpenSansRegular"/>
          <w:color w:val="000000"/>
          <w:sz w:val="20"/>
          <w:szCs w:val="20"/>
          <w:shd w:val="clear" w:color="auto" w:fill="FFFFFF"/>
        </w:rPr>
        <w:t> 400 copies/mL). Subsequently, a three month test was conducted involving 34 HIV positive patients. Among the 34 patients who joined the program, 13 patients experienced significant improvement of CD4+. One patient reached normal range from an original CD4+ level of 280 cell/</w:t>
      </w:r>
      <w:proofErr w:type="spellStart"/>
      <w:r>
        <w:rPr>
          <w:rFonts w:ascii="OpenSansRegular" w:hAnsi="OpenSansRegular"/>
          <w:color w:val="000000"/>
          <w:sz w:val="20"/>
          <w:szCs w:val="20"/>
          <w:shd w:val="clear" w:color="auto" w:fill="FFFFFF"/>
        </w:rPr>
        <w:t>uL</w:t>
      </w:r>
      <w:proofErr w:type="spellEnd"/>
      <w:r>
        <w:rPr>
          <w:rFonts w:ascii="OpenSansRegular" w:hAnsi="OpenSansRegular"/>
          <w:color w:val="000000"/>
          <w:sz w:val="20"/>
          <w:szCs w:val="20"/>
          <w:shd w:val="clear" w:color="auto" w:fill="FFFFFF"/>
        </w:rPr>
        <w:t>. Based on the improvement of the patient's condition, fresh pineapple juice has the potential as an alternative pathway for the cure of HIV/AIDS.</w:t>
      </w:r>
    </w:p>
    <w:p w:rsidR="007E74C1" w:rsidRDefault="007E74C1" w:rsidP="007E74C1">
      <w:pPr>
        <w:rPr>
          <w:rFonts w:ascii="OpenSansRegular" w:hAnsi="OpenSansRegular"/>
          <w:color w:val="000000"/>
          <w:sz w:val="20"/>
          <w:szCs w:val="20"/>
          <w:shd w:val="clear" w:color="auto" w:fill="FFFFFF"/>
        </w:rPr>
      </w:pPr>
      <w:r>
        <w:rPr>
          <w:rFonts w:ascii="OpenSansRegular" w:hAnsi="OpenSansRegular"/>
          <w:color w:val="000000"/>
          <w:sz w:val="20"/>
          <w:szCs w:val="20"/>
          <w:shd w:val="clear" w:color="auto" w:fill="FFFFFF"/>
        </w:rPr>
        <w:t xml:space="preserve">The next part including defeating the infected cells through using </w:t>
      </w:r>
      <w:proofErr w:type="spellStart"/>
      <w:r>
        <w:rPr>
          <w:rFonts w:ascii="OpenSansRegular" w:hAnsi="OpenSansRegular"/>
          <w:color w:val="000000"/>
          <w:sz w:val="20"/>
          <w:szCs w:val="20"/>
          <w:shd w:val="clear" w:color="auto" w:fill="FFFFFF"/>
        </w:rPr>
        <w:t>ionomycin</w:t>
      </w:r>
      <w:proofErr w:type="spellEnd"/>
      <w:r>
        <w:rPr>
          <w:rFonts w:ascii="OpenSansRegular" w:hAnsi="OpenSansRegular"/>
          <w:color w:val="000000"/>
          <w:sz w:val="20"/>
          <w:szCs w:val="20"/>
          <w:shd w:val="clear" w:color="auto" w:fill="FFFFFF"/>
        </w:rPr>
        <w:t xml:space="preserve">. </w:t>
      </w:r>
      <w:proofErr w:type="spellStart"/>
      <w:r>
        <w:rPr>
          <w:rFonts w:ascii="OpenSansRegular" w:hAnsi="OpenSansRegular"/>
          <w:color w:val="000000"/>
          <w:sz w:val="20"/>
          <w:szCs w:val="20"/>
          <w:shd w:val="clear" w:color="auto" w:fill="FFFFFF"/>
        </w:rPr>
        <w:t>Ionomycin</w:t>
      </w:r>
      <w:proofErr w:type="spellEnd"/>
      <w:r>
        <w:rPr>
          <w:rFonts w:ascii="OpenSansRegular" w:hAnsi="OpenSansRegular"/>
          <w:color w:val="000000"/>
          <w:sz w:val="20"/>
          <w:szCs w:val="20"/>
          <w:shd w:val="clear" w:color="auto" w:fill="FFFFFF"/>
        </w:rPr>
        <w:t xml:space="preserve"> (IM) is a calcium level-controller that is currently used to defeat the acidic nests of the cancerous cells, and for treating leukemia. It works as an apoptosis inducer only in a certain range of </w:t>
      </w:r>
      <w:r w:rsidR="007F2D3A">
        <w:rPr>
          <w:rFonts w:ascii="OpenSansRegular" w:hAnsi="OpenSansRegular"/>
          <w:color w:val="000000"/>
          <w:sz w:val="20"/>
          <w:szCs w:val="20"/>
          <w:shd w:val="clear" w:color="auto" w:fill="FFFFFF"/>
        </w:rPr>
        <w:t xml:space="preserve">intracellular </w:t>
      </w:r>
      <w:r>
        <w:rPr>
          <w:rFonts w:ascii="OpenSansRegular" w:hAnsi="OpenSansRegular"/>
          <w:color w:val="000000"/>
          <w:sz w:val="20"/>
          <w:szCs w:val="20"/>
          <w:shd w:val="clear" w:color="auto" w:fill="FFFFFF"/>
        </w:rPr>
        <w:t>PH and calcium-ion concentration</w:t>
      </w:r>
      <w:r w:rsidR="007F2D3A">
        <w:rPr>
          <w:rFonts w:ascii="OpenSansRegular" w:hAnsi="OpenSansRegular"/>
          <w:color w:val="000000"/>
          <w:sz w:val="20"/>
          <w:szCs w:val="20"/>
          <w:shd w:val="clear" w:color="auto" w:fill="FFFFFF"/>
        </w:rPr>
        <w:t xml:space="preserve">, and according to previous studies, pH of the infected cells is being reduced from 7.4 to 6.5 after one week of infection, and for maintaining an appropriate medium for viral replication, intracellular calcium ion concentration increases. These are the two main factors that the mechanism of </w:t>
      </w:r>
      <w:proofErr w:type="spellStart"/>
      <w:r w:rsidR="007F2D3A">
        <w:rPr>
          <w:rFonts w:ascii="OpenSansRegular" w:hAnsi="OpenSansRegular"/>
          <w:color w:val="000000"/>
          <w:sz w:val="20"/>
          <w:szCs w:val="20"/>
          <w:shd w:val="clear" w:color="auto" w:fill="FFFFFF"/>
        </w:rPr>
        <w:t>ionomycin</w:t>
      </w:r>
      <w:proofErr w:type="spellEnd"/>
      <w:r w:rsidR="007F2D3A">
        <w:rPr>
          <w:rFonts w:ascii="OpenSansRegular" w:hAnsi="OpenSansRegular"/>
          <w:color w:val="000000"/>
          <w:sz w:val="20"/>
          <w:szCs w:val="20"/>
          <w:shd w:val="clear" w:color="auto" w:fill="FFFFFF"/>
        </w:rPr>
        <w:t xml:space="preserve"> depends on, where </w:t>
      </w:r>
      <w:proofErr w:type="spellStart"/>
      <w:r w:rsidR="007F2D3A">
        <w:rPr>
          <w:rFonts w:ascii="OpenSansRegular" w:hAnsi="OpenSansRegular"/>
          <w:color w:val="000000"/>
          <w:sz w:val="20"/>
          <w:szCs w:val="20"/>
          <w:shd w:val="clear" w:color="auto" w:fill="FFFFFF"/>
        </w:rPr>
        <w:t>ionomycin</w:t>
      </w:r>
      <w:proofErr w:type="spellEnd"/>
      <w:r w:rsidR="007F2D3A">
        <w:rPr>
          <w:rFonts w:ascii="OpenSansRegular" w:hAnsi="OpenSansRegular"/>
          <w:color w:val="000000"/>
          <w:sz w:val="20"/>
          <w:szCs w:val="20"/>
          <w:shd w:val="clear" w:color="auto" w:fill="FFFFFF"/>
        </w:rPr>
        <w:t xml:space="preserve"> increases the calcium concentration inside the cells and according to the previous extra-dose of calcium, the cellular system wouldn’t stand it and induce the apoptotic process. </w:t>
      </w:r>
      <w:proofErr w:type="gramStart"/>
      <w:r w:rsidR="007F2D3A">
        <w:rPr>
          <w:rFonts w:ascii="OpenSansRegular" w:hAnsi="OpenSansRegular"/>
          <w:color w:val="000000"/>
          <w:sz w:val="20"/>
          <w:szCs w:val="20"/>
          <w:shd w:val="clear" w:color="auto" w:fill="FFFFFF"/>
        </w:rPr>
        <w:t>the</w:t>
      </w:r>
      <w:proofErr w:type="gramEnd"/>
      <w:r w:rsidR="007F2D3A">
        <w:rPr>
          <w:rFonts w:ascii="OpenSansRegular" w:hAnsi="OpenSansRegular"/>
          <w:color w:val="000000"/>
          <w:sz w:val="20"/>
          <w:szCs w:val="20"/>
          <w:shd w:val="clear" w:color="auto" w:fill="FFFFFF"/>
        </w:rPr>
        <w:t xml:space="preserve"> previous effect happened only in infected cells as a result of the increasing level of calcium inside them before using </w:t>
      </w:r>
      <w:proofErr w:type="spellStart"/>
      <w:r w:rsidR="007F2D3A">
        <w:rPr>
          <w:rFonts w:ascii="OpenSansRegular" w:hAnsi="OpenSansRegular"/>
          <w:color w:val="000000"/>
          <w:sz w:val="20"/>
          <w:szCs w:val="20"/>
          <w:shd w:val="clear" w:color="auto" w:fill="FFFFFF"/>
        </w:rPr>
        <w:t>ionomycin</w:t>
      </w:r>
      <w:proofErr w:type="spellEnd"/>
      <w:r w:rsidR="007F2D3A">
        <w:rPr>
          <w:rFonts w:ascii="OpenSansRegular" w:hAnsi="OpenSansRegular"/>
          <w:color w:val="000000"/>
          <w:sz w:val="20"/>
          <w:szCs w:val="20"/>
          <w:shd w:val="clear" w:color="auto" w:fill="FFFFFF"/>
        </w:rPr>
        <w:t xml:space="preserve">. And theoretically, </w:t>
      </w:r>
      <w:r w:rsidR="009F46F5">
        <w:rPr>
          <w:rFonts w:ascii="OpenSansRegular" w:hAnsi="OpenSansRegular"/>
          <w:color w:val="000000"/>
          <w:sz w:val="20"/>
          <w:szCs w:val="20"/>
          <w:shd w:val="clear" w:color="auto" w:fill="FFFFFF"/>
        </w:rPr>
        <w:t>it’s</w:t>
      </w:r>
      <w:r w:rsidR="007F2D3A">
        <w:rPr>
          <w:rFonts w:ascii="OpenSansRegular" w:hAnsi="OpenSansRegular"/>
          <w:color w:val="000000"/>
          <w:sz w:val="20"/>
          <w:szCs w:val="20"/>
          <w:shd w:val="clear" w:color="auto" w:fill="FFFFFF"/>
        </w:rPr>
        <w:t xml:space="preserve"> expected to succeed. </w:t>
      </w:r>
    </w:p>
    <w:p w:rsidR="007F2D3A" w:rsidRDefault="007F2D3A" w:rsidP="009F46F5">
      <w:pPr>
        <w:rPr>
          <w:rFonts w:ascii="OpenSansRegular" w:hAnsi="OpenSansRegular"/>
          <w:color w:val="000000"/>
          <w:sz w:val="20"/>
          <w:szCs w:val="20"/>
          <w:shd w:val="clear" w:color="auto" w:fill="FFFFFF"/>
        </w:rPr>
      </w:pPr>
      <w:r>
        <w:rPr>
          <w:rFonts w:ascii="OpenSansRegular" w:hAnsi="OpenSansRegular"/>
          <w:color w:val="000000"/>
          <w:sz w:val="20"/>
          <w:szCs w:val="20"/>
          <w:shd w:val="clear" w:color="auto" w:fill="FFFFFF"/>
        </w:rPr>
        <w:t>The main point of using these certain subs</w:t>
      </w:r>
      <w:r w:rsidR="009F46F5">
        <w:rPr>
          <w:rFonts w:ascii="OpenSansRegular" w:hAnsi="OpenSansRegular"/>
          <w:color w:val="000000"/>
          <w:sz w:val="20"/>
          <w:szCs w:val="20"/>
          <w:shd w:val="clear" w:color="auto" w:fill="FFFFFF"/>
        </w:rPr>
        <w:t>tances is that it can be used in any health condition</w:t>
      </w:r>
      <w:r>
        <w:rPr>
          <w:rFonts w:ascii="OpenSansRegular" w:hAnsi="OpenSansRegular"/>
          <w:color w:val="000000"/>
          <w:sz w:val="20"/>
          <w:szCs w:val="20"/>
          <w:shd w:val="clear" w:color="auto" w:fill="FFFFFF"/>
        </w:rPr>
        <w:t>, a</w:t>
      </w:r>
      <w:r w:rsidR="009F46F5">
        <w:rPr>
          <w:rFonts w:ascii="OpenSansRegular" w:hAnsi="OpenSansRegular"/>
          <w:color w:val="000000"/>
          <w:sz w:val="20"/>
          <w:szCs w:val="20"/>
          <w:shd w:val="clear" w:color="auto" w:fill="FFFFFF"/>
        </w:rPr>
        <w:t xml:space="preserve">s it’s completely safe to be used by old people, children and also pregnant women. </w:t>
      </w:r>
      <w:r>
        <w:rPr>
          <w:rFonts w:ascii="OpenSansRegular" w:hAnsi="OpenSansRegular"/>
          <w:color w:val="000000"/>
          <w:sz w:val="20"/>
          <w:szCs w:val="20"/>
          <w:shd w:val="clear" w:color="auto" w:fill="FFFFFF"/>
        </w:rPr>
        <w:t xml:space="preserve"> </w:t>
      </w:r>
    </w:p>
    <w:p w:rsidR="009F46F5" w:rsidRDefault="009F46F5" w:rsidP="009F46F5">
      <w:r>
        <w:rPr>
          <w:rFonts w:ascii="OpenSansRegular" w:hAnsi="OpenSansRegular"/>
          <w:color w:val="000000"/>
          <w:sz w:val="20"/>
          <w:szCs w:val="20"/>
          <w:shd w:val="clear" w:color="auto" w:fill="FFFFFF"/>
        </w:rPr>
        <w:t xml:space="preserve">As a result, the effect of using a combination of </w:t>
      </w:r>
      <w:proofErr w:type="spellStart"/>
      <w:r>
        <w:rPr>
          <w:rFonts w:ascii="OpenSansRegular" w:hAnsi="OpenSansRegular"/>
          <w:color w:val="000000"/>
          <w:sz w:val="20"/>
          <w:szCs w:val="20"/>
          <w:shd w:val="clear" w:color="auto" w:fill="FFFFFF"/>
        </w:rPr>
        <w:t>bromelain</w:t>
      </w:r>
      <w:proofErr w:type="spellEnd"/>
      <w:r>
        <w:rPr>
          <w:rFonts w:ascii="OpenSansRegular" w:hAnsi="OpenSansRegular"/>
          <w:color w:val="000000"/>
          <w:sz w:val="20"/>
          <w:szCs w:val="20"/>
          <w:shd w:val="clear" w:color="auto" w:fill="FFFFFF"/>
        </w:rPr>
        <w:t xml:space="preserve"> enzyme and </w:t>
      </w:r>
      <w:proofErr w:type="spellStart"/>
      <w:r>
        <w:rPr>
          <w:rFonts w:ascii="OpenSansRegular" w:hAnsi="OpenSansRegular"/>
          <w:color w:val="000000"/>
          <w:sz w:val="20"/>
          <w:szCs w:val="20"/>
          <w:shd w:val="clear" w:color="auto" w:fill="FFFFFF"/>
        </w:rPr>
        <w:t>ionomycin</w:t>
      </w:r>
      <w:proofErr w:type="spellEnd"/>
      <w:r>
        <w:rPr>
          <w:rFonts w:ascii="OpenSansRegular" w:hAnsi="OpenSansRegular"/>
          <w:color w:val="000000"/>
          <w:sz w:val="20"/>
          <w:szCs w:val="20"/>
          <w:shd w:val="clear" w:color="auto" w:fill="FFFFFF"/>
        </w:rPr>
        <w:t xml:space="preserve"> in vitro had proved to be a very promising method and a serious approach for a cure, as they together reduced the infectivity rate from 581,158 to 72,251 in exactly 20 minutes. All the experimental tests were made under a supervision of Dr. </w:t>
      </w:r>
      <w:proofErr w:type="spellStart"/>
      <w:r>
        <w:rPr>
          <w:rFonts w:ascii="OpenSansRegular" w:hAnsi="OpenSansRegular"/>
          <w:color w:val="000000"/>
          <w:sz w:val="20"/>
          <w:szCs w:val="20"/>
          <w:shd w:val="clear" w:color="auto" w:fill="FFFFFF"/>
        </w:rPr>
        <w:t>Manal</w:t>
      </w:r>
      <w:proofErr w:type="spellEnd"/>
      <w:r>
        <w:rPr>
          <w:rFonts w:ascii="OpenSansRegular" w:hAnsi="OpenSansRegular"/>
          <w:color w:val="000000"/>
          <w:sz w:val="20"/>
          <w:szCs w:val="20"/>
          <w:shd w:val="clear" w:color="auto" w:fill="FFFFFF"/>
        </w:rPr>
        <w:t xml:space="preserve"> </w:t>
      </w:r>
      <w:proofErr w:type="spellStart"/>
      <w:r>
        <w:rPr>
          <w:rFonts w:ascii="OpenSansRegular" w:hAnsi="OpenSansRegular"/>
          <w:color w:val="000000"/>
          <w:sz w:val="20"/>
          <w:szCs w:val="20"/>
          <w:shd w:val="clear" w:color="auto" w:fill="FFFFFF"/>
        </w:rPr>
        <w:t>Shalaby</w:t>
      </w:r>
      <w:proofErr w:type="spellEnd"/>
      <w:r>
        <w:rPr>
          <w:rFonts w:ascii="OpenSansRegular" w:hAnsi="OpenSansRegular"/>
          <w:color w:val="000000"/>
          <w:sz w:val="20"/>
          <w:szCs w:val="20"/>
          <w:shd w:val="clear" w:color="auto" w:fill="FFFFFF"/>
        </w:rPr>
        <w:t xml:space="preserve"> in Borg-El-Arab research institute. </w:t>
      </w:r>
      <w:bookmarkStart w:id="0" w:name="_GoBack"/>
      <w:bookmarkEnd w:id="0"/>
    </w:p>
    <w:sectPr w:rsidR="009F46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SansRegular">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74C1"/>
    <w:rsid w:val="007E74C1"/>
    <w:rsid w:val="007F2D3A"/>
    <w:rsid w:val="009F46F5"/>
    <w:rsid w:val="00BD22F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3B34296-4452-4021-AE09-8A99689F3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Pages>
  <Words>470</Words>
  <Characters>2685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sohila metwlly</dc:creator>
  <cp:keywords/>
  <dc:description/>
  <cp:lastModifiedBy>sohila metwlly</cp:lastModifiedBy>
  <cp:revision>3</cp:revision>
  <dcterms:created xsi:type="dcterms:W3CDTF">2019-02-22T20:33:00Z</dcterms:created>
  <dcterms:modified xsi:type="dcterms:W3CDTF">2019-03-10T14:26:00Z</dcterms:modified>
</cp:coreProperties>
</file>