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384A9" w14:textId="3E8C6B75" w:rsidR="008D6A82" w:rsidRDefault="008D6A82"/>
    <w:tbl>
      <w:tblPr>
        <w:tblStyle w:val="TableGrid"/>
        <w:tblW w:w="909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4"/>
        <w:gridCol w:w="4626"/>
      </w:tblGrid>
      <w:tr w:rsidR="008D6A82" w14:paraId="199DC909" w14:textId="77777777" w:rsidTr="008D6A82">
        <w:trPr>
          <w:trHeight w:val="1445"/>
        </w:trPr>
        <w:tc>
          <w:tcPr>
            <w:tcW w:w="4545" w:type="dxa"/>
            <w:tcBorders>
              <w:top w:val="nil"/>
              <w:left w:val="nil"/>
              <w:bottom w:val="nil"/>
            </w:tcBorders>
          </w:tcPr>
          <w:p w14:paraId="3320E437" w14:textId="5861BBDE" w:rsidR="008D6A82" w:rsidRDefault="008D6A82">
            <w:r>
              <w:rPr>
                <w:noProof/>
              </w:rPr>
              <w:drawing>
                <wp:inline distT="0" distB="0" distL="0" distR="0" wp14:anchorId="38711009" wp14:editId="7722BDA5">
                  <wp:extent cx="2000250" cy="2017269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ssport size photo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8" t="5509" r="3286" b="18599"/>
                          <a:stretch/>
                        </pic:blipFill>
                        <pic:spPr bwMode="auto">
                          <a:xfrm>
                            <a:off x="0" y="0"/>
                            <a:ext cx="2101700" cy="2119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5" w:type="dxa"/>
            <w:tcBorders>
              <w:top w:val="nil"/>
              <w:bottom w:val="nil"/>
              <w:right w:val="nil"/>
            </w:tcBorders>
          </w:tcPr>
          <w:p w14:paraId="0FDFD93E" w14:textId="3C0D138C" w:rsidR="008D6A82" w:rsidRDefault="008D6A82">
            <w:r>
              <w:rPr>
                <w:noProof/>
              </w:rPr>
              <w:drawing>
                <wp:inline distT="0" distB="0" distL="0" distR="0" wp14:anchorId="5CB3B3D4" wp14:editId="783B2E2D">
                  <wp:extent cx="2800350" cy="2016760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19403" t="13829" r="19403" b="21809"/>
                          <a:stretch/>
                        </pic:blipFill>
                        <pic:spPr bwMode="auto">
                          <a:xfrm>
                            <a:off x="0" y="0"/>
                            <a:ext cx="2800350" cy="201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6A82" w14:paraId="5574AFA2" w14:textId="77777777" w:rsidTr="008D6A82">
        <w:trPr>
          <w:trHeight w:val="1365"/>
        </w:trPr>
        <w:tc>
          <w:tcPr>
            <w:tcW w:w="4545" w:type="dxa"/>
            <w:tcBorders>
              <w:top w:val="nil"/>
              <w:left w:val="nil"/>
              <w:bottom w:val="nil"/>
            </w:tcBorders>
          </w:tcPr>
          <w:p w14:paraId="49483309" w14:textId="77777777" w:rsidR="008D6A82" w:rsidRDefault="008D6A82"/>
          <w:p w14:paraId="553629DF" w14:textId="116776E0" w:rsidR="008D6A82" w:rsidRDefault="008D6A82"/>
        </w:tc>
        <w:tc>
          <w:tcPr>
            <w:tcW w:w="4545" w:type="dxa"/>
            <w:tcBorders>
              <w:top w:val="nil"/>
              <w:bottom w:val="nil"/>
              <w:right w:val="nil"/>
            </w:tcBorders>
          </w:tcPr>
          <w:p w14:paraId="19F1346B" w14:textId="77777777" w:rsidR="008D6A82" w:rsidRDefault="008D6A82"/>
        </w:tc>
      </w:tr>
    </w:tbl>
    <w:p w14:paraId="56076CA8" w14:textId="5F52B065" w:rsidR="00DF3988" w:rsidRDefault="00FC5ACE">
      <w:pPr>
        <w:rPr>
          <w:rFonts w:ascii="Times New Roman" w:hAnsi="Times New Roman" w:cs="Times New Roman"/>
          <w:sz w:val="28"/>
          <w:szCs w:val="28"/>
        </w:rPr>
      </w:pPr>
      <w:r w:rsidRPr="00FC5ACE">
        <w:rPr>
          <w:rFonts w:ascii="Times New Roman" w:hAnsi="Times New Roman" w:cs="Times New Roman"/>
          <w:b/>
          <w:sz w:val="28"/>
          <w:szCs w:val="28"/>
          <w:u w:val="single"/>
        </w:rPr>
        <w:t>TITLE:</w:t>
      </w:r>
      <w:r w:rsidRPr="00FC5AC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ACE">
        <w:rPr>
          <w:rFonts w:ascii="Times New Roman" w:hAnsi="Times New Roman" w:cs="Times New Roman"/>
          <w:sz w:val="28"/>
          <w:szCs w:val="28"/>
        </w:rPr>
        <w:t xml:space="preserve">EVALUATION OF ANTI-DIABETIC ACTIVITY OF METHANOLIC EXTRACT OF THE MARINE ALGAE </w:t>
      </w:r>
      <w:r w:rsidRPr="00FC5ACE">
        <w:rPr>
          <w:rFonts w:ascii="Times New Roman" w:hAnsi="Times New Roman" w:cs="Times New Roman"/>
          <w:i/>
          <w:sz w:val="28"/>
          <w:szCs w:val="28"/>
        </w:rPr>
        <w:t xml:space="preserve">Ulva </w:t>
      </w:r>
      <w:proofErr w:type="spellStart"/>
      <w:r w:rsidRPr="00FC5ACE">
        <w:rPr>
          <w:rFonts w:ascii="Times New Roman" w:hAnsi="Times New Roman" w:cs="Times New Roman"/>
          <w:i/>
          <w:sz w:val="28"/>
          <w:szCs w:val="28"/>
        </w:rPr>
        <w:t>paschima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    </w:t>
      </w:r>
      <w:r w:rsidRPr="00FC5ACE">
        <w:rPr>
          <w:rFonts w:ascii="Times New Roman" w:hAnsi="Times New Roman" w:cs="Times New Roman"/>
          <w:sz w:val="28"/>
          <w:szCs w:val="28"/>
        </w:rPr>
        <w:t>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ACE">
        <w:rPr>
          <w:rFonts w:ascii="Times New Roman" w:hAnsi="Times New Roman" w:cs="Times New Roman"/>
          <w:sz w:val="28"/>
          <w:szCs w:val="28"/>
        </w:rPr>
        <w:t>VITRO &amp; 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5ACE">
        <w:rPr>
          <w:rFonts w:ascii="Times New Roman" w:hAnsi="Times New Roman" w:cs="Times New Roman"/>
          <w:sz w:val="28"/>
          <w:szCs w:val="28"/>
        </w:rPr>
        <w:t>SILICO</w:t>
      </w:r>
      <w:r>
        <w:rPr>
          <w:rFonts w:ascii="Times New Roman" w:hAnsi="Times New Roman" w:cs="Times New Roman"/>
          <w:sz w:val="28"/>
          <w:szCs w:val="28"/>
        </w:rPr>
        <w:t xml:space="preserve"> SCREENING</w:t>
      </w:r>
    </w:p>
    <w:p w14:paraId="2633244A" w14:textId="1303E0FC" w:rsidR="003E5DE5" w:rsidRDefault="00FC5ACE" w:rsidP="003E5DE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E5DE5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3E5DE5">
        <w:rPr>
          <w:rFonts w:ascii="Times New Roman" w:hAnsi="Times New Roman" w:cs="Times New Roman"/>
          <w:sz w:val="24"/>
          <w:szCs w:val="24"/>
        </w:rPr>
        <w:t xml:space="preserve"> A. Latha Priya</w:t>
      </w:r>
      <w:r w:rsidR="003E5DE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6DADC92" w14:textId="09778CDD" w:rsidR="003E5DE5" w:rsidRDefault="003E5DE5" w:rsidP="003E5D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M.D.</w:t>
      </w:r>
      <w:r w:rsidR="0053272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3272C">
        <w:rPr>
          <w:rFonts w:ascii="Times New Roman" w:hAnsi="Times New Roman" w:cs="Times New Roman"/>
          <w:sz w:val="24"/>
          <w:szCs w:val="24"/>
        </w:rPr>
        <w:t>Ph.D.,(</w:t>
      </w:r>
      <w:proofErr w:type="gramEnd"/>
      <w:r w:rsidR="0053272C">
        <w:rPr>
          <w:rFonts w:ascii="Times New Roman" w:hAnsi="Times New Roman" w:cs="Times New Roman"/>
          <w:sz w:val="24"/>
          <w:szCs w:val="24"/>
        </w:rPr>
        <w:t>Integrated)</w:t>
      </w:r>
      <w:r>
        <w:rPr>
          <w:rFonts w:ascii="Times New Roman" w:hAnsi="Times New Roman" w:cs="Times New Roman"/>
          <w:sz w:val="24"/>
          <w:szCs w:val="24"/>
        </w:rPr>
        <w:t xml:space="preserve"> Post-Graduate, Department of Pharmacology,</w:t>
      </w:r>
    </w:p>
    <w:p w14:paraId="43B802E8" w14:textId="65B32F86" w:rsidR="00FC5ACE" w:rsidRPr="003E5DE5" w:rsidRDefault="00FC5ACE" w:rsidP="003E5DE5">
      <w:pPr>
        <w:jc w:val="center"/>
        <w:rPr>
          <w:rFonts w:ascii="Times New Roman" w:hAnsi="Times New Roman" w:cs="Times New Roman"/>
          <w:sz w:val="24"/>
          <w:szCs w:val="24"/>
        </w:rPr>
      </w:pPr>
      <w:r w:rsidRPr="003E5DE5">
        <w:rPr>
          <w:rFonts w:ascii="Times New Roman" w:hAnsi="Times New Roman" w:cs="Times New Roman"/>
          <w:sz w:val="24"/>
          <w:szCs w:val="24"/>
        </w:rPr>
        <w:t>Sri Ramachandra Institute of Higher Education and Research,</w:t>
      </w:r>
    </w:p>
    <w:p w14:paraId="5DACBB01" w14:textId="7D905D4B" w:rsidR="00FC5ACE" w:rsidRPr="003E5DE5" w:rsidRDefault="00FC5ACE" w:rsidP="00FC5AC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E5DE5">
        <w:rPr>
          <w:rFonts w:ascii="Times New Roman" w:hAnsi="Times New Roman" w:cs="Times New Roman"/>
          <w:sz w:val="24"/>
          <w:szCs w:val="24"/>
        </w:rPr>
        <w:t>Porur</w:t>
      </w:r>
      <w:proofErr w:type="spellEnd"/>
      <w:r w:rsidRPr="003E5DE5">
        <w:rPr>
          <w:rFonts w:ascii="Times New Roman" w:hAnsi="Times New Roman" w:cs="Times New Roman"/>
          <w:sz w:val="24"/>
          <w:szCs w:val="24"/>
        </w:rPr>
        <w:t>, Chennai, Tamil Nadu, India.</w:t>
      </w:r>
    </w:p>
    <w:p w14:paraId="7A888C99" w14:textId="77777777" w:rsidR="003E5DE5" w:rsidRDefault="003E5DE5" w:rsidP="00FC5ACE">
      <w:pPr>
        <w:rPr>
          <w:rFonts w:ascii="Times New Roman" w:hAnsi="Times New Roman" w:cs="Times New Roman"/>
          <w:sz w:val="24"/>
          <w:szCs w:val="24"/>
        </w:rPr>
      </w:pPr>
    </w:p>
    <w:p w14:paraId="3C96023C" w14:textId="292DE681" w:rsidR="00877655" w:rsidRDefault="003E5DE5" w:rsidP="00FC5ACE">
      <w:pPr>
        <w:rPr>
          <w:rFonts w:ascii="Times New Roman" w:hAnsi="Times New Roman" w:cs="Times New Roman"/>
          <w:sz w:val="24"/>
          <w:szCs w:val="24"/>
        </w:rPr>
      </w:pPr>
      <w:r w:rsidRPr="003E5DE5">
        <w:rPr>
          <w:rFonts w:ascii="Times New Roman" w:hAnsi="Times New Roman" w:cs="Times New Roman"/>
          <w:i/>
          <w:sz w:val="24"/>
          <w:szCs w:val="24"/>
        </w:rPr>
        <w:t xml:space="preserve">                     Ulva </w:t>
      </w:r>
      <w:proofErr w:type="spellStart"/>
      <w:r w:rsidRPr="003E5DE5">
        <w:rPr>
          <w:rFonts w:ascii="Times New Roman" w:hAnsi="Times New Roman" w:cs="Times New Roman"/>
          <w:i/>
          <w:sz w:val="24"/>
          <w:szCs w:val="24"/>
        </w:rPr>
        <w:t>paschima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a </w:t>
      </w:r>
      <w:proofErr w:type="gramStart"/>
      <w:r>
        <w:rPr>
          <w:rFonts w:ascii="Times New Roman" w:hAnsi="Times New Roman" w:cs="Times New Roman"/>
          <w:sz w:val="24"/>
          <w:szCs w:val="24"/>
        </w:rPr>
        <w:t>novel algae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recently discovered in India after 40 years and </w:t>
      </w:r>
      <w:r w:rsidR="001730FA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>requires pharmacological evaluation</w:t>
      </w:r>
      <w:r w:rsidR="001730FA">
        <w:rPr>
          <w:rFonts w:ascii="Times New Roman" w:hAnsi="Times New Roman" w:cs="Times New Roman"/>
          <w:sz w:val="24"/>
          <w:szCs w:val="24"/>
        </w:rPr>
        <w:t xml:space="preserve"> to explore its therapeutic potential. The present study involves evaluation of this algae for its anti-diabetic potential through in vitro and in silico analysis. The </w:t>
      </w:r>
      <w:r w:rsidR="00F33FB2">
        <w:rPr>
          <w:rFonts w:ascii="Times New Roman" w:hAnsi="Times New Roman" w:cs="Times New Roman"/>
          <w:sz w:val="24"/>
          <w:szCs w:val="24"/>
        </w:rPr>
        <w:t xml:space="preserve">methanolic extract of the algae was subjected to GCMS (Gas Chromatography and mass spectroscopy) analysis to identify the </w:t>
      </w:r>
      <w:r w:rsidR="0053272C">
        <w:rPr>
          <w:rFonts w:ascii="Times New Roman" w:hAnsi="Times New Roman" w:cs="Times New Roman"/>
          <w:sz w:val="24"/>
          <w:szCs w:val="24"/>
        </w:rPr>
        <w:t>libr</w:t>
      </w:r>
      <w:r w:rsidR="00F33FB2">
        <w:rPr>
          <w:rFonts w:ascii="Times New Roman" w:hAnsi="Times New Roman" w:cs="Times New Roman"/>
          <w:sz w:val="24"/>
          <w:szCs w:val="24"/>
        </w:rPr>
        <w:t>a</w:t>
      </w:r>
      <w:r w:rsidR="0053272C">
        <w:rPr>
          <w:rFonts w:ascii="Times New Roman" w:hAnsi="Times New Roman" w:cs="Times New Roman"/>
          <w:sz w:val="24"/>
          <w:szCs w:val="24"/>
        </w:rPr>
        <w:t>r</w:t>
      </w:r>
      <w:bookmarkStart w:id="0" w:name="_GoBack"/>
      <w:bookmarkEnd w:id="0"/>
      <w:r w:rsidR="00F33FB2">
        <w:rPr>
          <w:rFonts w:ascii="Times New Roman" w:hAnsi="Times New Roman" w:cs="Times New Roman"/>
          <w:sz w:val="24"/>
          <w:szCs w:val="24"/>
        </w:rPr>
        <w:t xml:space="preserve">y of compounds present in the algae. </w:t>
      </w:r>
      <w:r w:rsidR="00A8059B">
        <w:rPr>
          <w:rFonts w:ascii="Times New Roman" w:hAnsi="Times New Roman" w:cs="Times New Roman"/>
          <w:sz w:val="24"/>
          <w:szCs w:val="24"/>
        </w:rPr>
        <w:t>Among these, a compound Phenol,2,4-bis (1,1-dimethylethyl) showed favourable binding with all the target proteins namely Alpha-amylase, alpha-glucosidase, Insulin receptor-3, GLUT-4 and SGLT-2 through i</w:t>
      </w:r>
      <w:r w:rsidR="00F33FB2">
        <w:rPr>
          <w:rFonts w:ascii="Times New Roman" w:hAnsi="Times New Roman" w:cs="Times New Roman"/>
          <w:sz w:val="24"/>
          <w:szCs w:val="24"/>
        </w:rPr>
        <w:t>n silico analysis</w:t>
      </w:r>
      <w:r w:rsidR="00A8059B">
        <w:rPr>
          <w:rFonts w:ascii="Times New Roman" w:hAnsi="Times New Roman" w:cs="Times New Roman"/>
          <w:sz w:val="24"/>
          <w:szCs w:val="24"/>
        </w:rPr>
        <w:t xml:space="preserve">. This compound showed good binding with all these targets notably GLUT-4 with the least binding energy of -8.2 kcal/mol. </w:t>
      </w:r>
      <w:r w:rsidR="00F33FB2">
        <w:rPr>
          <w:rFonts w:ascii="Times New Roman" w:hAnsi="Times New Roman" w:cs="Times New Roman"/>
          <w:sz w:val="24"/>
          <w:szCs w:val="24"/>
        </w:rPr>
        <w:t xml:space="preserve">Invitro evaluation of antidiabetic activity was elucidated by alpha-amylase and alpha-glucosidase inhibition assay. The algal extract showed a significant enzyme inhibition </w:t>
      </w:r>
      <w:r w:rsidR="00A8059B">
        <w:rPr>
          <w:rFonts w:ascii="Times New Roman" w:hAnsi="Times New Roman" w:cs="Times New Roman"/>
          <w:sz w:val="24"/>
          <w:szCs w:val="24"/>
        </w:rPr>
        <w:t xml:space="preserve">in a dose-dependent manner </w:t>
      </w:r>
      <w:r w:rsidR="00F33FB2">
        <w:rPr>
          <w:rFonts w:ascii="Times New Roman" w:hAnsi="Times New Roman" w:cs="Times New Roman"/>
          <w:sz w:val="24"/>
          <w:szCs w:val="24"/>
        </w:rPr>
        <w:t xml:space="preserve">which was comparable with the standard drug, Acarbose. </w:t>
      </w:r>
      <w:r w:rsidR="00877655">
        <w:rPr>
          <w:rFonts w:ascii="Times New Roman" w:hAnsi="Times New Roman" w:cs="Times New Roman"/>
          <w:sz w:val="24"/>
          <w:szCs w:val="24"/>
        </w:rPr>
        <w:t xml:space="preserve">The IC-50 value of alpha-amylase and alpha-glucosidase inhibitory activity of methanolic extract of the algae </w:t>
      </w:r>
      <w:r w:rsidR="00877655" w:rsidRPr="00877655">
        <w:rPr>
          <w:rFonts w:ascii="Times New Roman" w:hAnsi="Times New Roman" w:cs="Times New Roman"/>
          <w:i/>
          <w:sz w:val="24"/>
          <w:szCs w:val="24"/>
        </w:rPr>
        <w:t xml:space="preserve">Ulva </w:t>
      </w:r>
      <w:proofErr w:type="spellStart"/>
      <w:r w:rsidR="00877655" w:rsidRPr="00877655">
        <w:rPr>
          <w:rFonts w:ascii="Times New Roman" w:hAnsi="Times New Roman" w:cs="Times New Roman"/>
          <w:i/>
          <w:sz w:val="24"/>
          <w:szCs w:val="24"/>
        </w:rPr>
        <w:t>paschima</w:t>
      </w:r>
      <w:proofErr w:type="spellEnd"/>
      <w:r w:rsidR="008776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77655">
        <w:rPr>
          <w:rFonts w:ascii="Times New Roman" w:hAnsi="Times New Roman" w:cs="Times New Roman"/>
          <w:sz w:val="24"/>
          <w:szCs w:val="24"/>
        </w:rPr>
        <w:t>was found to be 77.37</w:t>
      </w:r>
      <w:bookmarkStart w:id="1" w:name="_Hlk1431786"/>
      <w:r w:rsidR="00877655">
        <w:rPr>
          <w:rFonts w:ascii="Times New Roman" w:hAnsi="Times New Roman" w:cs="Times New Roman"/>
          <w:sz w:val="24"/>
          <w:szCs w:val="24"/>
        </w:rPr>
        <w:t xml:space="preserve">±2.48 µg/ml </w:t>
      </w:r>
      <w:bookmarkEnd w:id="1"/>
      <w:r w:rsidR="00877655">
        <w:rPr>
          <w:rFonts w:ascii="Times New Roman" w:hAnsi="Times New Roman" w:cs="Times New Roman"/>
          <w:sz w:val="24"/>
          <w:szCs w:val="24"/>
        </w:rPr>
        <w:t>and 58.33</w:t>
      </w:r>
      <w:r w:rsidR="00877655" w:rsidRPr="00877655">
        <w:rPr>
          <w:rFonts w:ascii="Times New Roman" w:hAnsi="Times New Roman" w:cs="Times New Roman"/>
          <w:sz w:val="24"/>
          <w:szCs w:val="24"/>
        </w:rPr>
        <w:t>±2.</w:t>
      </w:r>
      <w:r w:rsidR="00877655">
        <w:rPr>
          <w:rFonts w:ascii="Times New Roman" w:hAnsi="Times New Roman" w:cs="Times New Roman"/>
          <w:sz w:val="24"/>
          <w:szCs w:val="24"/>
        </w:rPr>
        <w:t>23</w:t>
      </w:r>
      <w:r w:rsidR="00877655" w:rsidRPr="00877655">
        <w:rPr>
          <w:rFonts w:ascii="Times New Roman" w:hAnsi="Times New Roman" w:cs="Times New Roman"/>
          <w:sz w:val="24"/>
          <w:szCs w:val="24"/>
        </w:rPr>
        <w:t xml:space="preserve"> µg/ml</w:t>
      </w:r>
      <w:r w:rsidR="00877655">
        <w:rPr>
          <w:rFonts w:ascii="Times New Roman" w:hAnsi="Times New Roman" w:cs="Times New Roman"/>
          <w:sz w:val="24"/>
          <w:szCs w:val="24"/>
        </w:rPr>
        <w:t xml:space="preserve"> respectively. Thus, the study algae showed good anti-diabetic activity both in vitro and in silico analysis.</w:t>
      </w:r>
    </w:p>
    <w:p w14:paraId="7E9093C6" w14:textId="77777777" w:rsidR="00877655" w:rsidRDefault="00877655" w:rsidP="00FC5ACE">
      <w:pPr>
        <w:rPr>
          <w:rFonts w:ascii="Times New Roman" w:hAnsi="Times New Roman" w:cs="Times New Roman"/>
          <w:sz w:val="24"/>
          <w:szCs w:val="24"/>
        </w:rPr>
      </w:pPr>
    </w:p>
    <w:p w14:paraId="72D92FE4" w14:textId="77777777" w:rsidR="00877655" w:rsidRDefault="00877655" w:rsidP="00FC5ACE">
      <w:pPr>
        <w:rPr>
          <w:rFonts w:ascii="Times New Roman" w:hAnsi="Times New Roman" w:cs="Times New Roman"/>
          <w:sz w:val="24"/>
          <w:szCs w:val="24"/>
        </w:rPr>
      </w:pPr>
    </w:p>
    <w:p w14:paraId="1226DA9E" w14:textId="779D9139" w:rsidR="00877655" w:rsidRPr="00637B8E" w:rsidRDefault="00877655" w:rsidP="00FC5ACE">
      <w:pPr>
        <w:rPr>
          <w:rFonts w:ascii="Times New Roman" w:hAnsi="Times New Roman" w:cs="Times New Roman"/>
          <w:b/>
          <w:sz w:val="24"/>
          <w:szCs w:val="24"/>
        </w:rPr>
      </w:pPr>
      <w:r w:rsidRPr="00637B8E">
        <w:rPr>
          <w:rFonts w:ascii="Times New Roman" w:hAnsi="Times New Roman" w:cs="Times New Roman"/>
          <w:b/>
          <w:sz w:val="24"/>
          <w:szCs w:val="24"/>
        </w:rPr>
        <w:lastRenderedPageBreak/>
        <w:t>BIOGRAPHY:</w:t>
      </w:r>
    </w:p>
    <w:p w14:paraId="2657F90A" w14:textId="27C961A2" w:rsidR="00FC5ACE" w:rsidRPr="00877655" w:rsidRDefault="00877655" w:rsidP="00F649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Dr.A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Latha Priya, is currently a </w:t>
      </w:r>
      <w:proofErr w:type="gramStart"/>
      <w:r>
        <w:rPr>
          <w:rFonts w:ascii="Times New Roman" w:hAnsi="Times New Roman" w:cs="Times New Roman"/>
          <w:sz w:val="24"/>
          <w:szCs w:val="24"/>
        </w:rPr>
        <w:t>M.D.,</w:t>
      </w:r>
      <w:proofErr w:type="spellStart"/>
      <w:r>
        <w:rPr>
          <w:rFonts w:ascii="Times New Roman" w:hAnsi="Times New Roman" w:cs="Times New Roman"/>
          <w:sz w:val="24"/>
          <w:szCs w:val="24"/>
        </w:rPr>
        <w:t>Ph</w:t>
      </w:r>
      <w:proofErr w:type="gramEnd"/>
      <w:r>
        <w:rPr>
          <w:rFonts w:ascii="Times New Roman" w:hAnsi="Times New Roman" w:cs="Times New Roman"/>
          <w:sz w:val="24"/>
          <w:szCs w:val="24"/>
        </w:rPr>
        <w:t>.D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6492B">
        <w:rPr>
          <w:rFonts w:ascii="Times New Roman" w:hAnsi="Times New Roman" w:cs="Times New Roman"/>
          <w:sz w:val="24"/>
          <w:szCs w:val="24"/>
        </w:rPr>
        <w:t>ICMR -</w:t>
      </w:r>
      <w:r>
        <w:rPr>
          <w:rFonts w:ascii="Times New Roman" w:hAnsi="Times New Roman" w:cs="Times New Roman"/>
          <w:sz w:val="24"/>
          <w:szCs w:val="24"/>
        </w:rPr>
        <w:t xml:space="preserve">Integrated) post-graduate </w:t>
      </w:r>
      <w:r w:rsidR="00F6492B">
        <w:rPr>
          <w:rFonts w:ascii="Times New Roman" w:hAnsi="Times New Roman" w:cs="Times New Roman"/>
          <w:sz w:val="24"/>
          <w:szCs w:val="24"/>
        </w:rPr>
        <w:t xml:space="preserve">from the department of Pharmacology, Sri Ramachandra </w:t>
      </w:r>
      <w:r w:rsidR="00F6492B" w:rsidRPr="00F6492B">
        <w:rPr>
          <w:rFonts w:ascii="Times New Roman" w:hAnsi="Times New Roman" w:cs="Times New Roman"/>
          <w:sz w:val="24"/>
          <w:szCs w:val="24"/>
        </w:rPr>
        <w:t>Institute of Higher Education and Research,</w:t>
      </w:r>
      <w:r w:rsidR="00F6492B">
        <w:rPr>
          <w:rFonts w:ascii="Times New Roman" w:hAnsi="Times New Roman" w:cs="Times New Roman"/>
          <w:sz w:val="24"/>
          <w:szCs w:val="24"/>
        </w:rPr>
        <w:t xml:space="preserve"> </w:t>
      </w:r>
      <w:r w:rsidR="00F6492B" w:rsidRPr="00F6492B">
        <w:rPr>
          <w:rFonts w:ascii="Times New Roman" w:hAnsi="Times New Roman" w:cs="Times New Roman"/>
          <w:sz w:val="24"/>
          <w:szCs w:val="24"/>
        </w:rPr>
        <w:t>Chennai, Tamil Nadu, India.</w:t>
      </w:r>
      <w:r w:rsidR="00F6492B">
        <w:rPr>
          <w:rFonts w:ascii="Times New Roman" w:hAnsi="Times New Roman" w:cs="Times New Roman"/>
          <w:sz w:val="24"/>
          <w:szCs w:val="24"/>
        </w:rPr>
        <w:t xml:space="preserve"> She is </w:t>
      </w:r>
      <w:r>
        <w:rPr>
          <w:rFonts w:ascii="Times New Roman" w:hAnsi="Times New Roman" w:cs="Times New Roman"/>
          <w:sz w:val="24"/>
          <w:szCs w:val="24"/>
        </w:rPr>
        <w:t>pursuing her research in the field of Marine Pharmacology</w:t>
      </w:r>
      <w:r w:rsidR="00F6492B">
        <w:rPr>
          <w:rFonts w:ascii="Times New Roman" w:hAnsi="Times New Roman" w:cs="Times New Roman"/>
          <w:sz w:val="24"/>
          <w:szCs w:val="24"/>
        </w:rPr>
        <w:t xml:space="preserve"> and is funded by ICMR (Indian Council of Medical Research). She also attended and resourced many workshops and conferences across the country and has good hands-on training in her field of research. She also has a keen interest over medical teaching.  </w:t>
      </w:r>
    </w:p>
    <w:sectPr w:rsidR="00FC5ACE" w:rsidRPr="008776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88"/>
    <w:rsid w:val="001730FA"/>
    <w:rsid w:val="003E5DE5"/>
    <w:rsid w:val="0053272C"/>
    <w:rsid w:val="00637B8E"/>
    <w:rsid w:val="00850372"/>
    <w:rsid w:val="00877655"/>
    <w:rsid w:val="008D6A82"/>
    <w:rsid w:val="009F00A3"/>
    <w:rsid w:val="00A8059B"/>
    <w:rsid w:val="00D04F0B"/>
    <w:rsid w:val="00DF3988"/>
    <w:rsid w:val="00F33FB2"/>
    <w:rsid w:val="00F6492B"/>
    <w:rsid w:val="00FC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2F89"/>
  <w15:chartTrackingRefBased/>
  <w15:docId w15:val="{124424F6-4440-4B83-BA7C-23A18876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6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58915-1A25-4B98-A01E-AD194A8F5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Latha priya</dc:creator>
  <cp:keywords/>
  <dc:description/>
  <cp:lastModifiedBy>Latha priya</cp:lastModifiedBy>
  <cp:revision>5</cp:revision>
  <dcterms:created xsi:type="dcterms:W3CDTF">2019-02-18T17:14:00Z</dcterms:created>
  <dcterms:modified xsi:type="dcterms:W3CDTF">2019-02-21T03:30:00Z</dcterms:modified>
</cp:coreProperties>
</file>