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BA8" w:rsidRDefault="005654D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4FEDB7" wp14:editId="7B5F41A5">
                <wp:simplePos x="0" y="0"/>
                <wp:positionH relativeFrom="column">
                  <wp:posOffset>-688340</wp:posOffset>
                </wp:positionH>
                <wp:positionV relativeFrom="paragraph">
                  <wp:posOffset>-514985</wp:posOffset>
                </wp:positionV>
                <wp:extent cx="7480300" cy="971550"/>
                <wp:effectExtent l="0" t="0" r="2540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0300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0562" w:rsidRDefault="00340562" w:rsidP="00B6219C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</w:t>
                            </w:r>
                            <w:r w:rsidR="005654D0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               </w:t>
                            </w:r>
                            <w:r w:rsidR="003364C4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>Finding the best evidence based</w:t>
                            </w:r>
                            <w:r w:rsidR="00B6219C" w:rsidRPr="00F327FE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anticoagulation</w:t>
                            </w:r>
                            <w:r w:rsidR="003364C4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therapy</w:t>
                            </w:r>
                            <w:r w:rsidR="00B6219C" w:rsidRPr="00F327FE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for neonatal thrombosis;</w:t>
                            </w:r>
                          </w:p>
                          <w:p w:rsidR="00D04440" w:rsidRPr="00F327FE" w:rsidRDefault="00340562" w:rsidP="00B6219C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</w:t>
                            </w:r>
                            <w:r w:rsidR="005654D0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            </w:t>
                            </w:r>
                            <w:r w:rsidR="003364C4" w:rsidRPr="003364C4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Safety and efficacy </w:t>
                            </w:r>
                            <w:proofErr w:type="gramStart"/>
                            <w:r w:rsidR="003364C4" w:rsidRPr="003364C4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of </w:t>
                            </w:r>
                            <w:r w:rsidR="00E910B0" w:rsidRPr="003364C4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</w:t>
                            </w:r>
                            <w:r w:rsidR="00B6219C" w:rsidRPr="00F327FE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>Low</w:t>
                            </w:r>
                            <w:proofErr w:type="gramEnd"/>
                            <w:r w:rsidR="00B6219C" w:rsidRPr="00F327FE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Molecular Weight Hep</w:t>
                            </w:r>
                            <w:r w:rsidR="003364C4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>arin</w:t>
                            </w:r>
                            <w:r w:rsidR="00A57579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(LMWH)</w:t>
                            </w:r>
                            <w:r w:rsidR="003364C4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in neonatal population</w:t>
                            </w:r>
                            <w:r w:rsidR="00B76EB4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</w:t>
                            </w:r>
                            <w:r w:rsidR="00541828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        </w:t>
                            </w:r>
                            <w:r w:rsidR="00B76EB4">
                              <w:rPr>
                                <w:color w:val="0D0D0D" w:themeColor="text1" w:themeTint="F2"/>
                                <w:sz w:val="28"/>
                                <w:szCs w:val="28"/>
                                <w:u w:val="thick" w:color="C0504D" w:themeColor="accent2"/>
                              </w:rPr>
                              <w:t xml:space="preserve">     </w:t>
                            </w:r>
                          </w:p>
                          <w:p w:rsidR="00E910B0" w:rsidRDefault="00340562" w:rsidP="00B6219C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654D0"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E910B0"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Muhammad Umar </w:t>
                            </w:r>
                            <w:proofErr w:type="spellStart"/>
                            <w:proofErr w:type="gramStart"/>
                            <w:r w:rsidR="00E910B0"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>Sahi</w:t>
                            </w:r>
                            <w:proofErr w:type="spellEnd"/>
                            <w:r w:rsidR="00E910B0"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654D0"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910B0"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 w:rsidR="00E910B0"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>Paediatric trainee registrar Health Education England East Midlands)</w:t>
                            </w:r>
                          </w:p>
                          <w:p w:rsidR="00B6219C" w:rsidRPr="00B6219C" w:rsidRDefault="00B6219C" w:rsidP="00D04440">
                            <w:pP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6" style="position:absolute;margin-left:-54.2pt;margin-top:-40.55pt;width:589pt;height:76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" fillcolor="#9bbb59 [3206]" strokecolor="#4e6128 [1606]" strokeweight="2pt">
                <v:textbox>
                  <w:txbxContent>
                    <w:p w:rsidR="00340562" w:rsidRDefault="00340562" w:rsidP="00B6219C">
                      <w:pPr>
                        <w:spacing w:after="0" w:line="240" w:lineRule="auto"/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</w:t>
                      </w:r>
                      <w:r w:rsidR="005654D0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               </w:t>
                      </w:r>
                      <w:r w:rsidR="003364C4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>Finding the best evidence based</w:t>
                      </w:r>
                      <w:r w:rsidR="00B6219C" w:rsidRPr="00F327FE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anticoagulation</w:t>
                      </w:r>
                      <w:r w:rsidR="003364C4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therapy</w:t>
                      </w:r>
                      <w:r w:rsidR="00B6219C" w:rsidRPr="00F327FE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for neonatal thrombosis;</w:t>
                      </w:r>
                    </w:p>
                    <w:p w:rsidR="00D04440" w:rsidRPr="00F327FE" w:rsidRDefault="00340562" w:rsidP="00B6219C">
                      <w:pPr>
                        <w:spacing w:after="0" w:line="240" w:lineRule="auto"/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</w:t>
                      </w:r>
                      <w:r w:rsidR="005654D0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            </w:t>
                      </w:r>
                      <w:r w:rsidR="003364C4" w:rsidRPr="003364C4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Safety and efficacy </w:t>
                      </w:r>
                      <w:proofErr w:type="gramStart"/>
                      <w:r w:rsidR="003364C4" w:rsidRPr="003364C4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of </w:t>
                      </w:r>
                      <w:r w:rsidR="00E910B0" w:rsidRPr="003364C4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</w:t>
                      </w:r>
                      <w:r w:rsidR="00B6219C" w:rsidRPr="00F327FE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>Low</w:t>
                      </w:r>
                      <w:proofErr w:type="gramEnd"/>
                      <w:r w:rsidR="00B6219C" w:rsidRPr="00F327FE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Molecular Weight Hep</w:t>
                      </w:r>
                      <w:r w:rsidR="003364C4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>arin</w:t>
                      </w:r>
                      <w:r w:rsidR="00A57579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(LMWH)</w:t>
                      </w:r>
                      <w:r w:rsidR="003364C4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in neonatal population</w:t>
                      </w:r>
                      <w:r w:rsidR="00B76EB4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</w:t>
                      </w:r>
                      <w:r w:rsidR="00541828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        </w:t>
                      </w:r>
                      <w:r w:rsidR="00B76EB4">
                        <w:rPr>
                          <w:color w:val="0D0D0D" w:themeColor="text1" w:themeTint="F2"/>
                          <w:sz w:val="28"/>
                          <w:szCs w:val="28"/>
                          <w:u w:val="thick" w:color="C0504D" w:themeColor="accent2"/>
                        </w:rPr>
                        <w:t xml:space="preserve">     </w:t>
                      </w:r>
                    </w:p>
                    <w:p w:rsidR="00E910B0" w:rsidRDefault="00340562" w:rsidP="00B6219C">
                      <w:pPr>
                        <w:spacing w:after="0" w:line="240" w:lineRule="auto"/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5654D0"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      </w:t>
                      </w:r>
                      <w:r w:rsidR="00E910B0"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Muhammad Umar </w:t>
                      </w:r>
                      <w:proofErr w:type="spellStart"/>
                      <w:proofErr w:type="gramStart"/>
                      <w:r w:rsidR="00E910B0">
                        <w:rPr>
                          <w:color w:val="0D0D0D" w:themeColor="text1" w:themeTint="F2"/>
                          <w:sz w:val="28"/>
                          <w:szCs w:val="28"/>
                        </w:rPr>
                        <w:t>Sahi</w:t>
                      </w:r>
                      <w:proofErr w:type="spellEnd"/>
                      <w:r w:rsidR="00E910B0"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5654D0"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E910B0">
                        <w:rPr>
                          <w:color w:val="0D0D0D" w:themeColor="text1" w:themeTint="F2"/>
                          <w:sz w:val="28"/>
                          <w:szCs w:val="28"/>
                        </w:rPr>
                        <w:t>(</w:t>
                      </w:r>
                      <w:proofErr w:type="gramEnd"/>
                      <w:r w:rsidR="00E910B0">
                        <w:rPr>
                          <w:color w:val="0D0D0D" w:themeColor="text1" w:themeTint="F2"/>
                          <w:sz w:val="28"/>
                          <w:szCs w:val="28"/>
                        </w:rPr>
                        <w:t>Paediatric trainee registrar Health Education England East Midlands)</w:t>
                      </w:r>
                    </w:p>
                    <w:p w:rsidR="00B6219C" w:rsidRPr="00B6219C" w:rsidRDefault="00B6219C" w:rsidP="00D04440">
                      <w:pPr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40562">
        <w:rPr>
          <w:noProof/>
          <w:color w:val="0D0D0D" w:themeColor="text1" w:themeTint="F2"/>
          <w:sz w:val="28"/>
          <w:szCs w:val="28"/>
          <w:u w:val="thick" w:color="C0504D" w:themeColor="accent2"/>
          <w:lang w:eastAsia="en-GB"/>
        </w:rPr>
        <w:drawing>
          <wp:inline distT="0" distB="0" distL="0" distR="0" wp14:anchorId="5499D27D" wp14:editId="2C2CDB81">
            <wp:extent cx="266700" cy="17621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60" cy="17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340562"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4FEDB263" wp14:editId="6CE16797">
            <wp:simplePos x="0" y="0"/>
            <wp:positionH relativeFrom="column">
              <wp:posOffset>2289810</wp:posOffset>
            </wp:positionH>
            <wp:positionV relativeFrom="paragraph">
              <wp:posOffset>526415</wp:posOffset>
            </wp:positionV>
            <wp:extent cx="361950" cy="242570"/>
            <wp:effectExtent l="0" t="0" r="0" b="5080"/>
            <wp:wrapTight wrapText="bothSides">
              <wp:wrapPolygon edited="0">
                <wp:start x="0" y="0"/>
                <wp:lineTo x="0" y="20356"/>
                <wp:lineTo x="20463" y="20356"/>
                <wp:lineTo x="20463" y="0"/>
                <wp:lineTo x="0" y="0"/>
              </wp:wrapPolygon>
            </wp:wrapTight>
            <wp:docPr id="2" name="Picture 2" descr="Image result for nhs leices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nhs leicester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46F2" w:rsidRDefault="00BF21F9">
      <w:r w:rsidRPr="002F2540">
        <w:rPr>
          <w:noProof/>
          <w:color w:val="8DB3E2" w:themeColor="text2" w:themeTint="66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F70843" wp14:editId="7504D431">
                <wp:simplePos x="0" y="0"/>
                <wp:positionH relativeFrom="column">
                  <wp:posOffset>-440690</wp:posOffset>
                </wp:positionH>
                <wp:positionV relativeFrom="paragraph">
                  <wp:posOffset>190500</wp:posOffset>
                </wp:positionV>
                <wp:extent cx="3524250" cy="7880350"/>
                <wp:effectExtent l="0" t="0" r="1905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78803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27FE" w:rsidRDefault="00F327FE" w:rsidP="00F327FE">
                            <w:pPr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F327FE"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  <w:highlight w:val="darkYellow"/>
                              </w:rPr>
                              <w:t>Introduction</w:t>
                            </w:r>
                            <w:r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F0270" w:rsidRDefault="00412C61" w:rsidP="004F0270">
                            <w:pPr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412C61"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The incidence of venous thrombosis in children is highest in neonates (less than 28 days) and infants </w:t>
                            </w:r>
                            <w:r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>(less than 1 year of age)</w:t>
                            </w:r>
                            <w:r w:rsidR="004F0270" w:rsidRPr="004F0270"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4F0270" w:rsidRPr="00F21AD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The most important risk factor is the presence of an indwelling central</w:t>
                            </w:r>
                            <w:r w:rsidR="004F0270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venous</w:t>
                            </w:r>
                            <w:r w:rsidR="004F0270" w:rsidRPr="00F21AD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catheter with other clinical risk factors being septicaemia, dehydration, maternal diabetes, surgical procedures and therapeutic cooling for hypoxic ischaemic encephalopathy</w:t>
                            </w:r>
                            <w:r w:rsidR="004F0270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and inherited </w:t>
                            </w:r>
                            <w:proofErr w:type="spellStart"/>
                            <w:r w:rsidR="004F0270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thrombophilic</w:t>
                            </w:r>
                            <w:proofErr w:type="spellEnd"/>
                            <w:r w:rsidR="004F0270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defects. </w:t>
                            </w:r>
                            <w:r w:rsidR="004F0270" w:rsidRPr="00F21AD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The incidence of neonatal thromboembolic (TE) events is variable, ranging from 2.4 to 6.8 events per 1000 neonatal intensive care unit (NICU) admissions or 5.1 events per 100,000 live births</w:t>
                            </w:r>
                            <w:r w:rsidR="004F0270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.</w:t>
                            </w:r>
                            <w:r w:rsidR="004F0270" w:rsidRPr="004F0270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D85415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LMWH</w:t>
                            </w:r>
                            <w:r w:rsidR="004F0270" w:rsidRPr="00F21AD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is</w:t>
                            </w:r>
                            <w:r w:rsidR="00D85415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often</w:t>
                            </w:r>
                            <w:r w:rsidR="004F0270" w:rsidRPr="00F21AD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used in</w:t>
                            </w:r>
                            <w:r w:rsidR="004F0270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4F0270" w:rsidRPr="00F21AD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NICUs</w:t>
                            </w:r>
                            <w:r w:rsidR="00D85415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to treat</w:t>
                            </w:r>
                            <w:r w:rsidR="004F0270" w:rsidRPr="00F21AD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thrombosis</w:t>
                            </w:r>
                            <w:r w:rsidR="004F0270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.</w:t>
                            </w:r>
                            <w:r w:rsidR="004F0270" w:rsidRPr="004F0270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4F0270" w:rsidRPr="00F21AD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Current treatment strategies are extrapolated from adult evidence notwithstanding marked differences of neonatal haemostatic system, epidemiology and drug pharmacokinetics.</w:t>
                            </w:r>
                          </w:p>
                          <w:p w:rsidR="004F0270" w:rsidRDefault="004F0270" w:rsidP="004F0270">
                            <w:pPr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  <w:highlight w:val="darkYellow"/>
                              </w:rPr>
                            </w:pPr>
                            <w:r w:rsidRPr="004F0270"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  <w:highlight w:val="darkYellow"/>
                              </w:rPr>
                              <w:t xml:space="preserve">Objectives </w:t>
                            </w:r>
                          </w:p>
                          <w:p w:rsidR="004F0270" w:rsidRDefault="004F0270" w:rsidP="004F0270">
                            <w:pPr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4F0270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To</w:t>
                            </w:r>
                            <w:r w:rsidR="00502084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find </w:t>
                            </w:r>
                            <w:r w:rsidR="00BC260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safety</w:t>
                            </w:r>
                            <w:r w:rsidR="00C872C8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, efficacy</w:t>
                            </w:r>
                            <w:r w:rsidR="00BC260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and dosage </w:t>
                            </w:r>
                            <w:r w:rsidR="00C872C8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profile of</w:t>
                            </w:r>
                            <w:r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502084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LMWH </w:t>
                            </w:r>
                            <w:r w:rsidR="00412C61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in</w:t>
                            </w:r>
                            <w:r w:rsidR="00502084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6D7C35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the treatment</w:t>
                            </w:r>
                            <w:r w:rsidR="00412C61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of neonatal thrombosis.</w:t>
                            </w:r>
                          </w:p>
                          <w:p w:rsidR="001D6C29" w:rsidRDefault="001D6C29" w:rsidP="001D6C29">
                            <w:pPr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  <w:highlight w:val="darkYellow"/>
                              </w:rPr>
                            </w:pPr>
                            <w:r w:rsidRPr="008D3FE6"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  <w:highlight w:val="darkYellow"/>
                              </w:rPr>
                              <w:t>Methods</w:t>
                            </w:r>
                          </w:p>
                          <w:p w:rsidR="001D6C29" w:rsidRDefault="001D6C29" w:rsidP="001D6C29">
                            <w:pPr>
                              <w:jc w:val="both"/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8D3FE6"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>I searched</w:t>
                            </w:r>
                            <w:r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randomised and quasi randomised controlled trials, cohort studies and case series. </w:t>
                            </w:r>
                            <w:r w:rsidRPr="008D3FE6"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>The Cochrane database of systematic reviews</w:t>
                            </w:r>
                            <w:r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0341"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D70341" w:rsidRPr="008D3FE6"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>MEDLINE</w:t>
                            </w:r>
                            <w:r w:rsidRPr="008D3FE6"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was searched via the PubMed interface from 1996-2018</w:t>
                            </w:r>
                            <w:r w:rsidR="00D85415"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>. One RCT and one</w:t>
                            </w:r>
                            <w:r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cohor</w:t>
                            </w:r>
                            <w:r w:rsidR="00D85415"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>t study was found</w:t>
                            </w:r>
                            <w:r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D85415"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>analysed to</w:t>
                            </w:r>
                            <w:r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address the clinical question.</w:t>
                            </w:r>
                          </w:p>
                          <w:p w:rsidR="004F0270" w:rsidRPr="004F0270" w:rsidRDefault="004F0270" w:rsidP="004F0270">
                            <w:pPr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:rsidR="004F0270" w:rsidRPr="004F0270" w:rsidRDefault="004F0270" w:rsidP="004F0270">
                            <w:pPr>
                              <w:jc w:val="both"/>
                              <w:rPr>
                                <w:rFonts w:cstheme="minorHAns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  <w:p w:rsidR="00F327FE" w:rsidRPr="00F327FE" w:rsidRDefault="00F327FE" w:rsidP="00F327FE">
                            <w:pPr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  <w:p w:rsidR="00F327FE" w:rsidRPr="00F327FE" w:rsidRDefault="00F327FE" w:rsidP="00F327FE">
                            <w:pPr>
                              <w:rPr>
                                <w:color w:val="0D0D0D" w:themeColor="text1" w:themeTint="F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-34.7pt;margin-top:15pt;width:277.5pt;height:62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" fillcolor="#c6d9f1 [671]" strokecolor="#243f60 [1604]" strokeweight="2pt">
                <v:textbox>
                  <w:txbxContent>
                    <w:p w:rsidR="00F327FE" w:rsidRDefault="00F327FE" w:rsidP="00F327FE">
                      <w:pPr>
                        <w:rPr>
                          <w:b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F327FE">
                        <w:rPr>
                          <w:b/>
                          <w:color w:val="0D0D0D" w:themeColor="text1" w:themeTint="F2"/>
                          <w:sz w:val="28"/>
                          <w:szCs w:val="28"/>
                          <w:highlight w:val="darkYellow"/>
                        </w:rPr>
                        <w:t>Introduction</w:t>
                      </w:r>
                      <w:r>
                        <w:rPr>
                          <w:b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F0270" w:rsidRDefault="00412C61" w:rsidP="004F0270">
                      <w:pPr>
                        <w:jc w:val="both"/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</w:pPr>
                      <w:r w:rsidRPr="00412C61"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 xml:space="preserve">The incidence of venous thrombosis in children is highest in neonates (less than 28 days) and infants </w:t>
                      </w:r>
                      <w:r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>(less than 1 year of age)</w:t>
                      </w:r>
                      <w:r w:rsidR="004F0270" w:rsidRPr="004F0270"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 xml:space="preserve">. </w:t>
                      </w:r>
                      <w:r w:rsidR="004F0270" w:rsidRPr="00F21AD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The most important risk factor is the presence of an indwelling central</w:t>
                      </w:r>
                      <w:r w:rsidR="004F0270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venous</w:t>
                      </w:r>
                      <w:r w:rsidR="004F0270" w:rsidRPr="00F21AD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catheter with other clinical risk factors being septicaemia, dehydration, maternal diabetes, surgical procedures and therapeutic cooling for hypoxic ischaemic encephalopathy</w:t>
                      </w:r>
                      <w:r w:rsidR="004F0270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and inherited </w:t>
                      </w:r>
                      <w:proofErr w:type="spellStart"/>
                      <w:r w:rsidR="004F0270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thrombophilic</w:t>
                      </w:r>
                      <w:proofErr w:type="spellEnd"/>
                      <w:r w:rsidR="004F0270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defects. </w:t>
                      </w:r>
                      <w:r w:rsidR="004F0270" w:rsidRPr="00F21AD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The incidence of neonatal thromboembolic (TE) events is variable, ranging from 2.4 to 6.8 events per 1000 neonatal intensive care unit (NICU) admissions or 5.1 events per 100,000 live births</w:t>
                      </w:r>
                      <w:r w:rsidR="004F0270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.</w:t>
                      </w:r>
                      <w:r w:rsidR="004F0270" w:rsidRPr="004F0270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D85415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LMWH</w:t>
                      </w:r>
                      <w:r w:rsidR="004F0270" w:rsidRPr="00F21AD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is</w:t>
                      </w:r>
                      <w:r w:rsidR="00D85415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often</w:t>
                      </w:r>
                      <w:r w:rsidR="004F0270" w:rsidRPr="00F21AD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used in</w:t>
                      </w:r>
                      <w:r w:rsidR="004F0270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4F0270" w:rsidRPr="00F21AD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NICUs</w:t>
                      </w:r>
                      <w:r w:rsidR="00D85415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to treat</w:t>
                      </w:r>
                      <w:r w:rsidR="004F0270" w:rsidRPr="00F21AD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thrombosis</w:t>
                      </w:r>
                      <w:r w:rsidR="004F0270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.</w:t>
                      </w:r>
                      <w:r w:rsidR="004F0270" w:rsidRPr="004F0270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4F0270" w:rsidRPr="00F21AD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Current treatment strategies are extrapolated from adult evidence notwithstanding marked differences of neonatal haemostatic system, epidemiology and drug pharmacokinetics.</w:t>
                      </w:r>
                    </w:p>
                    <w:p w:rsidR="004F0270" w:rsidRDefault="004F0270" w:rsidP="004F0270">
                      <w:pPr>
                        <w:rPr>
                          <w:b/>
                          <w:color w:val="0D0D0D" w:themeColor="text1" w:themeTint="F2"/>
                          <w:sz w:val="28"/>
                          <w:szCs w:val="28"/>
                          <w:highlight w:val="darkYellow"/>
                        </w:rPr>
                      </w:pPr>
                      <w:r w:rsidRPr="004F0270">
                        <w:rPr>
                          <w:b/>
                          <w:color w:val="0D0D0D" w:themeColor="text1" w:themeTint="F2"/>
                          <w:sz w:val="28"/>
                          <w:szCs w:val="28"/>
                          <w:highlight w:val="darkYellow"/>
                        </w:rPr>
                        <w:t xml:space="preserve">Objectives </w:t>
                      </w:r>
                    </w:p>
                    <w:p w:rsidR="004F0270" w:rsidRDefault="004F0270" w:rsidP="004F0270">
                      <w:pPr>
                        <w:jc w:val="both"/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</w:pPr>
                      <w:r w:rsidRPr="004F0270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To</w:t>
                      </w:r>
                      <w:r w:rsidR="00502084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find </w:t>
                      </w:r>
                      <w:r w:rsidR="00BC260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safety</w:t>
                      </w:r>
                      <w:r w:rsidR="00C872C8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, efficacy</w:t>
                      </w:r>
                      <w:r w:rsidR="00BC260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and dosage </w:t>
                      </w:r>
                      <w:r w:rsidR="00C872C8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profile of</w:t>
                      </w:r>
                      <w:r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502084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LMWH </w:t>
                      </w:r>
                      <w:r w:rsidR="00412C61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in</w:t>
                      </w:r>
                      <w:r w:rsidR="00502084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6D7C35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the treatment</w:t>
                      </w:r>
                      <w:r w:rsidR="00412C61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of neonatal thrombosis.</w:t>
                      </w:r>
                    </w:p>
                    <w:p w:rsidR="001D6C29" w:rsidRDefault="001D6C29" w:rsidP="001D6C29">
                      <w:pPr>
                        <w:rPr>
                          <w:b/>
                          <w:color w:val="0D0D0D" w:themeColor="text1" w:themeTint="F2"/>
                          <w:sz w:val="28"/>
                          <w:szCs w:val="28"/>
                          <w:highlight w:val="darkYellow"/>
                        </w:rPr>
                      </w:pPr>
                      <w:r w:rsidRPr="008D3FE6">
                        <w:rPr>
                          <w:b/>
                          <w:color w:val="0D0D0D" w:themeColor="text1" w:themeTint="F2"/>
                          <w:sz w:val="28"/>
                          <w:szCs w:val="28"/>
                          <w:highlight w:val="darkYellow"/>
                        </w:rPr>
                        <w:t>Methods</w:t>
                      </w:r>
                    </w:p>
                    <w:p w:rsidR="001D6C29" w:rsidRDefault="001D6C29" w:rsidP="001D6C29">
                      <w:pPr>
                        <w:jc w:val="both"/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8D3FE6"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>I searched</w:t>
                      </w:r>
                      <w:r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 xml:space="preserve"> randomised and quasi randomised controlled trials, cohort studies and case series. </w:t>
                      </w:r>
                      <w:r w:rsidRPr="008D3FE6"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>The Cochrane database of systematic reviews</w:t>
                      </w:r>
                      <w:r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  <w:r w:rsidR="00D70341"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 xml:space="preserve">and </w:t>
                      </w:r>
                      <w:r w:rsidR="00D70341" w:rsidRPr="008D3FE6"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>MEDLINE</w:t>
                      </w:r>
                      <w:r w:rsidRPr="008D3FE6"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 xml:space="preserve"> was searched via the PubMed interface from 1996-2018</w:t>
                      </w:r>
                      <w:r w:rsidR="00D85415"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>. One RCT and one</w:t>
                      </w:r>
                      <w:r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 xml:space="preserve"> cohor</w:t>
                      </w:r>
                      <w:r w:rsidR="00D85415"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>t study was found</w:t>
                      </w:r>
                      <w:r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 xml:space="preserve"> and </w:t>
                      </w:r>
                      <w:r w:rsidR="00D85415"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>analysed to</w:t>
                      </w:r>
                      <w:r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  <w:t xml:space="preserve"> address the clinical question.</w:t>
                      </w:r>
                    </w:p>
                    <w:p w:rsidR="004F0270" w:rsidRPr="004F0270" w:rsidRDefault="004F0270" w:rsidP="004F0270">
                      <w:pPr>
                        <w:jc w:val="both"/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</w:pPr>
                    </w:p>
                    <w:p w:rsidR="004F0270" w:rsidRPr="004F0270" w:rsidRDefault="004F0270" w:rsidP="004F0270">
                      <w:pPr>
                        <w:jc w:val="both"/>
                        <w:rPr>
                          <w:rFonts w:cstheme="minorHAns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  <w:p w:rsidR="00F327FE" w:rsidRPr="00F327FE" w:rsidRDefault="00F327FE" w:rsidP="00F327FE">
                      <w:pPr>
                        <w:rPr>
                          <w:b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  <w:p w:rsidR="00F327FE" w:rsidRPr="00F327FE" w:rsidRDefault="00F327FE" w:rsidP="00F327FE">
                      <w:pPr>
                        <w:rPr>
                          <w:color w:val="0D0D0D" w:themeColor="text1" w:themeTint="F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F2540">
        <w:rPr>
          <w:noProof/>
          <w:color w:val="8DB3E2" w:themeColor="text2" w:themeTint="66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12DBA0" wp14:editId="4E808308">
                <wp:simplePos x="0" y="0"/>
                <wp:positionH relativeFrom="column">
                  <wp:posOffset>3147060</wp:posOffset>
                </wp:positionH>
                <wp:positionV relativeFrom="paragraph">
                  <wp:posOffset>190500</wp:posOffset>
                </wp:positionV>
                <wp:extent cx="3435350" cy="7880350"/>
                <wp:effectExtent l="0" t="0" r="127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5350" cy="78803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21F9" w:rsidRDefault="008D3FE6" w:rsidP="0088225E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8D3FE6"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  <w:highlight w:val="darkYellow"/>
                              </w:rPr>
                              <w:t>Results</w:t>
                            </w:r>
                          </w:p>
                          <w:p w:rsidR="00BF21F9" w:rsidRDefault="00BF21F9" w:rsidP="0088225E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:rsidR="00694EBF" w:rsidRPr="00257274" w:rsidRDefault="00694EBF" w:rsidP="0088225E">
                            <w:pPr>
                              <w:spacing w:after="0" w:line="240" w:lineRule="auto"/>
                              <w:rPr>
                                <w:b/>
                                <w:color w:val="92D050"/>
                                <w:sz w:val="24"/>
                                <w:szCs w:val="24"/>
                                <w:highlight w:val="darkGreen"/>
                              </w:rPr>
                            </w:pPr>
                            <w:proofErr w:type="spellStart"/>
                            <w:r w:rsidRPr="00257274">
                              <w:rPr>
                                <w:b/>
                                <w:color w:val="92D050"/>
                                <w:sz w:val="24"/>
                                <w:szCs w:val="24"/>
                                <w:highlight w:val="darkGreen"/>
                              </w:rPr>
                              <w:t>LMWH</w:t>
                            </w:r>
                            <w:proofErr w:type="gramStart"/>
                            <w:r w:rsidRPr="00257274">
                              <w:rPr>
                                <w:b/>
                                <w:color w:val="92D050"/>
                                <w:sz w:val="24"/>
                                <w:szCs w:val="24"/>
                                <w:highlight w:val="darkGreen"/>
                              </w:rPr>
                              <w:t>;Enoxaparin</w:t>
                            </w:r>
                            <w:proofErr w:type="spellEnd"/>
                            <w:proofErr w:type="gramEnd"/>
                            <w:r w:rsidRPr="00257274">
                              <w:rPr>
                                <w:b/>
                                <w:color w:val="92D050"/>
                                <w:sz w:val="24"/>
                                <w:szCs w:val="24"/>
                                <w:highlight w:val="darkGreen"/>
                              </w:rPr>
                              <w:t xml:space="preserve">  in  Neonatal Thrombosis ; n=71</w:t>
                            </w:r>
                          </w:p>
                          <w:p w:rsidR="0088225E" w:rsidRPr="0088225E" w:rsidRDefault="0088225E" w:rsidP="0088225E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  <w:sz w:val="24"/>
                                <w:szCs w:val="24"/>
                                <w:highlight w:val="darkYellow"/>
                              </w:rPr>
                            </w:pPr>
                            <w:r w:rsidRPr="0088225E">
                              <w:rPr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4584914F" wp14:editId="09C75AD8">
                                  <wp:extent cx="3227070" cy="1882458"/>
                                  <wp:effectExtent l="0" t="0" r="11430" b="22860"/>
                                  <wp:docPr id="1" name="Chart 1"/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8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8225E" w:rsidRPr="00257274" w:rsidRDefault="0088225E" w:rsidP="0088225E">
                            <w:pPr>
                              <w:spacing w:after="0" w:line="240" w:lineRule="auto"/>
                              <w:rPr>
                                <w:b/>
                                <w:color w:val="92D050"/>
                                <w:sz w:val="24"/>
                                <w:szCs w:val="24"/>
                                <w:highlight w:val="darkGreen"/>
                              </w:rPr>
                            </w:pPr>
                            <w:r w:rsidRPr="00257274">
                              <w:rPr>
                                <w:b/>
                                <w:color w:val="92D050"/>
                                <w:sz w:val="24"/>
                                <w:szCs w:val="24"/>
                                <w:highlight w:val="darkGreen"/>
                              </w:rPr>
                              <w:t xml:space="preserve">59% of babies had </w:t>
                            </w:r>
                            <w:proofErr w:type="gramStart"/>
                            <w:r w:rsidRPr="00257274">
                              <w:rPr>
                                <w:b/>
                                <w:color w:val="92D050"/>
                                <w:sz w:val="24"/>
                                <w:szCs w:val="24"/>
                                <w:highlight w:val="darkGreen"/>
                              </w:rPr>
                              <w:t>clot  resolution</w:t>
                            </w:r>
                            <w:proofErr w:type="gramEnd"/>
                            <w:r w:rsidRPr="00257274">
                              <w:rPr>
                                <w:b/>
                                <w:color w:val="92D050"/>
                                <w:sz w:val="24"/>
                                <w:szCs w:val="24"/>
                                <w:highlight w:val="darkGreen"/>
                              </w:rPr>
                              <w:t xml:space="preserve">  with  treatment</w:t>
                            </w:r>
                          </w:p>
                          <w:p w:rsidR="00AE2A1C" w:rsidRDefault="00AE2A1C" w:rsidP="00AE2A1C">
                            <w:pPr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:rsidR="000B2F1F" w:rsidRPr="000B2F1F" w:rsidRDefault="00AE2A1C" w:rsidP="000B2F1F">
                            <w:pPr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●</w:t>
                            </w:r>
                            <w:r w:rsidRPr="00AE2A1C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Neonates require</w:t>
                            </w:r>
                            <w:r w:rsidR="00D85415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a </w:t>
                            </w:r>
                            <w:r w:rsidRPr="00AE2A1C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dose</w:t>
                            </w:r>
                            <w:r w:rsidR="00D85415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6840B3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range </w:t>
                            </w:r>
                            <w:r w:rsidR="006840B3" w:rsidRPr="00AE2A1C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of</w:t>
                            </w:r>
                            <w:r w:rsidRPr="00AE2A1C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1.6 mg/kg to 3.3 mg/kg (including pret</w:t>
                            </w:r>
                            <w:r w:rsidR="00BC260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e</w:t>
                            </w:r>
                            <w:r w:rsidRPr="00AE2A1C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rm and term babies)</w:t>
                            </w:r>
                            <w:r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to achieve therapeutic anti-factor </w:t>
                            </w:r>
                            <w:proofErr w:type="spellStart"/>
                            <w:r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Xa</w:t>
                            </w:r>
                            <w:proofErr w:type="spellEnd"/>
                            <w:r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level of 0.5 to 1.0 while c</w:t>
                            </w:r>
                            <w:r w:rsidRPr="00AE2A1C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hildren required</w:t>
                            </w:r>
                            <w:r w:rsidR="00D85415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average</w:t>
                            </w:r>
                            <w:r w:rsidRPr="00AE2A1C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dose of </w:t>
                            </w:r>
                            <w:r w:rsidRPr="00AE2A1C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2</w:t>
                            </w:r>
                            <w:r w:rsidR="00BC2602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mg/kg to achieve the same.</w:t>
                            </w:r>
                          </w:p>
                          <w:p w:rsidR="008D3FE6" w:rsidRDefault="008D3FE6" w:rsidP="0088225E">
                            <w:pPr>
                              <w:spacing w:line="240" w:lineRule="auto"/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  <w:highlight w:val="darkYellow"/>
                              </w:rPr>
                              <w:t>Conclusions</w:t>
                            </w:r>
                          </w:p>
                          <w:p w:rsidR="00502084" w:rsidRDefault="003300C6" w:rsidP="00502084">
                            <w:pPr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●</w:t>
                            </w:r>
                            <w:r w:rsidR="00C872C8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LMWH appears</w:t>
                            </w:r>
                            <w:r w:rsidR="00502084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to be an acceptable treatment for neonatal thrombosis with good safety and effica</w:t>
                            </w:r>
                            <w:r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cy outcomes</w:t>
                            </w:r>
                            <w:r w:rsidR="00502084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. </w:t>
                            </w:r>
                          </w:p>
                          <w:p w:rsidR="003300C6" w:rsidRPr="00502084" w:rsidRDefault="00AE2A1C" w:rsidP="00502084">
                            <w:pPr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●Neonates require high average dose </w:t>
                            </w:r>
                            <w:r w:rsidR="001D6C29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with wide therapeutic range </w:t>
                            </w:r>
                            <w:r w:rsidR="003300C6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to achieve target anti-factor </w:t>
                            </w:r>
                            <w:proofErr w:type="spellStart"/>
                            <w:r w:rsidR="003300C6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Xa</w:t>
                            </w:r>
                            <w:proofErr w:type="spellEnd"/>
                            <w:r w:rsidR="001D6C29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D70341">
                              <w:rPr>
                                <w:rFonts w:eastAsia="Times New Roman" w:cstheme="minorHAnsi"/>
                                <w:color w:val="1C1D1E"/>
                                <w:sz w:val="24"/>
                                <w:szCs w:val="24"/>
                                <w:lang w:eastAsia="en-GB"/>
                              </w:rPr>
                              <w:t>level.</w:t>
                            </w:r>
                          </w:p>
                          <w:p w:rsidR="00BC2602" w:rsidRDefault="008D3FE6" w:rsidP="00BC2602">
                            <w:pPr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  <w:highlight w:val="darkYellow"/>
                              </w:rPr>
                              <w:t>References</w:t>
                            </w:r>
                          </w:p>
                          <w:p w:rsidR="00BC2602" w:rsidRDefault="005654D0" w:rsidP="00BC2602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</w:pPr>
                            <w:hyperlink r:id="rId9" w:history="1">
                              <w:proofErr w:type="spellStart"/>
                              <w:r w:rsid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>Saracco</w:t>
                              </w:r>
                              <w:proofErr w:type="spellEnd"/>
                              <w:r w:rsid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 xml:space="preserve"> </w:t>
                              </w:r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>P</w:t>
                              </w:r>
                            </w:hyperlink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 </w:t>
                            </w:r>
                            <w:proofErr w:type="spellStart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begin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instrText xml:space="preserve"> HYPERLINK "https://www.ncbi.nlm.nih.gov/pubmed/?term=Bagna%20R%5BAuthor%5D&amp;cauthor=true&amp;cauthor_uid=26787378" </w:instrTex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separate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Bagna</w:t>
                            </w:r>
                            <w:proofErr w:type="spellEnd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R</w: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end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 </w:t>
                            </w:r>
                            <w:proofErr w:type="spellStart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begin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instrText xml:space="preserve"> HYPERLINK "https://www.ncbi.nlm.nih.gov/pubmed/?term=Gentilomo%20C%5BAuthor%5D&amp;cauthor=true&amp;cauthor_uid=26787378" </w:instrTex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separate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Gentilomo</w:t>
                            </w:r>
                            <w:proofErr w:type="spellEnd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C</w: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end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 </w:t>
                            </w:r>
                            <w:proofErr w:type="spellStart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begin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instrText xml:space="preserve"> HYPERLINK "https://www.ncbi.nlm.nih.gov/pubmed/?term=Magarotto%20M%5BAuthor%5D&amp;cauthor=true&amp;cauthor_uid=26787378" </w:instrTex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separate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Magarotto</w:t>
                            </w:r>
                            <w:proofErr w:type="spellEnd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M</w: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end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 </w:t>
                            </w:r>
                            <w:proofErr w:type="spellStart"/>
                            <w:r w:rsidR="006840B3">
                              <w:fldChar w:fldCharType="begin"/>
                            </w:r>
                            <w:r w:rsidR="006840B3">
                              <w:instrText xml:space="preserve"> HYPERLINK "https://www.ncbi.nlm.nih.gov/pubmed/?term=Viano%20A%5BAuthor%5D&amp;cauthor=true&amp;cauthor_uid=26787378" </w:instrText>
                            </w:r>
                            <w:r w:rsidR="006840B3">
                              <w:fldChar w:fldCharType="separate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Viano</w:t>
                            </w:r>
                            <w:proofErr w:type="spellEnd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A</w:t>
                            </w:r>
                            <w:r w:rsidR="006840B3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end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 </w:t>
                            </w:r>
                            <w:proofErr w:type="spellStart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begin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instrText xml:space="preserve"> HYPERLINK "https://www.ncbi.nlm.nih.gov/pubmed/?term=Magnetti%20F%5BAuthor%5D&amp;cauthor=true&amp;cauthor_uid=26787378" </w:instrTex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separate"/>
                            </w:r>
                            <w:r w:rsid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Magnetti</w:t>
                            </w:r>
                            <w:proofErr w:type="spellEnd"/>
                            <w:r w:rsid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</w: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F</w: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end"/>
                            </w:r>
                            <w:r w:rsid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</w:t>
                            </w:r>
                          </w:p>
                          <w:p w:rsidR="00BC2602" w:rsidRPr="00BC2602" w:rsidRDefault="005654D0" w:rsidP="00BC2602">
                            <w:pPr>
                              <w:spacing w:after="0" w:line="240" w:lineRule="auto"/>
                              <w:rPr>
                                <w:b/>
                                <w:color w:val="0D0D0D" w:themeColor="text1" w:themeTint="F2"/>
                                <w:sz w:val="28"/>
                                <w:szCs w:val="28"/>
                                <w:highlight w:val="darkYellow"/>
                              </w:rPr>
                            </w:pPr>
                            <w:hyperlink r:id="rId10" w:history="1"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>Giordano P</w:t>
                              </w:r>
                            </w:hyperlink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 </w:t>
                            </w:r>
                            <w:proofErr w:type="spellStart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begin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instrText xml:space="preserve"> HYPERLINK "https://www.ncbi.nlm.nih.gov/pubmed/?term=Luciani%20M%5BAuthor%5D&amp;cauthor=true&amp;cauthor_uid=26787378" </w:instrTex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separate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Luciani</w:t>
                            </w:r>
                            <w:proofErr w:type="spellEnd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M</w: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end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 </w:t>
                            </w:r>
                            <w:hyperlink r:id="rId11" w:history="1"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>Molinari AC</w:t>
                              </w:r>
                            </w:hyperlink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 </w:t>
                            </w:r>
                            <w:proofErr w:type="spellStart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begin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instrText xml:space="preserve"> HYPERLINK "https://www.ncbi.nlm.nih.gov/pubmed/?term=Suppiej%20A%5BAuthor%5D&amp;cauthor=true&amp;cauthor_uid=26787378" </w:instrTex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separate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Suppiej</w:t>
                            </w:r>
                            <w:proofErr w:type="spellEnd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A</w: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end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 </w:t>
                            </w:r>
                            <w:proofErr w:type="spellStart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begin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instrText xml:space="preserve"> HYPERLINK "https://www.ncbi.nlm.nih.gov/pubmed/?term=Ramenghi%20LA%5BAuthor%5D&amp;cauthor=true&amp;cauthor_uid=26787378" </w:instrTex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separate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Ramenghi</w:t>
                            </w:r>
                            <w:proofErr w:type="spellEnd"/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LA</w:t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fldChar w:fldCharType="end"/>
                            </w:r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</w:t>
                            </w:r>
                          </w:p>
                          <w:p w:rsidR="00BC2602" w:rsidRDefault="005654D0" w:rsidP="00BC2602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</w:pPr>
                            <w:hyperlink r:id="rId12" w:history="1">
                              <w:proofErr w:type="spellStart"/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>Registro</w:t>
                              </w:r>
                              <w:proofErr w:type="spellEnd"/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 xml:space="preserve"> </w:t>
                              </w:r>
                              <w:proofErr w:type="spellStart"/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>Italiano</w:t>
                              </w:r>
                              <w:proofErr w:type="spellEnd"/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 xml:space="preserve"> </w:t>
                              </w:r>
                              <w:proofErr w:type="spellStart"/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>Trombosi</w:t>
                              </w:r>
                              <w:proofErr w:type="spellEnd"/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 xml:space="preserve"> </w:t>
                              </w:r>
                              <w:proofErr w:type="spellStart"/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>Infantili</w:t>
                              </w:r>
                              <w:proofErr w:type="spellEnd"/>
                              <w:r w:rsidR="00BC2602" w:rsidRPr="00BC2602">
                                <w:rPr>
                                  <w:rFonts w:eastAsia="Times New Roman" w:cstheme="minorHAnsi"/>
                                  <w:color w:val="1C1D1E"/>
                                  <w:sz w:val="16"/>
                                  <w:szCs w:val="16"/>
                                  <w:lang w:eastAsia="en-GB"/>
                                </w:rPr>
                                <w:t xml:space="preserve"> (RITI)</w:t>
                              </w:r>
                            </w:hyperlink>
                            <w:r w:rsidR="00BC2602"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. January 2007 and July 2013. </w:t>
                            </w:r>
                          </w:p>
                          <w:p w:rsidR="00BC2602" w:rsidRPr="00BC2602" w:rsidRDefault="00BC2602" w:rsidP="00BC2602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</w:pPr>
                          </w:p>
                          <w:p w:rsidR="00BC2602" w:rsidRDefault="00BC2602" w:rsidP="00BC2602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</w:pPr>
                            <w:proofErr w:type="spellStart"/>
                            <w:proofErr w:type="gramStart"/>
                            <w:r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Massicotte</w:t>
                            </w:r>
                            <w:proofErr w:type="spellEnd"/>
                            <w:r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P, Margaret Adams, Velma </w:t>
                            </w:r>
                            <w:proofErr w:type="spellStart"/>
                            <w:r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Marzinotto</w:t>
                            </w:r>
                            <w:proofErr w:type="spellEnd"/>
                            <w:r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, Lu Ann Brooker, and Maureen Andrew.</w:t>
                            </w:r>
                            <w:proofErr w:type="gramEnd"/>
                            <w:r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A dose finding study</w:t>
                            </w:r>
                            <w:proofErr w:type="gramStart"/>
                            <w:r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;1996</w:t>
                            </w:r>
                            <w:proofErr w:type="gramEnd"/>
                          </w:p>
                          <w:p w:rsidR="00BC2602" w:rsidRPr="00BC2602" w:rsidRDefault="00BC2602" w:rsidP="00BC2602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BC2602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Low molecular weight heparin in paediatric patients with thrombotic disease: </w:t>
                            </w:r>
                          </w:p>
                          <w:p w:rsidR="00BC2602" w:rsidRPr="00BC2602" w:rsidRDefault="00BC2602" w:rsidP="00BC2602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</w:pPr>
                          </w:p>
                          <w:p w:rsidR="00D70341" w:rsidRPr="00D70341" w:rsidRDefault="00D70341" w:rsidP="00D70341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</w:pPr>
                            <w:proofErr w:type="spellStart"/>
                            <w:r w:rsidRPr="00D70341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Streif</w:t>
                            </w:r>
                            <w:proofErr w:type="spellEnd"/>
                            <w:r w:rsidRPr="00D70341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W, Goebel G, Chan AKC, </w:t>
                            </w:r>
                            <w:proofErr w:type="spellStart"/>
                            <w:r w:rsidRPr="00D70341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Massicotte</w:t>
                            </w:r>
                            <w:proofErr w:type="spellEnd"/>
                            <w:r w:rsidRPr="00D70341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MP</w:t>
                            </w:r>
                          </w:p>
                          <w:p w:rsidR="00D70341" w:rsidRPr="00D70341" w:rsidRDefault="00D70341" w:rsidP="00D70341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D70341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Use of low molecular mass heparin (enoxaparin) in </w:t>
                            </w:r>
                            <w:proofErr w:type="spellStart"/>
                            <w:r w:rsidRPr="00D70341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newborn</w:t>
                            </w:r>
                            <w:proofErr w:type="spellEnd"/>
                            <w:r w:rsidRPr="00D70341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infants: Archives of disease in childhood: </w:t>
                            </w:r>
                            <w:proofErr w:type="spellStart"/>
                            <w:r w:rsidRPr="00D70341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>fetal</w:t>
                            </w:r>
                            <w:proofErr w:type="spellEnd"/>
                            <w:r w:rsidRPr="00D70341"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  <w:t xml:space="preserve"> and neonatal edition, 2003, 88(5)</w:t>
                            </w:r>
                          </w:p>
                          <w:p w:rsidR="006D7C35" w:rsidRPr="00BC2602" w:rsidRDefault="006D7C35" w:rsidP="00BC2602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1C1D1E"/>
                                <w:sz w:val="16"/>
                                <w:szCs w:val="16"/>
                                <w:lang w:eastAsia="en-GB"/>
                              </w:rPr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  <w:p w:rsidR="004F0270" w:rsidRDefault="004F0270" w:rsidP="004F02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247.8pt;margin-top:15pt;width:270.5pt;height:62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" fillcolor="#c6d9f1 [671]" strokecolor="#243f60 [1604]" strokeweight="2pt">
                <v:textbox>
                  <w:txbxContent>
                    <w:p w:rsidR="00BF21F9" w:rsidRDefault="008D3FE6" w:rsidP="0088225E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8D3FE6">
                        <w:rPr>
                          <w:b/>
                          <w:color w:val="0D0D0D" w:themeColor="text1" w:themeTint="F2"/>
                          <w:sz w:val="28"/>
                          <w:szCs w:val="28"/>
                          <w:highlight w:val="darkYellow"/>
                        </w:rPr>
                        <w:t>Results</w:t>
                      </w:r>
                    </w:p>
                    <w:p w:rsidR="00BF21F9" w:rsidRDefault="00BF21F9" w:rsidP="0088225E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:rsidR="00694EBF" w:rsidRPr="00257274" w:rsidRDefault="00694EBF" w:rsidP="0088225E">
                      <w:pPr>
                        <w:spacing w:after="0" w:line="240" w:lineRule="auto"/>
                        <w:rPr>
                          <w:b/>
                          <w:color w:val="92D050"/>
                          <w:sz w:val="24"/>
                          <w:szCs w:val="24"/>
                          <w:highlight w:val="darkGreen"/>
                        </w:rPr>
                      </w:pPr>
                      <w:proofErr w:type="spellStart"/>
                      <w:r w:rsidRPr="00257274">
                        <w:rPr>
                          <w:b/>
                          <w:color w:val="92D050"/>
                          <w:sz w:val="24"/>
                          <w:szCs w:val="24"/>
                          <w:highlight w:val="darkGreen"/>
                        </w:rPr>
                        <w:t>LMWH</w:t>
                      </w:r>
                      <w:proofErr w:type="gramStart"/>
                      <w:r w:rsidRPr="00257274">
                        <w:rPr>
                          <w:b/>
                          <w:color w:val="92D050"/>
                          <w:sz w:val="24"/>
                          <w:szCs w:val="24"/>
                          <w:highlight w:val="darkGreen"/>
                        </w:rPr>
                        <w:t>;Enoxaparin</w:t>
                      </w:r>
                      <w:proofErr w:type="spellEnd"/>
                      <w:proofErr w:type="gramEnd"/>
                      <w:r w:rsidRPr="00257274">
                        <w:rPr>
                          <w:b/>
                          <w:color w:val="92D050"/>
                          <w:sz w:val="24"/>
                          <w:szCs w:val="24"/>
                          <w:highlight w:val="darkGreen"/>
                        </w:rPr>
                        <w:t xml:space="preserve">  in  Neonatal Thrombosis ; n=71</w:t>
                      </w:r>
                    </w:p>
                    <w:p w:rsidR="0088225E" w:rsidRPr="0088225E" w:rsidRDefault="0088225E" w:rsidP="0088225E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  <w:sz w:val="24"/>
                          <w:szCs w:val="24"/>
                          <w:highlight w:val="darkYellow"/>
                        </w:rPr>
                      </w:pPr>
                      <w:r w:rsidRPr="0088225E">
                        <w:rPr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4584914F" wp14:editId="09C75AD8">
                            <wp:extent cx="3227070" cy="1882458"/>
                            <wp:effectExtent l="0" t="0" r="11430" b="22860"/>
                            <wp:docPr id="1" name="Chart 1"/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8"/>
                              </a:graphicData>
                            </a:graphic>
                          </wp:inline>
                        </w:drawing>
                      </w:r>
                    </w:p>
                    <w:p w:rsidR="0088225E" w:rsidRPr="00257274" w:rsidRDefault="0088225E" w:rsidP="0088225E">
                      <w:pPr>
                        <w:spacing w:after="0" w:line="240" w:lineRule="auto"/>
                        <w:rPr>
                          <w:b/>
                          <w:color w:val="92D050"/>
                          <w:sz w:val="24"/>
                          <w:szCs w:val="24"/>
                          <w:highlight w:val="darkGreen"/>
                        </w:rPr>
                      </w:pPr>
                      <w:r w:rsidRPr="00257274">
                        <w:rPr>
                          <w:b/>
                          <w:color w:val="92D050"/>
                          <w:sz w:val="24"/>
                          <w:szCs w:val="24"/>
                          <w:highlight w:val="darkGreen"/>
                        </w:rPr>
                        <w:t xml:space="preserve">59% of babies had </w:t>
                      </w:r>
                      <w:proofErr w:type="gramStart"/>
                      <w:r w:rsidRPr="00257274">
                        <w:rPr>
                          <w:b/>
                          <w:color w:val="92D050"/>
                          <w:sz w:val="24"/>
                          <w:szCs w:val="24"/>
                          <w:highlight w:val="darkGreen"/>
                        </w:rPr>
                        <w:t>clot  resolution</w:t>
                      </w:r>
                      <w:proofErr w:type="gramEnd"/>
                      <w:r w:rsidRPr="00257274">
                        <w:rPr>
                          <w:b/>
                          <w:color w:val="92D050"/>
                          <w:sz w:val="24"/>
                          <w:szCs w:val="24"/>
                          <w:highlight w:val="darkGreen"/>
                        </w:rPr>
                        <w:t xml:space="preserve">  with  treatment</w:t>
                      </w:r>
                    </w:p>
                    <w:p w:rsidR="00AE2A1C" w:rsidRDefault="00AE2A1C" w:rsidP="00AE2A1C">
                      <w:pPr>
                        <w:jc w:val="both"/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</w:pPr>
                    </w:p>
                    <w:p w:rsidR="000B2F1F" w:rsidRPr="000B2F1F" w:rsidRDefault="00AE2A1C" w:rsidP="000B2F1F">
                      <w:pPr>
                        <w:jc w:val="both"/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●</w:t>
                      </w:r>
                      <w:r w:rsidRPr="00AE2A1C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Neonates require</w:t>
                      </w:r>
                      <w:r w:rsidR="00D85415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a </w:t>
                      </w:r>
                      <w:r w:rsidRPr="00AE2A1C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dose</w:t>
                      </w:r>
                      <w:r w:rsidR="00D85415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6840B3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range </w:t>
                      </w:r>
                      <w:r w:rsidR="006840B3" w:rsidRPr="00AE2A1C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of</w:t>
                      </w:r>
                      <w:r w:rsidRPr="00AE2A1C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1.6 mg/kg to 3.3 mg/kg (including pret</w:t>
                      </w:r>
                      <w:r w:rsidR="00BC260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e</w:t>
                      </w:r>
                      <w:r w:rsidRPr="00AE2A1C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rm and term babies)</w:t>
                      </w:r>
                      <w:r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to achieve therapeutic anti-factor </w:t>
                      </w:r>
                      <w:proofErr w:type="spellStart"/>
                      <w:r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Xa</w:t>
                      </w:r>
                      <w:proofErr w:type="spellEnd"/>
                      <w:r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level of 0.5 to 1.0 while c</w:t>
                      </w:r>
                      <w:r w:rsidRPr="00AE2A1C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hildren required</w:t>
                      </w:r>
                      <w:r w:rsidR="00D85415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average</w:t>
                      </w:r>
                      <w:r w:rsidRPr="00AE2A1C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dose of </w:t>
                      </w:r>
                      <w:r w:rsidRPr="00AE2A1C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2</w:t>
                      </w:r>
                      <w:r w:rsidR="00BC2602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mg/kg to achieve the same.</w:t>
                      </w:r>
                    </w:p>
                    <w:p w:rsidR="008D3FE6" w:rsidRDefault="008D3FE6" w:rsidP="0088225E">
                      <w:pPr>
                        <w:spacing w:line="240" w:lineRule="auto"/>
                        <w:rPr>
                          <w:b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D0D0D" w:themeColor="text1" w:themeTint="F2"/>
                          <w:sz w:val="28"/>
                          <w:szCs w:val="28"/>
                          <w:highlight w:val="darkYellow"/>
                        </w:rPr>
                        <w:t>Conclusions</w:t>
                      </w:r>
                    </w:p>
                    <w:p w:rsidR="00502084" w:rsidRDefault="003300C6" w:rsidP="00502084">
                      <w:pPr>
                        <w:jc w:val="both"/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●</w:t>
                      </w:r>
                      <w:r w:rsidR="00C872C8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LMWH appears</w:t>
                      </w:r>
                      <w:r w:rsidR="00502084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to be an acceptable treatment for neonatal thrombosis with good safety and effica</w:t>
                      </w:r>
                      <w:r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cy outcomes</w:t>
                      </w:r>
                      <w:r w:rsidR="00502084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. </w:t>
                      </w:r>
                    </w:p>
                    <w:p w:rsidR="003300C6" w:rsidRPr="00502084" w:rsidRDefault="00AE2A1C" w:rsidP="00502084">
                      <w:pPr>
                        <w:jc w:val="both"/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●Neonates require high average dose </w:t>
                      </w:r>
                      <w:r w:rsidR="001D6C29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with wide therapeutic range </w:t>
                      </w:r>
                      <w:r w:rsidR="003300C6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to achieve target anti-factor </w:t>
                      </w:r>
                      <w:proofErr w:type="spellStart"/>
                      <w:r w:rsidR="003300C6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Xa</w:t>
                      </w:r>
                      <w:proofErr w:type="spellEnd"/>
                      <w:r w:rsidR="001D6C29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D70341">
                        <w:rPr>
                          <w:rFonts w:eastAsia="Times New Roman" w:cstheme="minorHAnsi"/>
                          <w:color w:val="1C1D1E"/>
                          <w:sz w:val="24"/>
                          <w:szCs w:val="24"/>
                          <w:lang w:eastAsia="en-GB"/>
                        </w:rPr>
                        <w:t>level.</w:t>
                      </w:r>
                    </w:p>
                    <w:p w:rsidR="00BC2602" w:rsidRDefault="008D3FE6" w:rsidP="00BC2602">
                      <w:pPr>
                        <w:rPr>
                          <w:b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D0D0D" w:themeColor="text1" w:themeTint="F2"/>
                          <w:sz w:val="28"/>
                          <w:szCs w:val="28"/>
                          <w:highlight w:val="darkYellow"/>
                        </w:rPr>
                        <w:t>References</w:t>
                      </w:r>
                    </w:p>
                    <w:p w:rsidR="00BC2602" w:rsidRDefault="005654D0" w:rsidP="00BC2602">
                      <w:pPr>
                        <w:spacing w:after="0" w:line="240" w:lineRule="auto"/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</w:pPr>
                      <w:hyperlink r:id="rId13" w:history="1">
                        <w:proofErr w:type="spellStart"/>
                        <w:r w:rsid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>Saracco</w:t>
                        </w:r>
                        <w:proofErr w:type="spellEnd"/>
                        <w:r w:rsid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 xml:space="preserve"> </w:t>
                        </w:r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>P</w:t>
                        </w:r>
                      </w:hyperlink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 </w:t>
                      </w:r>
                      <w:proofErr w:type="spellStart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begin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instrText xml:space="preserve"> HYPERLINK "https://www.ncbi.nlm.nih.gov/pubmed/?term=Bagna%20R%5BAuthor%5D&amp;cauthor=true&amp;cauthor_uid=26787378" </w:instrTex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separate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Bagna</w:t>
                      </w:r>
                      <w:proofErr w:type="spellEnd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R</w: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end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 </w:t>
                      </w:r>
                      <w:proofErr w:type="spellStart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begin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instrText xml:space="preserve"> HYPERLINK "https://www.ncbi.nlm.nih.gov/pubmed/?term=Gentilomo%20C%5BAuthor%5D&amp;cauthor=true&amp;cauthor_uid=26787378" </w:instrTex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separate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Gentilomo</w:t>
                      </w:r>
                      <w:proofErr w:type="spellEnd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C</w: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end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 </w:t>
                      </w:r>
                      <w:proofErr w:type="spellStart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begin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instrText xml:space="preserve"> HYPERLINK "https://www.ncbi.nlm.nih.gov/pubmed/?term=Magarotto%20M%5BAuthor%5D&amp;cauthor=true&amp;cauthor_uid=26787378" </w:instrTex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separate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Magarotto</w:t>
                      </w:r>
                      <w:proofErr w:type="spellEnd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M</w: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end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 </w:t>
                      </w:r>
                      <w:proofErr w:type="spellStart"/>
                      <w:r w:rsidR="006840B3">
                        <w:fldChar w:fldCharType="begin"/>
                      </w:r>
                      <w:r w:rsidR="006840B3">
                        <w:instrText xml:space="preserve"> HYPERLINK "https://www.ncbi.nlm.nih.gov/pubmed/?term=Viano%20A%5BAuthor%5D&amp;cauthor=true&amp;cauthor_uid=26787378" </w:instrText>
                      </w:r>
                      <w:r w:rsidR="006840B3">
                        <w:fldChar w:fldCharType="separate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Viano</w:t>
                      </w:r>
                      <w:proofErr w:type="spellEnd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A</w:t>
                      </w:r>
                      <w:r w:rsidR="006840B3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end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 </w:t>
                      </w:r>
                      <w:proofErr w:type="spellStart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begin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instrText xml:space="preserve"> HYPERLINK "https://www.ncbi.nlm.nih.gov/pubmed/?term=Magnetti%20F%5BAuthor%5D&amp;cauthor=true&amp;cauthor_uid=26787378" </w:instrTex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separate"/>
                      </w:r>
                      <w:r w:rsid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Magnetti</w:t>
                      </w:r>
                      <w:proofErr w:type="spellEnd"/>
                      <w:r w:rsid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</w: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F</w: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end"/>
                      </w:r>
                      <w:r w:rsid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</w:t>
                      </w:r>
                    </w:p>
                    <w:p w:rsidR="00BC2602" w:rsidRPr="00BC2602" w:rsidRDefault="005654D0" w:rsidP="00BC2602">
                      <w:pPr>
                        <w:spacing w:after="0" w:line="240" w:lineRule="auto"/>
                        <w:rPr>
                          <w:b/>
                          <w:color w:val="0D0D0D" w:themeColor="text1" w:themeTint="F2"/>
                          <w:sz w:val="28"/>
                          <w:szCs w:val="28"/>
                          <w:highlight w:val="darkYellow"/>
                        </w:rPr>
                      </w:pPr>
                      <w:hyperlink r:id="rId14" w:history="1"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>Giordano P</w:t>
                        </w:r>
                      </w:hyperlink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 </w:t>
                      </w:r>
                      <w:proofErr w:type="spellStart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begin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instrText xml:space="preserve"> HYPERLINK "https://www.ncbi.nlm.nih.gov/pubmed/?term=Luciani%20M%5BAuthor%5D&amp;cauthor=true&amp;cauthor_uid=26787378" </w:instrTex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separate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Luciani</w:t>
                      </w:r>
                      <w:proofErr w:type="spellEnd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M</w: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end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 </w:t>
                      </w:r>
                      <w:hyperlink r:id="rId15" w:history="1"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>Molinari AC</w:t>
                        </w:r>
                      </w:hyperlink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 </w:t>
                      </w:r>
                      <w:proofErr w:type="spellStart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begin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instrText xml:space="preserve"> HYPERLINK "https://www.ncbi.nlm.nih.gov/pubmed/?term=Suppiej%20A%5BAuthor%5D&amp;cauthor=true&amp;cauthor_uid=26787378" </w:instrTex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separate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Suppiej</w:t>
                      </w:r>
                      <w:proofErr w:type="spellEnd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A</w: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end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 </w:t>
                      </w:r>
                      <w:proofErr w:type="spellStart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begin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instrText xml:space="preserve"> HYPERLINK "https://www.ncbi.nlm.nih.gov/pubmed/?term=Ramenghi%20LA%5BAuthor%5D&amp;cauthor=true&amp;cauthor_uid=26787378" </w:instrTex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separate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Ramenghi</w:t>
                      </w:r>
                      <w:proofErr w:type="spellEnd"/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LA</w:t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fldChar w:fldCharType="end"/>
                      </w:r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</w:t>
                      </w:r>
                    </w:p>
                    <w:p w:rsidR="00BC2602" w:rsidRDefault="005654D0" w:rsidP="00BC2602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</w:pPr>
                      <w:hyperlink r:id="rId16" w:history="1">
                        <w:proofErr w:type="spellStart"/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>Registro</w:t>
                        </w:r>
                        <w:proofErr w:type="spellEnd"/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>Italiano</w:t>
                        </w:r>
                        <w:proofErr w:type="spellEnd"/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>Trombosi</w:t>
                        </w:r>
                        <w:proofErr w:type="spellEnd"/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 xml:space="preserve"> </w:t>
                        </w:r>
                        <w:proofErr w:type="spellStart"/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>Infantili</w:t>
                        </w:r>
                        <w:proofErr w:type="spellEnd"/>
                        <w:r w:rsidR="00BC2602" w:rsidRPr="00BC2602">
                          <w:rPr>
                            <w:rFonts w:eastAsia="Times New Roman" w:cstheme="minorHAnsi"/>
                            <w:color w:val="1C1D1E"/>
                            <w:sz w:val="16"/>
                            <w:szCs w:val="16"/>
                            <w:lang w:eastAsia="en-GB"/>
                          </w:rPr>
                          <w:t xml:space="preserve"> (RITI)</w:t>
                        </w:r>
                      </w:hyperlink>
                      <w:r w:rsidR="00BC2602"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. January 2007 and July 2013. </w:t>
                      </w:r>
                    </w:p>
                    <w:p w:rsidR="00BC2602" w:rsidRPr="00BC2602" w:rsidRDefault="00BC2602" w:rsidP="00BC2602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</w:pPr>
                    </w:p>
                    <w:p w:rsidR="00BC2602" w:rsidRDefault="00BC2602" w:rsidP="00BC2602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</w:pPr>
                      <w:proofErr w:type="spellStart"/>
                      <w:proofErr w:type="gramStart"/>
                      <w:r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Massicotte</w:t>
                      </w:r>
                      <w:proofErr w:type="spellEnd"/>
                      <w:r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P, Margaret Adams, Velma </w:t>
                      </w:r>
                      <w:proofErr w:type="spellStart"/>
                      <w:r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Marzinotto</w:t>
                      </w:r>
                      <w:proofErr w:type="spellEnd"/>
                      <w:r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, Lu Ann Brooker, and Maureen Andrew.</w:t>
                      </w:r>
                      <w:proofErr w:type="gramEnd"/>
                      <w:r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A dose finding study</w:t>
                      </w:r>
                      <w:proofErr w:type="gramStart"/>
                      <w:r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;1996</w:t>
                      </w:r>
                      <w:proofErr w:type="gramEnd"/>
                    </w:p>
                    <w:p w:rsidR="00BC2602" w:rsidRPr="00BC2602" w:rsidRDefault="00BC2602" w:rsidP="00BC2602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</w:pPr>
                      <w:r w:rsidRPr="00BC2602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Low molecular weight heparin in paediatric patients with thrombotic disease: </w:t>
                      </w:r>
                    </w:p>
                    <w:p w:rsidR="00BC2602" w:rsidRPr="00BC2602" w:rsidRDefault="00BC2602" w:rsidP="00BC2602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</w:pPr>
                    </w:p>
                    <w:p w:rsidR="00D70341" w:rsidRPr="00D70341" w:rsidRDefault="00D70341" w:rsidP="00D70341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</w:pPr>
                      <w:proofErr w:type="spellStart"/>
                      <w:r w:rsidRPr="00D70341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Streif</w:t>
                      </w:r>
                      <w:proofErr w:type="spellEnd"/>
                      <w:r w:rsidRPr="00D70341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W, Goebel G, Chan AKC, </w:t>
                      </w:r>
                      <w:proofErr w:type="spellStart"/>
                      <w:r w:rsidRPr="00D70341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Massicotte</w:t>
                      </w:r>
                      <w:proofErr w:type="spellEnd"/>
                      <w:r w:rsidRPr="00D70341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MP</w:t>
                      </w:r>
                    </w:p>
                    <w:p w:rsidR="00D70341" w:rsidRPr="00D70341" w:rsidRDefault="00D70341" w:rsidP="00D70341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</w:pPr>
                      <w:r w:rsidRPr="00D70341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Use of low molecular mass heparin (enoxaparin) in </w:t>
                      </w:r>
                      <w:proofErr w:type="spellStart"/>
                      <w:r w:rsidRPr="00D70341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newborn</w:t>
                      </w:r>
                      <w:proofErr w:type="spellEnd"/>
                      <w:r w:rsidRPr="00D70341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infants: Archives of disease in childhood: </w:t>
                      </w:r>
                      <w:proofErr w:type="spellStart"/>
                      <w:r w:rsidRPr="00D70341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>fetal</w:t>
                      </w:r>
                      <w:proofErr w:type="spellEnd"/>
                      <w:r w:rsidRPr="00D70341"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  <w:t xml:space="preserve"> and neonatal edition, 2003, 88(5)</w:t>
                      </w:r>
                    </w:p>
                    <w:p w:rsidR="006D7C35" w:rsidRPr="00BC2602" w:rsidRDefault="006D7C35" w:rsidP="00BC2602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1C1D1E"/>
                          <w:sz w:val="16"/>
                          <w:szCs w:val="16"/>
                          <w:lang w:eastAsia="en-GB"/>
                        </w:rPr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  <w:p w:rsidR="004F0270" w:rsidRDefault="004F0270" w:rsidP="004F027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4046F2" w:rsidRDefault="004046F2"/>
    <w:sectPr w:rsidR="004046F2" w:rsidSect="004046F2">
      <w:pgSz w:w="11906" w:h="16838"/>
      <w:pgMar w:top="851" w:right="1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6F2"/>
    <w:rsid w:val="000B2F1F"/>
    <w:rsid w:val="001C6879"/>
    <w:rsid w:val="001D3323"/>
    <w:rsid w:val="001D6C29"/>
    <w:rsid w:val="002009EE"/>
    <w:rsid w:val="00212FD5"/>
    <w:rsid w:val="00257274"/>
    <w:rsid w:val="002F2540"/>
    <w:rsid w:val="003300C6"/>
    <w:rsid w:val="003364C4"/>
    <w:rsid w:val="00340562"/>
    <w:rsid w:val="004046F2"/>
    <w:rsid w:val="00412C61"/>
    <w:rsid w:val="00482BB3"/>
    <w:rsid w:val="004F0270"/>
    <w:rsid w:val="004F5CDD"/>
    <w:rsid w:val="00502084"/>
    <w:rsid w:val="00541828"/>
    <w:rsid w:val="005654D0"/>
    <w:rsid w:val="00566B1D"/>
    <w:rsid w:val="005C6CF6"/>
    <w:rsid w:val="006840B3"/>
    <w:rsid w:val="00694EBF"/>
    <w:rsid w:val="006D7C35"/>
    <w:rsid w:val="007535D2"/>
    <w:rsid w:val="007B307D"/>
    <w:rsid w:val="00832397"/>
    <w:rsid w:val="0088225E"/>
    <w:rsid w:val="008D3FE6"/>
    <w:rsid w:val="00A57579"/>
    <w:rsid w:val="00AE2A1C"/>
    <w:rsid w:val="00B508D8"/>
    <w:rsid w:val="00B6219C"/>
    <w:rsid w:val="00B76EB4"/>
    <w:rsid w:val="00BC2602"/>
    <w:rsid w:val="00BF21F9"/>
    <w:rsid w:val="00C872C8"/>
    <w:rsid w:val="00C87BA8"/>
    <w:rsid w:val="00D04440"/>
    <w:rsid w:val="00D70341"/>
    <w:rsid w:val="00D849FE"/>
    <w:rsid w:val="00D85415"/>
    <w:rsid w:val="00E910B0"/>
    <w:rsid w:val="00EA42CE"/>
    <w:rsid w:val="00EE0FE6"/>
    <w:rsid w:val="00F3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0444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FE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12F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C26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0444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FE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12F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C26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www.ncbi.nlm.nih.gov/pubmed/?term=Saracco%20P%5BAuthor%5D&amp;cauthor=true&amp;cauthor_uid=26787378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www.ncbi.nlm.nih.gov/pubmed/?term=Neonatal%20Working%20Group%20of%20Registro%20Italiano%20Trombosi%20Infantili%20(RITI)%5BCorporate%20Author%5D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Neonatal%20Working%20Group%20of%20Registro%20Italiano%20Trombosi%20Infantili%20(RITI)%5BCorporate%20Author%5D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www.ncbi.nlm.nih.gov/pubmed/?term=Molinari%20AC%5BAuthor%5D&amp;cauthor=true&amp;cauthor_uid=2678737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Molinari%20AC%5BAuthor%5D&amp;cauthor=true&amp;cauthor_uid=26787378" TargetMode="External"/><Relationship Id="rId10" Type="http://schemas.openxmlformats.org/officeDocument/2006/relationships/hyperlink" Target="https://www.ncbi.nlm.nih.gov/pubmed/?term=Giordano%20P%5BAuthor%5D&amp;cauthor=true&amp;cauthor_uid=267873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Saracco%20P%5BAuthor%5D&amp;cauthor=true&amp;cauthor_uid=26787378" TargetMode="External"/><Relationship Id="rId14" Type="http://schemas.openxmlformats.org/officeDocument/2006/relationships/hyperlink" Target="https://www.ncbi.nlm.nih.gov/pubmed/?term=Giordano%20P%5BAuthor%5D&amp;cauthor=true&amp;cauthor_uid=26787378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7289385578771159"/>
          <c:y val="0.12140860934893259"/>
          <c:w val="0.49936103028443757"/>
          <c:h val="0.85619188795732515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tx1"/>
              </a:solidFill>
            </c:spPr>
          </c:dPt>
          <c:cat>
            <c:strRef>
              <c:f>Sheet1!$A$2:$A$7</c:f>
              <c:strCache>
                <c:ptCount val="6"/>
                <c:pt idx="0">
                  <c:v>No adverse effects (76.2%)</c:v>
                </c:pt>
                <c:pt idx="1">
                  <c:v>Major Bleed (5.6%)</c:v>
                </c:pt>
                <c:pt idx="2">
                  <c:v>Minor Bleed (8.4%)</c:v>
                </c:pt>
                <c:pt idx="3">
                  <c:v>Recurrent VTE (4.2%)</c:v>
                </c:pt>
                <c:pt idx="4">
                  <c:v>Clot Extension (4.2%)</c:v>
                </c:pt>
                <c:pt idx="5">
                  <c:v>Death (1.4%)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76.2</c:v>
                </c:pt>
                <c:pt idx="1">
                  <c:v>5.6</c:v>
                </c:pt>
                <c:pt idx="2">
                  <c:v>8.4</c:v>
                </c:pt>
                <c:pt idx="3">
                  <c:v>4.2</c:v>
                </c:pt>
                <c:pt idx="4">
                  <c:v>4.2</c:v>
                </c:pt>
                <c:pt idx="5" formatCode="0.00%">
                  <c:v>1.4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2.0026040052080105E-4"/>
          <c:y val="0.12401362279107823"/>
          <c:w val="0.49460877921755836"/>
          <c:h val="0.85296736693338449"/>
        </c:manualLayout>
      </c:layout>
      <c:overlay val="0"/>
      <c:txPr>
        <a:bodyPr/>
        <a:lstStyle/>
        <a:p>
          <a:pPr>
            <a:defRPr>
              <a:solidFill>
                <a:sysClr val="windowText" lastClr="000000"/>
              </a:solidFill>
            </a:defRPr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E901E-5840-4A1E-BD86-75F1A8E54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Umar Sahi</dc:creator>
  <cp:lastModifiedBy>Umar Sahi</cp:lastModifiedBy>
  <cp:revision>33</cp:revision>
  <cp:lastPrinted>2019-01-20T19:33:00Z</cp:lastPrinted>
  <dcterms:created xsi:type="dcterms:W3CDTF">2019-01-15T20:37:00Z</dcterms:created>
  <dcterms:modified xsi:type="dcterms:W3CDTF">2019-01-22T19:23:00Z</dcterms:modified>
</cp:coreProperties>
</file>