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846" w:rsidRDefault="00A56846" w:rsidP="00A5684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5431">
        <w:rPr>
          <w:rFonts w:ascii="Times New Roman" w:hAnsi="Times New Roman" w:cs="Times New Roman"/>
          <w:b/>
          <w:sz w:val="24"/>
          <w:szCs w:val="24"/>
        </w:rPr>
        <w:t xml:space="preserve">Abstract –  </w:t>
      </w:r>
    </w:p>
    <w:p w:rsidR="00A56846" w:rsidRPr="001E6867" w:rsidRDefault="00A56846" w:rsidP="00A5684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5431">
        <w:rPr>
          <w:rFonts w:ascii="Times New Roman" w:hAnsi="Times New Roman" w:cs="Times New Roman"/>
          <w:sz w:val="24"/>
          <w:szCs w:val="24"/>
        </w:rPr>
        <w:t xml:space="preserve">Background: Salivary pH plays an important </w:t>
      </w:r>
      <w:r>
        <w:rPr>
          <w:rFonts w:ascii="Times New Roman" w:hAnsi="Times New Roman" w:cs="Times New Roman"/>
          <w:sz w:val="24"/>
          <w:szCs w:val="24"/>
        </w:rPr>
        <w:t>role in maintaining oral health and in particular affecting dental caries.</w:t>
      </w:r>
      <w:r w:rsidRPr="001C5431">
        <w:rPr>
          <w:rFonts w:ascii="Times New Roman" w:hAnsi="Times New Roman" w:cs="Times New Roman"/>
          <w:sz w:val="24"/>
          <w:szCs w:val="24"/>
        </w:rPr>
        <w:t xml:space="preserve"> Studies have confirmed the </w:t>
      </w:r>
      <w:r>
        <w:rPr>
          <w:rFonts w:ascii="Times New Roman" w:hAnsi="Times New Roman" w:cs="Times New Roman"/>
          <w:sz w:val="24"/>
          <w:szCs w:val="24"/>
        </w:rPr>
        <w:t xml:space="preserve">antibacterial beneficial effects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1C5431">
        <w:rPr>
          <w:rFonts w:ascii="Times New Roman" w:hAnsi="Times New Roman" w:cs="Times New Roman"/>
          <w:sz w:val="24"/>
          <w:szCs w:val="24"/>
        </w:rPr>
        <w:t>hlorhexidine</w:t>
      </w:r>
      <w:proofErr w:type="spellEnd"/>
      <w:r w:rsidRPr="001C5431">
        <w:rPr>
          <w:rFonts w:ascii="Times New Roman" w:hAnsi="Times New Roman" w:cs="Times New Roman"/>
          <w:sz w:val="24"/>
          <w:szCs w:val="24"/>
        </w:rPr>
        <w:t xml:space="preserve"> on dental health</w:t>
      </w:r>
      <w:r>
        <w:rPr>
          <w:rFonts w:ascii="Times New Roman" w:hAnsi="Times New Roman" w:cs="Times New Roman"/>
          <w:sz w:val="24"/>
          <w:szCs w:val="24"/>
        </w:rPr>
        <w:t xml:space="preserve"> by increasing salivary pH (changing acidic pH to more neutral pH)</w:t>
      </w:r>
      <w:r w:rsidRPr="001C5431">
        <w:rPr>
          <w:rFonts w:ascii="Times New Roman" w:hAnsi="Times New Roman" w:cs="Times New Roman"/>
          <w:sz w:val="24"/>
          <w:szCs w:val="24"/>
        </w:rPr>
        <w:t xml:space="preserve">. Water, the most precious/omnipresent liquid also bears an effect on salivary </w:t>
      </w:r>
      <w:proofErr w:type="spellStart"/>
      <w:r w:rsidRPr="001C5431">
        <w:rPr>
          <w:rFonts w:ascii="Times New Roman" w:hAnsi="Times New Roman" w:cs="Times New Roman"/>
          <w:sz w:val="24"/>
          <w:szCs w:val="24"/>
        </w:rPr>
        <w:t>pH.</w:t>
      </w:r>
      <w:proofErr w:type="spellEnd"/>
      <w:r w:rsidRPr="001C5431">
        <w:rPr>
          <w:rFonts w:ascii="Times New Roman" w:hAnsi="Times New Roman" w:cs="Times New Roman"/>
          <w:sz w:val="24"/>
          <w:szCs w:val="24"/>
        </w:rPr>
        <w:t xml:space="preserve"> Methods: A </w:t>
      </w:r>
      <w:r>
        <w:rPr>
          <w:rFonts w:ascii="Times New Roman" w:hAnsi="Times New Roman" w:cs="Times New Roman"/>
          <w:sz w:val="24"/>
          <w:szCs w:val="24"/>
        </w:rPr>
        <w:t xml:space="preserve">double bind </w:t>
      </w:r>
      <w:r w:rsidRPr="001C5431">
        <w:rPr>
          <w:rFonts w:ascii="Times New Roman" w:hAnsi="Times New Roman" w:cs="Times New Roman"/>
          <w:sz w:val="24"/>
          <w:szCs w:val="24"/>
        </w:rPr>
        <w:t xml:space="preserve">concurrent parallel study design was employed on 40 subjects </w:t>
      </w:r>
      <w:r>
        <w:rPr>
          <w:rFonts w:ascii="Times New Roman" w:hAnsi="Times New Roman" w:cs="Times New Roman"/>
          <w:sz w:val="24"/>
          <w:szCs w:val="24"/>
        </w:rPr>
        <w:t>to evaluate changes in salivary pH before and after having meals.</w:t>
      </w:r>
      <w:r w:rsidRPr="001C5431">
        <w:rPr>
          <w:rFonts w:ascii="Times New Roman" w:hAnsi="Times New Roman" w:cs="Times New Roman"/>
          <w:sz w:val="24"/>
          <w:szCs w:val="24"/>
        </w:rPr>
        <w:t xml:space="preserve"> The study subjects were divided into two groups with 20 each</w:t>
      </w:r>
      <w:r>
        <w:rPr>
          <w:rFonts w:ascii="Times New Roman" w:hAnsi="Times New Roman" w:cs="Times New Roman"/>
          <w:sz w:val="24"/>
          <w:szCs w:val="24"/>
        </w:rPr>
        <w:t xml:space="preserve"> in Group A (those who rinsed with plain water) </w:t>
      </w:r>
      <w:r w:rsidRPr="001C5431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Group B (those who rinsed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Chlorhexidine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who were </w:t>
      </w:r>
      <w:r w:rsidRPr="001C5431">
        <w:rPr>
          <w:rFonts w:ascii="Times New Roman" w:hAnsi="Times New Roman" w:cs="Times New Roman"/>
          <w:sz w:val="24"/>
          <w:szCs w:val="24"/>
        </w:rPr>
        <w:t>assessed for the pH before and after meals</w:t>
      </w:r>
      <w:r>
        <w:rPr>
          <w:rFonts w:ascii="Times New Roman" w:hAnsi="Times New Roman" w:cs="Times New Roman"/>
          <w:sz w:val="24"/>
          <w:szCs w:val="24"/>
        </w:rPr>
        <w:t>. Results: On intra group</w:t>
      </w:r>
      <w:r w:rsidRPr="001C5431">
        <w:rPr>
          <w:rFonts w:ascii="Times New Roman" w:hAnsi="Times New Roman" w:cs="Times New Roman"/>
          <w:sz w:val="24"/>
          <w:szCs w:val="24"/>
        </w:rPr>
        <w:t xml:space="preserve"> comparison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C5431">
        <w:rPr>
          <w:rFonts w:ascii="Times New Roman" w:hAnsi="Times New Roman" w:cs="Times New Roman"/>
          <w:sz w:val="24"/>
          <w:szCs w:val="24"/>
        </w:rPr>
        <w:t xml:space="preserve"> it was found that the mean pH of group A was 5.56 ±1.83 while the mean pH of group B was 6.48 ±1.49</w:t>
      </w:r>
      <w:r>
        <w:rPr>
          <w:rFonts w:ascii="Times New Roman" w:hAnsi="Times New Roman" w:cs="Times New Roman"/>
          <w:sz w:val="24"/>
          <w:szCs w:val="24"/>
        </w:rPr>
        <w:t xml:space="preserve"> after meals</w:t>
      </w:r>
      <w:r w:rsidRPr="001C5431">
        <w:rPr>
          <w:rFonts w:ascii="Times New Roman" w:hAnsi="Times New Roman" w:cs="Times New Roman"/>
          <w:sz w:val="24"/>
          <w:szCs w:val="24"/>
        </w:rPr>
        <w:t>, which was statistically non significant at p= 0.09. C</w:t>
      </w:r>
      <w:r>
        <w:rPr>
          <w:rFonts w:ascii="Times New Roman" w:hAnsi="Times New Roman" w:cs="Times New Roman"/>
          <w:sz w:val="24"/>
          <w:szCs w:val="24"/>
        </w:rPr>
        <w:t>onclusion: The present</w:t>
      </w:r>
      <w:r w:rsidRPr="001C5431">
        <w:rPr>
          <w:rFonts w:ascii="Times New Roman" w:hAnsi="Times New Roman" w:cs="Times New Roman"/>
          <w:sz w:val="24"/>
          <w:szCs w:val="24"/>
        </w:rPr>
        <w:t xml:space="preserve"> study proved that water too has a beneficial effect on salivary pH and in turn oral health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C5431">
        <w:rPr>
          <w:rFonts w:ascii="Times New Roman" w:hAnsi="Times New Roman" w:cs="Times New Roman"/>
          <w:sz w:val="24"/>
          <w:szCs w:val="24"/>
        </w:rPr>
        <w:t xml:space="preserve"> which is comparabl</w:t>
      </w:r>
      <w:r>
        <w:rPr>
          <w:rFonts w:ascii="Times New Roman" w:hAnsi="Times New Roman" w:cs="Times New Roman"/>
          <w:sz w:val="24"/>
          <w:szCs w:val="24"/>
        </w:rPr>
        <w:t>e with a standar</w:t>
      </w:r>
      <w:r w:rsidRPr="001C5431">
        <w:rPr>
          <w:rFonts w:ascii="Times New Roman" w:hAnsi="Times New Roman" w:cs="Times New Roman"/>
          <w:sz w:val="24"/>
          <w:szCs w:val="24"/>
        </w:rPr>
        <w:t>d mouth rinse.</w:t>
      </w:r>
    </w:p>
    <w:p w:rsidR="00E72428" w:rsidRDefault="00E72428"/>
    <w:sectPr w:rsidR="00E72428" w:rsidSect="00E724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A56846"/>
    <w:rsid w:val="00A56846"/>
    <w:rsid w:val="00E72428"/>
    <w:rsid w:val="00E72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8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 CORE i3</dc:creator>
  <cp:lastModifiedBy>intel CORE i3</cp:lastModifiedBy>
  <cp:revision>1</cp:revision>
  <dcterms:created xsi:type="dcterms:W3CDTF">2018-12-18T09:16:00Z</dcterms:created>
  <dcterms:modified xsi:type="dcterms:W3CDTF">2018-12-18T09:19:00Z</dcterms:modified>
</cp:coreProperties>
</file>