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691022" w:rsidP="00494130">
      <w:pPr>
        <w:pStyle w:val="Ttulo1"/>
        <w:spacing w:before="170"/>
        <w:ind w:left="0"/>
      </w:pPr>
      <w:r w:rsidRPr="00691022">
        <w:rPr>
          <w:color w:val="337AB7"/>
        </w:rPr>
        <w:t xml:space="preserve">Exploring </w:t>
      </w:r>
      <w:proofErr w:type="spellStart"/>
      <w:r w:rsidRPr="00691022">
        <w:rPr>
          <w:color w:val="337AB7"/>
        </w:rPr>
        <w:t>ligninolytic</w:t>
      </w:r>
      <w:proofErr w:type="spellEnd"/>
      <w:r w:rsidRPr="00691022">
        <w:rPr>
          <w:color w:val="337AB7"/>
        </w:rPr>
        <w:t xml:space="preserve"> fungi capabilities for pharmaceuticals detoxification in waste water effluents</w:t>
      </w:r>
      <w:r>
        <w:rPr>
          <w:color w:val="337AB7"/>
        </w:rPr>
        <w:t xml:space="preserve"> </w:t>
      </w:r>
    </w:p>
    <w:p w:rsidR="005973B9" w:rsidRPr="00441685" w:rsidRDefault="00691022" w:rsidP="00441685">
      <w:pPr>
        <w:pStyle w:val="Prrafodelista"/>
        <w:rPr>
          <w:rFonts w:ascii="Arial" w:hAnsi="Arial" w:cs="Arial"/>
          <w:sz w:val="18"/>
          <w:szCs w:val="18"/>
        </w:rPr>
      </w:pPr>
      <w:r w:rsidRPr="00441685">
        <w:rPr>
          <w:rFonts w:ascii="Arial" w:hAnsi="Arial" w:cs="Arial"/>
          <w:sz w:val="18"/>
          <w:szCs w:val="18"/>
        </w:rPr>
        <w:t xml:space="preserve">Tamara </w:t>
      </w:r>
      <w:proofErr w:type="spellStart"/>
      <w:r w:rsidRPr="00441685">
        <w:rPr>
          <w:rFonts w:ascii="Arial" w:hAnsi="Arial" w:cs="Arial"/>
          <w:sz w:val="18"/>
          <w:szCs w:val="18"/>
        </w:rPr>
        <w:t>Perellón</w:t>
      </w:r>
      <w:proofErr w:type="spellEnd"/>
      <w:r w:rsidRPr="00441685">
        <w:rPr>
          <w:rFonts w:ascii="Arial" w:hAnsi="Arial" w:cs="Arial"/>
          <w:sz w:val="18"/>
          <w:szCs w:val="18"/>
        </w:rPr>
        <w:t xml:space="preserve">, </w:t>
      </w:r>
      <w:proofErr w:type="gramStart"/>
      <w:r w:rsidRPr="00441685">
        <w:rPr>
          <w:rFonts w:ascii="Arial" w:hAnsi="Arial" w:cs="Arial"/>
          <w:sz w:val="18"/>
          <w:szCs w:val="18"/>
        </w:rPr>
        <w:t>MSc.,</w:t>
      </w:r>
      <w:proofErr w:type="gramEnd"/>
      <w:r w:rsidRPr="00441685">
        <w:rPr>
          <w:rFonts w:ascii="Arial" w:hAnsi="Arial" w:cs="Arial"/>
          <w:sz w:val="18"/>
          <w:szCs w:val="18"/>
        </w:rPr>
        <w:t xml:space="preserve"> Catalan Institute for Water Research</w:t>
      </w:r>
      <w:r w:rsidR="005973B9" w:rsidRPr="00441685">
        <w:rPr>
          <w:rFonts w:ascii="Arial" w:hAnsi="Arial" w:cs="Arial"/>
          <w:sz w:val="18"/>
          <w:szCs w:val="18"/>
        </w:rPr>
        <w:t xml:space="preserve">, </w:t>
      </w:r>
      <w:r w:rsidRPr="00441685">
        <w:rPr>
          <w:rFonts w:ascii="Arial" w:hAnsi="Arial" w:cs="Arial"/>
          <w:sz w:val="18"/>
          <w:szCs w:val="18"/>
        </w:rPr>
        <w:t>Spain</w:t>
      </w:r>
    </w:p>
    <w:p w:rsidR="00AE3E37" w:rsidRDefault="00AE3E37">
      <w:pPr>
        <w:pStyle w:val="Textoindependiente"/>
        <w:rPr>
          <w:rFonts w:ascii="Arial"/>
          <w:sz w:val="20"/>
        </w:rPr>
      </w:pPr>
    </w:p>
    <w:p w:rsidR="00AE3E37" w:rsidRDefault="00AE3E37">
      <w:pPr>
        <w:pStyle w:val="Textoindependiente"/>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E96C66">
      <w:pPr>
        <w:pStyle w:val="Ttulo3"/>
        <w:spacing w:before="147"/>
        <w:jc w:val="both"/>
      </w:pPr>
      <w:r>
        <w:rPr>
          <w:noProof/>
          <w:lang w:val="es-ES" w:eastAsia="es-ES"/>
        </w:rPr>
        <w:lastRenderedPageBreak/>
        <w:drawing>
          <wp:anchor distT="0" distB="0" distL="114300" distR="114300" simplePos="0" relativeHeight="251658240" behindDoc="0" locked="0" layoutInCell="1" allowOverlap="1" wp14:anchorId="06B3B0C0" wp14:editId="369058BE">
            <wp:simplePos x="0" y="0"/>
            <wp:positionH relativeFrom="column">
              <wp:posOffset>3399790</wp:posOffset>
            </wp:positionH>
            <wp:positionV relativeFrom="paragraph">
              <wp:posOffset>225425</wp:posOffset>
            </wp:positionV>
            <wp:extent cx="3258185" cy="1537970"/>
            <wp:effectExtent l="0" t="0" r="0" b="508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58185" cy="1537970"/>
                    </a:xfrm>
                    <a:prstGeom prst="rect">
                      <a:avLst/>
                    </a:prstGeom>
                    <a:noFill/>
                  </pic:spPr>
                </pic:pic>
              </a:graphicData>
            </a:graphic>
            <wp14:sizeRelH relativeFrom="page">
              <wp14:pctWidth>0</wp14:pctWidth>
            </wp14:sizeRelH>
            <wp14:sizeRelV relativeFrom="page">
              <wp14:pctHeight>0</wp14:pctHeight>
            </wp14:sizeRelV>
          </wp:anchor>
        </w:drawing>
      </w:r>
      <w:r w:rsidR="00A9710C">
        <w:rPr>
          <w:color w:val="BF5A14"/>
        </w:rPr>
        <w:t>Abstract</w:t>
      </w:r>
      <w:r w:rsidR="00404E5B">
        <w:rPr>
          <w:color w:val="BF5A14"/>
        </w:rPr>
        <w:t xml:space="preserve"> </w:t>
      </w:r>
    </w:p>
    <w:p w:rsidR="00AE3E37" w:rsidRDefault="00A9710C">
      <w:pPr>
        <w:pStyle w:val="Textoindependiente"/>
        <w:spacing w:before="90" w:line="280" w:lineRule="auto"/>
        <w:ind w:left="100"/>
        <w:jc w:val="both"/>
      </w:pPr>
      <w:r>
        <w:t xml:space="preserve">Statement of the Problem: </w:t>
      </w:r>
      <w:r w:rsidR="00C84A1E">
        <w:t xml:space="preserve">Researchers have </w:t>
      </w:r>
      <w:r w:rsidR="00F22785">
        <w:t>reported</w:t>
      </w:r>
      <w:r w:rsidR="00BD69E1">
        <w:t xml:space="preserve"> that current wastewater treatments are not efficient in </w:t>
      </w:r>
      <w:r w:rsidR="00C84A1E">
        <w:t>pharmaceuticals</w:t>
      </w:r>
      <w:r w:rsidR="00BD69E1">
        <w:t xml:space="preserve"> removal. </w:t>
      </w:r>
      <w:r w:rsidR="00C84A1E">
        <w:t>Then</w:t>
      </w:r>
      <w:r w:rsidR="00BD69E1">
        <w:t xml:space="preserve"> they are released to environment through wastewater contaminated by the industry and </w:t>
      </w:r>
      <w:proofErr w:type="gramStart"/>
      <w:r w:rsidR="00BD69E1">
        <w:t>consumers</w:t>
      </w:r>
      <w:proofErr w:type="gramEnd"/>
      <w:r w:rsidR="00BD69E1">
        <w:t xml:space="preserve"> urine or </w:t>
      </w:r>
      <w:proofErr w:type="spellStart"/>
      <w:r w:rsidR="00BD69E1">
        <w:t>faeces</w:t>
      </w:r>
      <w:proofErr w:type="spellEnd"/>
      <w:r w:rsidR="00BD69E1">
        <w:t>, both human and veterinary</w:t>
      </w:r>
      <w:r w:rsidR="00D45626">
        <w:t xml:space="preserve">. Due to their biological activity, </w:t>
      </w:r>
      <w:r w:rsidR="00F22785">
        <w:t>pharmaceuticals</w:t>
      </w:r>
      <w:r w:rsidR="00D45626">
        <w:t xml:space="preserve"> are potentially </w:t>
      </w:r>
      <w:proofErr w:type="spellStart"/>
      <w:r w:rsidR="00D45626">
        <w:t>ecotoxic</w:t>
      </w:r>
      <w:proofErr w:type="spellEnd"/>
      <w:r w:rsidR="00D45626">
        <w:t xml:space="preserve"> although their effects are not fully understood.</w:t>
      </w:r>
      <w:r w:rsidR="00C84A1E">
        <w:t xml:space="preserve"> Anyway, </w:t>
      </w:r>
      <w:r w:rsidR="00D45626">
        <w:t>there is a growing concern on them</w:t>
      </w:r>
      <w:r w:rsidR="00C84A1E">
        <w:t xml:space="preserve"> and new wastewater treatments are studied to improve pharmaceuticals removal in highly contaminated water, as hospital and pharmaceutical industry wastewater effluents. The </w:t>
      </w:r>
      <w:r w:rsidR="00D45626">
        <w:t xml:space="preserve">purpose of this study is to assess </w:t>
      </w:r>
      <w:proofErr w:type="spellStart"/>
      <w:r w:rsidR="00784930">
        <w:t>bio</w:t>
      </w:r>
      <w:r w:rsidR="00BC438F">
        <w:t>oremediation</w:t>
      </w:r>
      <w:proofErr w:type="spellEnd"/>
      <w:r w:rsidR="00BC438F">
        <w:t xml:space="preserve"> treatment</w:t>
      </w:r>
      <w:r w:rsidR="00B50D40">
        <w:t xml:space="preserve"> </w:t>
      </w:r>
      <w:r w:rsidR="00D45626">
        <w:t>in terms of removal efficiency</w:t>
      </w:r>
      <w:r w:rsidR="00C84A1E">
        <w:t xml:space="preserve"> and identification of degradation processes</w:t>
      </w:r>
      <w:r w:rsidR="00D45626">
        <w:t>.</w:t>
      </w:r>
      <w:r>
        <w:t xml:space="preserve"> Methodolog</w:t>
      </w:r>
      <w:r w:rsidR="008756E6">
        <w:t xml:space="preserve">y &amp; Theoretical Orientation: </w:t>
      </w:r>
      <w:r w:rsidR="00BC438F">
        <w:t xml:space="preserve">Artificially contaminated water </w:t>
      </w:r>
      <w:r w:rsidR="00F22785">
        <w:t xml:space="preserve">with ten selected pharmaceuticals </w:t>
      </w:r>
      <w:r w:rsidR="00BC438F">
        <w:t xml:space="preserve">was used for </w:t>
      </w:r>
      <w:r w:rsidR="00B50D40">
        <w:t>in vitro experimental</w:t>
      </w:r>
      <w:r w:rsidR="00BC438F">
        <w:t xml:space="preserve"> treatment with fungus. C</w:t>
      </w:r>
      <w:r w:rsidR="00B50D40">
        <w:t>ontrols</w:t>
      </w:r>
      <w:r w:rsidR="00BC438F">
        <w:t xml:space="preserve"> were defined to identify </w:t>
      </w:r>
      <w:r w:rsidR="00784930">
        <w:t>removal not caused by f</w:t>
      </w:r>
      <w:r w:rsidR="00F460D6">
        <w:t>ungal</w:t>
      </w:r>
      <w:r w:rsidR="00B50D40">
        <w:t xml:space="preserve"> </w:t>
      </w:r>
      <w:proofErr w:type="spellStart"/>
      <w:r w:rsidR="00B50D40">
        <w:t>metabolisation</w:t>
      </w:r>
      <w:proofErr w:type="spellEnd"/>
      <w:r w:rsidR="00B50D40">
        <w:t xml:space="preserve">. Pharmaceuticals and their degradation products were </w:t>
      </w:r>
      <w:r w:rsidR="00784930">
        <w:t>analyzed</w:t>
      </w:r>
      <w:r w:rsidR="00B50D40">
        <w:t xml:space="preserve"> by HPLC-HRMS both in water and fungus. </w:t>
      </w:r>
      <w:r w:rsidR="00BC438F">
        <w:t xml:space="preserve">A library of </w:t>
      </w:r>
      <w:r w:rsidR="00784930">
        <w:t xml:space="preserve">previously reported </w:t>
      </w:r>
      <w:r w:rsidR="00BC438F">
        <w:t xml:space="preserve">degradation products was used for the screening. </w:t>
      </w:r>
      <w:r w:rsidRPr="00F22785">
        <w:t>Findings</w:t>
      </w:r>
      <w:r>
        <w:t xml:space="preserve">: </w:t>
      </w:r>
      <w:proofErr w:type="spellStart"/>
      <w:r w:rsidR="00C74A42">
        <w:t>Trametes</w:t>
      </w:r>
      <w:proofErr w:type="spellEnd"/>
      <w:r w:rsidR="00C74A42">
        <w:t xml:space="preserve"> </w:t>
      </w:r>
      <w:proofErr w:type="spellStart"/>
      <w:r w:rsidR="00C74A42">
        <w:t>versicolor</w:t>
      </w:r>
      <w:proofErr w:type="spellEnd"/>
      <w:r w:rsidR="00C74A42">
        <w:t xml:space="preserve"> was in average the most efficient fungus for water treatment in this experiment. </w:t>
      </w:r>
      <w:proofErr w:type="gramStart"/>
      <w:r w:rsidR="00C74A42">
        <w:t>Each fungus specie</w:t>
      </w:r>
      <w:proofErr w:type="gramEnd"/>
      <w:r w:rsidR="00C74A42">
        <w:t xml:space="preserve"> studied had</w:t>
      </w:r>
      <w:r w:rsidR="00522BA4">
        <w:t xml:space="preserve"> </w:t>
      </w:r>
      <w:r w:rsidR="00C74A42">
        <w:t>considerable differences in removal efficiency of some selected pharmaceuticals and performed</w:t>
      </w:r>
      <w:r w:rsidR="00522BA4">
        <w:t xml:space="preserve"> degradation by different metabolic pathways. </w:t>
      </w:r>
      <w:r w:rsidR="00C74A42">
        <w:t xml:space="preserve">All degradation products detected are reported to be less toxic than the </w:t>
      </w:r>
      <w:r w:rsidR="004855A9">
        <w:t>parental</w:t>
      </w:r>
      <w:r w:rsidR="00C74A42">
        <w:t xml:space="preserve"> pollutant. </w:t>
      </w:r>
      <w:r w:rsidR="00F26D7E">
        <w:t xml:space="preserve">Some transformation products and </w:t>
      </w:r>
      <w:r w:rsidR="004855A9">
        <w:t>parental</w:t>
      </w:r>
      <w:r w:rsidR="00F26D7E">
        <w:t xml:space="preserve"> compounds were detected at the fungal pellet. </w:t>
      </w:r>
      <w:r>
        <w:t>Conclusion &amp; Significance:</w:t>
      </w:r>
      <w:r w:rsidR="00F26D7E">
        <w:t xml:space="preserve"> </w:t>
      </w:r>
      <w:r w:rsidR="00F22785">
        <w:t>F</w:t>
      </w:r>
      <w:r w:rsidR="00F26D7E">
        <w:t xml:space="preserve">ungi studied were in average as useful to detoxify water with high pharmaceuticals concentration </w:t>
      </w:r>
      <w:r w:rsidR="00F22785">
        <w:t>as</w:t>
      </w:r>
      <w:r w:rsidR="00F26D7E">
        <w:t xml:space="preserve"> conventional wastewater treatment. </w:t>
      </w:r>
      <w:r w:rsidR="00F22785">
        <w:t xml:space="preserve">Scaling up and </w:t>
      </w:r>
      <w:r w:rsidR="004855A9">
        <w:t>combining</w:t>
      </w:r>
      <w:r w:rsidR="00F22785">
        <w:t xml:space="preserve"> the fungi studied should be done to assess performance and synergy between fungi species. </w:t>
      </w:r>
      <w:r w:rsidR="00F26D7E">
        <w:t xml:space="preserve">Even though, elimination of solid fungal pellet should be studied as </w:t>
      </w:r>
      <w:r w:rsidR="00784930">
        <w:t xml:space="preserve">some </w:t>
      </w:r>
      <w:r w:rsidR="00F26D7E">
        <w:t xml:space="preserve">pollutants were adsorbed onto it. </w:t>
      </w:r>
    </w:p>
    <w:p w:rsidR="00AE3E37" w:rsidRDefault="00A9710C">
      <w:pPr>
        <w:pStyle w:val="Ttulo3"/>
        <w:spacing w:before="74"/>
      </w:pPr>
      <w:r>
        <w:rPr>
          <w:b w:val="0"/>
        </w:rPr>
        <w:br w:type="column"/>
      </w:r>
      <w:r>
        <w:rPr>
          <w:color w:val="BF5A14"/>
        </w:rPr>
        <w:lastRenderedPageBreak/>
        <w:t>Image</w:t>
      </w:r>
    </w:p>
    <w:p w:rsidR="002466F6" w:rsidRPr="002673BC" w:rsidRDefault="002466F6" w:rsidP="005973B9">
      <w:pPr>
        <w:spacing w:line="204" w:lineRule="exact"/>
        <w:rPr>
          <w:sz w:val="14"/>
          <w:szCs w:val="18"/>
        </w:rPr>
      </w:pPr>
      <w:r w:rsidRPr="002673BC">
        <w:rPr>
          <w:sz w:val="14"/>
          <w:szCs w:val="18"/>
        </w:rPr>
        <w:t xml:space="preserve">Figure 1: Representation of </w:t>
      </w:r>
      <w:r w:rsidR="00E74977">
        <w:rPr>
          <w:sz w:val="14"/>
          <w:szCs w:val="18"/>
        </w:rPr>
        <w:t>total</w:t>
      </w:r>
      <w:r w:rsidRPr="002673BC">
        <w:rPr>
          <w:sz w:val="14"/>
          <w:szCs w:val="18"/>
        </w:rPr>
        <w:t xml:space="preserve"> elimination of target pollutants in liquid phase (n=3) and solid phase (n=1) of experimental batches</w:t>
      </w:r>
      <w:r w:rsidR="002673BC">
        <w:rPr>
          <w:sz w:val="14"/>
          <w:szCs w:val="18"/>
        </w:rPr>
        <w:t xml:space="preserve"> for each fungal treatment</w:t>
      </w:r>
      <w:r w:rsidRPr="002673BC">
        <w:rPr>
          <w:sz w:val="14"/>
          <w:szCs w:val="18"/>
        </w:rPr>
        <w:t xml:space="preserve">. Elimination is calculated as </w:t>
      </w:r>
      <w:r w:rsidR="003D19E8">
        <w:rPr>
          <w:sz w:val="14"/>
          <w:szCs w:val="18"/>
        </w:rPr>
        <w:t xml:space="preserve">the sum of the ten selected pollutants </w:t>
      </w:r>
      <w:bookmarkStart w:id="0" w:name="_GoBack"/>
      <w:bookmarkEnd w:id="0"/>
      <w:r w:rsidRPr="002673BC">
        <w:rPr>
          <w:sz w:val="14"/>
          <w:szCs w:val="18"/>
        </w:rPr>
        <w:t>relative chromatographic peak area (A), referred to the chromatographic peak area detected at initial time (t0) in liquid phase (LP). The peak areas used are expressed as area arbitrary units/mL, both in liquid and solid phase.</w:t>
      </w:r>
    </w:p>
    <w:p w:rsidR="002466F6" w:rsidRDefault="002466F6" w:rsidP="005973B9">
      <w:pPr>
        <w:spacing w:line="204" w:lineRule="exact"/>
        <w:rPr>
          <w:rFonts w:ascii="Arial"/>
          <w:b/>
          <w:color w:val="BF5A14"/>
          <w:sz w:val="20"/>
        </w:rPr>
      </w:pPr>
    </w:p>
    <w:p w:rsidR="005973B9" w:rsidRDefault="006420D0" w:rsidP="002466F6">
      <w:pPr>
        <w:spacing w:line="204" w:lineRule="exact"/>
        <w:rPr>
          <w:rFonts w:ascii="Arial"/>
          <w:b/>
          <w:sz w:val="20"/>
        </w:rPr>
      </w:pPr>
      <w:r>
        <w:rPr>
          <w:rFonts w:ascii="Arial"/>
          <w:b/>
          <w:color w:val="BF5A14"/>
          <w:sz w:val="20"/>
        </w:rPr>
        <w:t>Recent Publications</w:t>
      </w:r>
    </w:p>
    <w:p w:rsidR="00DE0AA7" w:rsidRPr="000A1C17" w:rsidRDefault="00DE0AA7" w:rsidP="005973B9">
      <w:pPr>
        <w:pStyle w:val="Prrafodelista"/>
        <w:numPr>
          <w:ilvl w:val="0"/>
          <w:numId w:val="3"/>
        </w:numPr>
        <w:tabs>
          <w:tab w:val="left" w:pos="384"/>
        </w:tabs>
        <w:spacing w:line="216" w:lineRule="exact"/>
        <w:ind w:right="138" w:hanging="283"/>
        <w:rPr>
          <w:sz w:val="18"/>
        </w:rPr>
      </w:pPr>
      <w:bookmarkStart w:id="1" w:name="RANGE!B30"/>
      <w:r w:rsidRPr="000A1C17">
        <w:rPr>
          <w:sz w:val="18"/>
        </w:rPr>
        <w:t xml:space="preserve">Haddad T, </w:t>
      </w:r>
      <w:proofErr w:type="spellStart"/>
      <w:r w:rsidRPr="000A1C17">
        <w:rPr>
          <w:sz w:val="18"/>
        </w:rPr>
        <w:t>Bagins</w:t>
      </w:r>
      <w:r w:rsidR="00632B27">
        <w:rPr>
          <w:sz w:val="18"/>
        </w:rPr>
        <w:t>ka</w:t>
      </w:r>
      <w:proofErr w:type="spellEnd"/>
      <w:r w:rsidR="00632B27">
        <w:rPr>
          <w:sz w:val="18"/>
        </w:rPr>
        <w:t xml:space="preserve"> E, </w:t>
      </w:r>
      <w:proofErr w:type="spellStart"/>
      <w:r w:rsidR="00632B27">
        <w:rPr>
          <w:sz w:val="18"/>
        </w:rPr>
        <w:t>Kümmerer</w:t>
      </w:r>
      <w:proofErr w:type="spellEnd"/>
      <w:r w:rsidR="00632B27">
        <w:rPr>
          <w:sz w:val="18"/>
        </w:rPr>
        <w:t xml:space="preserve"> K (</w:t>
      </w:r>
      <w:r w:rsidR="00632B27" w:rsidRPr="000A1C17">
        <w:rPr>
          <w:sz w:val="18"/>
        </w:rPr>
        <w:t>2015</w:t>
      </w:r>
      <w:r w:rsidR="00632B27">
        <w:rPr>
          <w:sz w:val="18"/>
        </w:rPr>
        <w:t>)</w:t>
      </w:r>
      <w:r w:rsidRPr="000A1C17">
        <w:rPr>
          <w:sz w:val="18"/>
        </w:rPr>
        <w:t xml:space="preserve"> Transformation products of antibiotic and cytostatic drugs in the aquatic cycle that result from effluent treatment and abiotic/biotic reactions in the environment: An increasing challenge calling for higher emphasis on measures at the beginning of the pipe. Water Res. 72:75–126.</w:t>
      </w:r>
      <w:bookmarkEnd w:id="1"/>
    </w:p>
    <w:p w:rsidR="000A1C17" w:rsidRDefault="00632B27" w:rsidP="000A1C17">
      <w:pPr>
        <w:pStyle w:val="Prrafodelista"/>
        <w:numPr>
          <w:ilvl w:val="0"/>
          <w:numId w:val="3"/>
        </w:numPr>
        <w:tabs>
          <w:tab w:val="left" w:pos="384"/>
        </w:tabs>
        <w:spacing w:line="216" w:lineRule="exact"/>
        <w:ind w:right="138" w:hanging="283"/>
        <w:rPr>
          <w:sz w:val="18"/>
        </w:rPr>
      </w:pPr>
      <w:proofErr w:type="spellStart"/>
      <w:r w:rsidRPr="0053214B">
        <w:rPr>
          <w:sz w:val="18"/>
        </w:rPr>
        <w:t>López</w:t>
      </w:r>
      <w:proofErr w:type="spellEnd"/>
      <w:r w:rsidRPr="0053214B">
        <w:rPr>
          <w:sz w:val="18"/>
        </w:rPr>
        <w:t xml:space="preserve">-Serna R, </w:t>
      </w:r>
      <w:proofErr w:type="spellStart"/>
      <w:r w:rsidRPr="0053214B">
        <w:rPr>
          <w:sz w:val="18"/>
        </w:rPr>
        <w:t>Petrović</w:t>
      </w:r>
      <w:proofErr w:type="spellEnd"/>
      <w:r w:rsidRPr="0053214B">
        <w:rPr>
          <w:sz w:val="18"/>
        </w:rPr>
        <w:t xml:space="preserve"> M, Barceló D (2012) Occurrence and distribution of multi-class pharmaceuticals and their active metabolites and transformation products in the Ebro River basin (NE Spain). Sci. Total Environ. 440:280–289.</w:t>
      </w:r>
    </w:p>
    <w:p w:rsidR="00A9082A" w:rsidRPr="00784930" w:rsidRDefault="00E93C56" w:rsidP="00A9082A">
      <w:pPr>
        <w:pStyle w:val="Prrafodelista"/>
        <w:numPr>
          <w:ilvl w:val="0"/>
          <w:numId w:val="3"/>
        </w:numPr>
        <w:tabs>
          <w:tab w:val="left" w:pos="384"/>
        </w:tabs>
        <w:spacing w:line="216" w:lineRule="exact"/>
        <w:ind w:right="138" w:hanging="283"/>
        <w:rPr>
          <w:sz w:val="18"/>
        </w:rPr>
      </w:pPr>
      <w:hyperlink r:id="rId11" w:history="1">
        <w:r w:rsidR="00A9082A" w:rsidRPr="00784930">
          <w:rPr>
            <w:sz w:val="18"/>
          </w:rPr>
          <w:t>Lucas D</w:t>
        </w:r>
      </w:hyperlink>
      <w:r w:rsidR="00A9082A" w:rsidRPr="00784930">
        <w:rPr>
          <w:sz w:val="18"/>
        </w:rPr>
        <w:t>, </w:t>
      </w:r>
      <w:proofErr w:type="spellStart"/>
      <w:r w:rsidR="00A9082A" w:rsidRPr="00784930">
        <w:rPr>
          <w:sz w:val="18"/>
        </w:rPr>
        <w:fldChar w:fldCharType="begin"/>
      </w:r>
      <w:r w:rsidR="00A9082A" w:rsidRPr="00784930">
        <w:rPr>
          <w:sz w:val="18"/>
        </w:rPr>
        <w:instrText xml:space="preserve"> HYPERLINK "https://www.ncbi.nlm.nih.gov/pubmed/?term=Castellet-Rovira%20F%5BAuthor%5D&amp;cauthor=true&amp;cauthor_uid=28847135" </w:instrText>
      </w:r>
      <w:r w:rsidR="00A9082A" w:rsidRPr="00784930">
        <w:rPr>
          <w:sz w:val="18"/>
        </w:rPr>
        <w:fldChar w:fldCharType="separate"/>
      </w:r>
      <w:r w:rsidR="00A9082A" w:rsidRPr="00784930">
        <w:rPr>
          <w:sz w:val="18"/>
        </w:rPr>
        <w:t>Castellet-Rovira</w:t>
      </w:r>
      <w:proofErr w:type="spellEnd"/>
      <w:r w:rsidR="00A9082A" w:rsidRPr="00784930">
        <w:rPr>
          <w:sz w:val="18"/>
        </w:rPr>
        <w:t xml:space="preserve"> F</w:t>
      </w:r>
      <w:r w:rsidR="00A9082A" w:rsidRPr="00784930">
        <w:rPr>
          <w:sz w:val="18"/>
        </w:rPr>
        <w:fldChar w:fldCharType="end"/>
      </w:r>
      <w:r w:rsidR="00A9082A" w:rsidRPr="00784930">
        <w:rPr>
          <w:sz w:val="18"/>
        </w:rPr>
        <w:t>, </w:t>
      </w:r>
      <w:proofErr w:type="spellStart"/>
      <w:r w:rsidR="00A9082A" w:rsidRPr="00784930">
        <w:rPr>
          <w:sz w:val="18"/>
        </w:rPr>
        <w:fldChar w:fldCharType="begin"/>
      </w:r>
      <w:r w:rsidR="00A9082A" w:rsidRPr="00784930">
        <w:rPr>
          <w:sz w:val="18"/>
        </w:rPr>
        <w:instrText xml:space="preserve"> HYPERLINK "https://www.ncbi.nlm.nih.gov/pubmed/?term=Villagrasa%20M%5BAuthor%5D&amp;cauthor=true&amp;cauthor_uid=28847135" </w:instrText>
      </w:r>
      <w:r w:rsidR="00A9082A" w:rsidRPr="00784930">
        <w:rPr>
          <w:sz w:val="18"/>
        </w:rPr>
        <w:fldChar w:fldCharType="separate"/>
      </w:r>
      <w:r w:rsidR="00A9082A" w:rsidRPr="00784930">
        <w:rPr>
          <w:sz w:val="18"/>
        </w:rPr>
        <w:t>Villagrasa</w:t>
      </w:r>
      <w:proofErr w:type="spellEnd"/>
      <w:r w:rsidR="00A9082A" w:rsidRPr="00784930">
        <w:rPr>
          <w:sz w:val="18"/>
        </w:rPr>
        <w:t xml:space="preserve"> M</w:t>
      </w:r>
      <w:r w:rsidR="00A9082A" w:rsidRPr="00784930">
        <w:rPr>
          <w:sz w:val="18"/>
        </w:rPr>
        <w:fldChar w:fldCharType="end"/>
      </w:r>
      <w:r w:rsidR="00A9082A" w:rsidRPr="00784930">
        <w:rPr>
          <w:sz w:val="18"/>
        </w:rPr>
        <w:t>, </w:t>
      </w:r>
      <w:proofErr w:type="spellStart"/>
      <w:r w:rsidR="00A9082A" w:rsidRPr="00784930">
        <w:rPr>
          <w:sz w:val="18"/>
        </w:rPr>
        <w:fldChar w:fldCharType="begin"/>
      </w:r>
      <w:r w:rsidR="00A9082A" w:rsidRPr="00784930">
        <w:rPr>
          <w:sz w:val="18"/>
        </w:rPr>
        <w:instrText xml:space="preserve"> HYPERLINK "https://www.ncbi.nlm.nih.gov/pubmed/?term=Badia-Fabregat%20M%5BAuthor%5D&amp;cauthor=true&amp;cauthor_uid=28847135" </w:instrText>
      </w:r>
      <w:r w:rsidR="00A9082A" w:rsidRPr="00784930">
        <w:rPr>
          <w:sz w:val="18"/>
        </w:rPr>
        <w:fldChar w:fldCharType="separate"/>
      </w:r>
      <w:r w:rsidR="00A9082A" w:rsidRPr="00784930">
        <w:rPr>
          <w:sz w:val="18"/>
        </w:rPr>
        <w:t>Badia-Fabregat</w:t>
      </w:r>
      <w:proofErr w:type="spellEnd"/>
      <w:r w:rsidR="00A9082A" w:rsidRPr="00784930">
        <w:rPr>
          <w:sz w:val="18"/>
        </w:rPr>
        <w:t xml:space="preserve"> M</w:t>
      </w:r>
      <w:r w:rsidR="00A9082A" w:rsidRPr="00784930">
        <w:rPr>
          <w:sz w:val="18"/>
        </w:rPr>
        <w:fldChar w:fldCharType="end"/>
      </w:r>
      <w:r w:rsidR="00A9082A" w:rsidRPr="00784930">
        <w:rPr>
          <w:sz w:val="18"/>
        </w:rPr>
        <w:t>, </w:t>
      </w:r>
      <w:hyperlink r:id="rId12" w:history="1">
        <w:r w:rsidR="00A9082A" w:rsidRPr="00784930">
          <w:rPr>
            <w:sz w:val="18"/>
          </w:rPr>
          <w:t>Barceló D</w:t>
        </w:r>
      </w:hyperlink>
      <w:r w:rsidR="00A9082A" w:rsidRPr="00784930">
        <w:rPr>
          <w:sz w:val="18"/>
        </w:rPr>
        <w:t>, </w:t>
      </w:r>
      <w:proofErr w:type="spellStart"/>
      <w:r w:rsidR="00A9082A" w:rsidRPr="00784930">
        <w:rPr>
          <w:sz w:val="18"/>
        </w:rPr>
        <w:fldChar w:fldCharType="begin"/>
      </w:r>
      <w:r w:rsidR="00A9082A" w:rsidRPr="00784930">
        <w:rPr>
          <w:sz w:val="18"/>
        </w:rPr>
        <w:instrText xml:space="preserve"> HYPERLINK "https://www.ncbi.nlm.nih.gov/pubmed/?term=Vicent%20T%5BAuthor%5D&amp;cauthor=true&amp;cauthor_uid=28847135" </w:instrText>
      </w:r>
      <w:r w:rsidR="00A9082A" w:rsidRPr="00784930">
        <w:rPr>
          <w:sz w:val="18"/>
        </w:rPr>
        <w:fldChar w:fldCharType="separate"/>
      </w:r>
      <w:r w:rsidR="00A9082A" w:rsidRPr="00784930">
        <w:rPr>
          <w:sz w:val="18"/>
        </w:rPr>
        <w:t>Vicent</w:t>
      </w:r>
      <w:proofErr w:type="spellEnd"/>
      <w:r w:rsidR="00A9082A" w:rsidRPr="00784930">
        <w:rPr>
          <w:sz w:val="18"/>
        </w:rPr>
        <w:t xml:space="preserve"> T</w:t>
      </w:r>
      <w:r w:rsidR="00A9082A" w:rsidRPr="00784930">
        <w:rPr>
          <w:sz w:val="18"/>
        </w:rPr>
        <w:fldChar w:fldCharType="end"/>
      </w:r>
      <w:r w:rsidR="00A9082A" w:rsidRPr="00784930">
        <w:rPr>
          <w:sz w:val="18"/>
        </w:rPr>
        <w:t>, </w:t>
      </w:r>
      <w:proofErr w:type="spellStart"/>
      <w:r w:rsidR="00A9082A" w:rsidRPr="00784930">
        <w:rPr>
          <w:sz w:val="18"/>
        </w:rPr>
        <w:fldChar w:fldCharType="begin"/>
      </w:r>
      <w:r w:rsidR="00A9082A" w:rsidRPr="00784930">
        <w:rPr>
          <w:sz w:val="18"/>
        </w:rPr>
        <w:instrText xml:space="preserve"> HYPERLINK "https://www.ncbi.nlm.nih.gov/pubmed/?term=Caminal%20G%5BAuthor%5D&amp;cauthor=true&amp;cauthor_uid=28847135" </w:instrText>
      </w:r>
      <w:r w:rsidR="00A9082A" w:rsidRPr="00784930">
        <w:rPr>
          <w:sz w:val="18"/>
        </w:rPr>
        <w:fldChar w:fldCharType="separate"/>
      </w:r>
      <w:r w:rsidR="00A9082A" w:rsidRPr="00784930">
        <w:rPr>
          <w:sz w:val="18"/>
        </w:rPr>
        <w:t>Caminal</w:t>
      </w:r>
      <w:proofErr w:type="spellEnd"/>
      <w:r w:rsidR="00A9082A" w:rsidRPr="00784930">
        <w:rPr>
          <w:sz w:val="18"/>
        </w:rPr>
        <w:t xml:space="preserve"> G</w:t>
      </w:r>
      <w:r w:rsidR="00A9082A" w:rsidRPr="00784930">
        <w:rPr>
          <w:sz w:val="18"/>
        </w:rPr>
        <w:fldChar w:fldCharType="end"/>
      </w:r>
      <w:r w:rsidR="00A9082A" w:rsidRPr="00784930">
        <w:rPr>
          <w:sz w:val="18"/>
        </w:rPr>
        <w:t>, </w:t>
      </w:r>
      <w:proofErr w:type="spellStart"/>
      <w:r w:rsidR="00A9082A" w:rsidRPr="00784930">
        <w:rPr>
          <w:sz w:val="18"/>
        </w:rPr>
        <w:fldChar w:fldCharType="begin"/>
      </w:r>
      <w:r w:rsidR="00A9082A" w:rsidRPr="00784930">
        <w:rPr>
          <w:sz w:val="18"/>
        </w:rPr>
        <w:instrText xml:space="preserve"> HYPERLINK "https://www.ncbi.nlm.nih.gov/pubmed/?term=Sarr%C3%A0%20M%5BAuthor%5D&amp;cauthor=true&amp;cauthor_uid=28847135" </w:instrText>
      </w:r>
      <w:r w:rsidR="00A9082A" w:rsidRPr="00784930">
        <w:rPr>
          <w:sz w:val="18"/>
        </w:rPr>
        <w:fldChar w:fldCharType="separate"/>
      </w:r>
      <w:r w:rsidR="00A9082A" w:rsidRPr="00784930">
        <w:rPr>
          <w:sz w:val="18"/>
        </w:rPr>
        <w:t>Sarrà</w:t>
      </w:r>
      <w:proofErr w:type="spellEnd"/>
      <w:r w:rsidR="00A9082A" w:rsidRPr="00784930">
        <w:rPr>
          <w:sz w:val="18"/>
        </w:rPr>
        <w:t xml:space="preserve"> M</w:t>
      </w:r>
      <w:r w:rsidR="00A9082A" w:rsidRPr="00784930">
        <w:rPr>
          <w:sz w:val="18"/>
        </w:rPr>
        <w:fldChar w:fldCharType="end"/>
      </w:r>
      <w:r w:rsidR="00A9082A" w:rsidRPr="00784930">
        <w:rPr>
          <w:sz w:val="18"/>
        </w:rPr>
        <w:t>, </w:t>
      </w:r>
      <w:hyperlink r:id="rId13" w:history="1">
        <w:r w:rsidR="00A9082A" w:rsidRPr="00784930">
          <w:rPr>
            <w:sz w:val="18"/>
          </w:rPr>
          <w:t>Rodríguez-</w:t>
        </w:r>
        <w:proofErr w:type="spellStart"/>
        <w:r w:rsidR="00A9082A" w:rsidRPr="00784930">
          <w:rPr>
            <w:sz w:val="18"/>
          </w:rPr>
          <w:t>Mozaz</w:t>
        </w:r>
        <w:proofErr w:type="spellEnd"/>
        <w:r w:rsidR="00A9082A" w:rsidRPr="00784930">
          <w:rPr>
            <w:sz w:val="18"/>
          </w:rPr>
          <w:t xml:space="preserve"> S</w:t>
        </w:r>
      </w:hyperlink>
      <w:r w:rsidR="00A9082A">
        <w:rPr>
          <w:sz w:val="18"/>
        </w:rPr>
        <w:t xml:space="preserve"> (2018) </w:t>
      </w:r>
      <w:r w:rsidR="00A9082A" w:rsidRPr="00784930">
        <w:rPr>
          <w:sz w:val="18"/>
        </w:rPr>
        <w:t>The role of sorption processes in the removal of pharmaceuticals by fungal treatment of wastewater.</w:t>
      </w:r>
      <w:r w:rsidR="00A9082A" w:rsidRPr="00D90950">
        <w:rPr>
          <w:sz w:val="18"/>
        </w:rPr>
        <w:t xml:space="preserve"> </w:t>
      </w:r>
      <w:r w:rsidR="00A9082A" w:rsidRPr="000A1C17">
        <w:rPr>
          <w:sz w:val="18"/>
        </w:rPr>
        <w:t xml:space="preserve">Sci. Total Environ. </w:t>
      </w:r>
      <w:r w:rsidR="00A9082A" w:rsidRPr="00D90950">
        <w:rPr>
          <w:sz w:val="18"/>
        </w:rPr>
        <w:t xml:space="preserve"> 610-611:1147-1153</w:t>
      </w:r>
      <w:r w:rsidR="00A9082A">
        <w:rPr>
          <w:sz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CB30F5">
        <w:rPr>
          <w:rFonts w:ascii="Arial"/>
          <w:noProof/>
          <w:color w:val="BF5A14"/>
          <w:lang w:val="es-ES" w:eastAsia="es-ES"/>
        </w:rPr>
        <w:drawing>
          <wp:inline distT="0" distB="0" distL="0" distR="0" wp14:anchorId="0B8E5114" wp14:editId="6DC91074">
            <wp:extent cx="505447" cy="622800"/>
            <wp:effectExtent l="0" t="0" r="9525" b="635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 2015000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5447" cy="622800"/>
                    </a:xfrm>
                    <a:prstGeom prst="rect">
                      <a:avLst/>
                    </a:prstGeom>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AE3E37" w:rsidRDefault="0053214B">
      <w:pPr>
        <w:spacing w:before="41" w:line="154" w:lineRule="exact"/>
        <w:ind w:left="213" w:right="231"/>
        <w:jc w:val="both"/>
        <w:rPr>
          <w:rFonts w:ascii="Arial"/>
          <w:sz w:val="14"/>
        </w:rPr>
      </w:pPr>
      <w:r>
        <w:rPr>
          <w:rFonts w:ascii="Arial"/>
          <w:sz w:val="14"/>
        </w:rPr>
        <w:t xml:space="preserve">Tamara </w:t>
      </w:r>
      <w:proofErr w:type="spellStart"/>
      <w:r>
        <w:rPr>
          <w:rFonts w:ascii="Arial"/>
          <w:sz w:val="14"/>
        </w:rPr>
        <w:t>Perell</w:t>
      </w:r>
      <w:r>
        <w:rPr>
          <w:rFonts w:ascii="Arial"/>
          <w:sz w:val="14"/>
        </w:rPr>
        <w:t>ó</w:t>
      </w:r>
      <w:r>
        <w:rPr>
          <w:rFonts w:ascii="Arial"/>
          <w:sz w:val="14"/>
        </w:rPr>
        <w:t>n</w:t>
      </w:r>
      <w:proofErr w:type="spellEnd"/>
      <w:r w:rsidR="00A9710C">
        <w:rPr>
          <w:rFonts w:ascii="Arial"/>
          <w:sz w:val="14"/>
        </w:rPr>
        <w:t xml:space="preserve"> has </w:t>
      </w:r>
      <w:r w:rsidR="00510C43">
        <w:rPr>
          <w:rFonts w:ascii="Arial"/>
          <w:sz w:val="14"/>
        </w:rPr>
        <w:t xml:space="preserve">successfully completed her Master Thesis on Applied Chromatography Techniques at Catalan Institute for Water Research. She has </w:t>
      </w:r>
      <w:r w:rsidR="00E62033">
        <w:rPr>
          <w:rFonts w:ascii="Arial"/>
          <w:sz w:val="14"/>
        </w:rPr>
        <w:t xml:space="preserve">a </w:t>
      </w:r>
      <w:r w:rsidR="00510C43">
        <w:rPr>
          <w:rFonts w:ascii="Arial"/>
          <w:sz w:val="14"/>
        </w:rPr>
        <w:t>Bachelor</w:t>
      </w:r>
      <w:r w:rsidR="00510C43">
        <w:rPr>
          <w:rFonts w:ascii="Arial"/>
          <w:sz w:val="14"/>
        </w:rPr>
        <w:t>’</w:t>
      </w:r>
      <w:r w:rsidR="00510C43">
        <w:rPr>
          <w:rFonts w:ascii="Arial"/>
          <w:sz w:val="14"/>
        </w:rPr>
        <w:t xml:space="preserve">s degree in Biomedicine and in Biochemistry. Her </w:t>
      </w:r>
      <w:r w:rsidR="00E62033">
        <w:rPr>
          <w:rFonts w:ascii="Arial"/>
          <w:sz w:val="14"/>
        </w:rPr>
        <w:t xml:space="preserve">strong knowledge of </w:t>
      </w:r>
      <w:r w:rsidR="00A9082A">
        <w:rPr>
          <w:rFonts w:ascii="Arial"/>
          <w:sz w:val="14"/>
        </w:rPr>
        <w:t>analytical chemistry</w:t>
      </w:r>
      <w:r w:rsidR="00E62033">
        <w:rPr>
          <w:rFonts w:ascii="Arial"/>
          <w:sz w:val="14"/>
        </w:rPr>
        <w:t xml:space="preserve"> and biology</w:t>
      </w:r>
      <w:r w:rsidR="00036103">
        <w:rPr>
          <w:rFonts w:ascii="Arial"/>
          <w:sz w:val="14"/>
        </w:rPr>
        <w:t xml:space="preserve"> and </w:t>
      </w:r>
      <w:r w:rsidR="00510C43">
        <w:rPr>
          <w:rFonts w:ascii="Arial"/>
          <w:sz w:val="14"/>
        </w:rPr>
        <w:t>expertise</w:t>
      </w:r>
      <w:r w:rsidR="00036103">
        <w:rPr>
          <w:rFonts w:ascii="Arial"/>
          <w:sz w:val="14"/>
        </w:rPr>
        <w:t xml:space="preserve"> in quality assurance aspects</w:t>
      </w:r>
      <w:r w:rsidR="00510C43">
        <w:rPr>
          <w:rFonts w:ascii="Arial"/>
          <w:sz w:val="14"/>
        </w:rPr>
        <w:t xml:space="preserve"> </w:t>
      </w:r>
      <w:r w:rsidR="00E62033">
        <w:rPr>
          <w:rFonts w:ascii="Arial"/>
          <w:sz w:val="14"/>
        </w:rPr>
        <w:t xml:space="preserve">lead her to collaborate in projects </w:t>
      </w:r>
      <w:r w:rsidR="00510C43">
        <w:rPr>
          <w:rFonts w:ascii="Arial"/>
          <w:sz w:val="14"/>
        </w:rPr>
        <w:t xml:space="preserve">with an open-minded perspective </w:t>
      </w:r>
      <w:r w:rsidR="00E62033">
        <w:rPr>
          <w:rFonts w:ascii="Arial"/>
          <w:sz w:val="14"/>
        </w:rPr>
        <w:t>both in academic field and pharmaceutical industry.</w:t>
      </w:r>
      <w:r w:rsidR="00A9710C">
        <w:rPr>
          <w:rFonts w:ascii="Arial"/>
          <w:sz w:val="14"/>
        </w:rPr>
        <w:t xml:space="preserve"> Her </w:t>
      </w:r>
      <w:r w:rsidR="00036103">
        <w:rPr>
          <w:rFonts w:ascii="Arial"/>
          <w:sz w:val="14"/>
        </w:rPr>
        <w:t xml:space="preserve">methodical literature research on transformation products created a useful </w:t>
      </w:r>
      <w:r w:rsidR="00441685">
        <w:rPr>
          <w:rFonts w:ascii="Arial"/>
          <w:sz w:val="14"/>
        </w:rPr>
        <w:t xml:space="preserve">transformation products </w:t>
      </w:r>
      <w:r w:rsidR="00036103">
        <w:rPr>
          <w:rFonts w:ascii="Arial"/>
          <w:sz w:val="14"/>
        </w:rPr>
        <w:t>screening database</w:t>
      </w:r>
      <w:r w:rsidR="00A9710C">
        <w:rPr>
          <w:rFonts w:ascii="Arial"/>
          <w:sz w:val="14"/>
        </w:rPr>
        <w:t xml:space="preserve"> </w:t>
      </w:r>
      <w:r w:rsidR="00036103">
        <w:rPr>
          <w:rFonts w:ascii="Arial"/>
          <w:sz w:val="14"/>
        </w:rPr>
        <w:t>for the project H2PHARMA. The results obtained on elucidation of removal processes taking place in vitro on the preliminary experiment of the project were helpful to the further development of the research line. B</w:t>
      </w:r>
      <w:r w:rsidR="00A9710C">
        <w:rPr>
          <w:rFonts w:ascii="Arial"/>
          <w:sz w:val="14"/>
        </w:rPr>
        <w:t xml:space="preserve">ased on </w:t>
      </w:r>
      <w:r w:rsidR="00036103">
        <w:rPr>
          <w:rFonts w:ascii="Arial"/>
          <w:sz w:val="14"/>
        </w:rPr>
        <w:t>a quality insight, she analyzed weak points of the research project</w:t>
      </w:r>
      <w:r w:rsidR="00A9082A">
        <w:rPr>
          <w:rFonts w:ascii="Arial"/>
          <w:sz w:val="14"/>
        </w:rPr>
        <w:t>.</w:t>
      </w:r>
      <w:r w:rsidR="00036103">
        <w:rPr>
          <w:rFonts w:ascii="Arial"/>
          <w:sz w:val="14"/>
        </w:rPr>
        <w:t xml:space="preserve"> </w:t>
      </w:r>
      <w:r w:rsidR="00A9710C">
        <w:rPr>
          <w:rFonts w:ascii="Arial"/>
          <w:sz w:val="14"/>
        </w:rPr>
        <w:t xml:space="preserve">This approach is responsive to </w:t>
      </w:r>
      <w:r w:rsidR="00A9082A">
        <w:rPr>
          <w:rFonts w:ascii="Arial"/>
          <w:sz w:val="14"/>
        </w:rPr>
        <w:t>the finding of apparently inappropriate containers used for sample collection during some points of the research</w:t>
      </w:r>
      <w:r w:rsidR="00A9710C">
        <w:rPr>
          <w:rFonts w:ascii="Arial"/>
          <w:sz w:val="14"/>
        </w:rPr>
        <w:t>.</w:t>
      </w:r>
    </w:p>
    <w:p w:rsidR="00AE3E37" w:rsidRPr="00510C43" w:rsidRDefault="00A9082A" w:rsidP="00724C6E">
      <w:pPr>
        <w:tabs>
          <w:tab w:val="left" w:pos="6660"/>
        </w:tabs>
        <w:spacing w:before="62"/>
        <w:ind w:left="4217" w:right="1960"/>
        <w:rPr>
          <w:rFonts w:ascii="Arial"/>
          <w:sz w:val="14"/>
          <w:lang w:val="es-ES"/>
        </w:rPr>
      </w:pPr>
      <w:r w:rsidRPr="00510C43">
        <w:rPr>
          <w:rFonts w:ascii="Arial" w:hAnsi="Arial" w:cs="Arial"/>
          <w:sz w:val="14"/>
          <w:lang w:val="es-ES"/>
        </w:rPr>
        <w:t xml:space="preserve">Tamara </w:t>
      </w:r>
      <w:proofErr w:type="spellStart"/>
      <w:r w:rsidRPr="00510C43">
        <w:rPr>
          <w:rFonts w:ascii="Arial" w:hAnsi="Arial" w:cs="Arial"/>
          <w:sz w:val="14"/>
          <w:lang w:val="es-ES"/>
        </w:rPr>
        <w:t>Perellón</w:t>
      </w:r>
      <w:proofErr w:type="spellEnd"/>
      <w:r w:rsidRPr="00510C43">
        <w:rPr>
          <w:rFonts w:ascii="Arial" w:hAnsi="Arial" w:cs="Arial"/>
          <w:sz w:val="14"/>
          <w:lang w:val="es-ES"/>
        </w:rPr>
        <w:t xml:space="preserve"> López</w:t>
      </w:r>
      <w:r w:rsidR="00724C6E" w:rsidRPr="00510C43">
        <w:rPr>
          <w:rStyle w:val="Hipervnculo"/>
          <w:rFonts w:ascii="Arial" w:hAnsi="Arial" w:cs="Arial"/>
          <w:sz w:val="6"/>
          <w:lang w:val="es-ES"/>
        </w:rPr>
        <w:br/>
      </w:r>
      <w:r w:rsidR="00724C6E" w:rsidRPr="00510C43">
        <w:rPr>
          <w:rFonts w:ascii="Arial" w:hAnsi="Arial" w:cs="Arial"/>
          <w:sz w:val="14"/>
          <w:lang w:val="es-ES"/>
        </w:rPr>
        <w:t xml:space="preserve">Tel: </w:t>
      </w:r>
      <w:r w:rsidRPr="00510C43">
        <w:rPr>
          <w:rFonts w:ascii="Arial" w:hAnsi="Arial" w:cs="Arial"/>
          <w:sz w:val="14"/>
          <w:lang w:val="es-ES"/>
        </w:rPr>
        <w:t>+34 636588747</w:t>
      </w:r>
      <w:r w:rsidR="00724C6E" w:rsidRPr="00510C43">
        <w:rPr>
          <w:rFonts w:ascii="Arial" w:hAnsi="Arial" w:cs="Arial"/>
          <w:sz w:val="14"/>
          <w:lang w:val="es-ES"/>
        </w:rPr>
        <w:br/>
      </w:r>
      <w:r w:rsidR="00510C43" w:rsidRPr="00510C43">
        <w:rPr>
          <w:rFonts w:ascii="Arial"/>
          <w:sz w:val="14"/>
          <w:lang w:val="es-ES"/>
        </w:rPr>
        <w:t>P</w:t>
      </w:r>
      <w:r w:rsidR="00510C43">
        <w:rPr>
          <w:rFonts w:ascii="Arial"/>
          <w:sz w:val="14"/>
          <w:lang w:val="es-ES"/>
        </w:rPr>
        <w:t xml:space="preserve">oster </w:t>
      </w:r>
      <w:proofErr w:type="spellStart"/>
      <w:r w:rsidR="00510C43">
        <w:rPr>
          <w:rFonts w:ascii="Arial"/>
          <w:sz w:val="14"/>
          <w:lang w:val="es-ES"/>
        </w:rPr>
        <w:t>Sessions</w:t>
      </w:r>
      <w:proofErr w:type="spellEnd"/>
      <w:r w:rsidR="00724C6E" w:rsidRPr="00510C43">
        <w:rPr>
          <w:rFonts w:ascii="Arial"/>
          <w:sz w:val="14"/>
          <w:lang w:val="es-ES"/>
        </w:rPr>
        <w:br/>
      </w:r>
      <w:proofErr w:type="spellStart"/>
      <w:r w:rsidR="00724C6E" w:rsidRPr="00510C43">
        <w:rPr>
          <w:rFonts w:ascii="Arial"/>
          <w:sz w:val="14"/>
          <w:lang w:val="es-ES"/>
        </w:rPr>
        <w:t>Category</w:t>
      </w:r>
      <w:proofErr w:type="spellEnd"/>
      <w:r w:rsidR="00724C6E" w:rsidRPr="00510C43">
        <w:rPr>
          <w:rFonts w:ascii="Arial"/>
          <w:sz w:val="14"/>
          <w:lang w:val="es-ES"/>
        </w:rPr>
        <w:t xml:space="preserve">: </w:t>
      </w:r>
      <w:r w:rsidR="00510C43" w:rsidRPr="00510C43">
        <w:rPr>
          <w:rFonts w:ascii="Arial"/>
          <w:sz w:val="14"/>
          <w:lang w:val="es-ES"/>
        </w:rPr>
        <w:t xml:space="preserve">Poster </w:t>
      </w:r>
      <w:proofErr w:type="spellStart"/>
      <w:r w:rsidR="00510C43" w:rsidRPr="00510C43">
        <w:rPr>
          <w:rFonts w:ascii="Arial"/>
          <w:sz w:val="14"/>
          <w:lang w:val="es-ES"/>
        </w:rPr>
        <w:t>presentation</w:t>
      </w:r>
      <w:proofErr w:type="spellEnd"/>
      <w:r w:rsidR="00724C6E" w:rsidRPr="00510C43">
        <w:rPr>
          <w:rFonts w:ascii="Arial"/>
          <w:sz w:val="14"/>
          <w:lang w:val="es-ES"/>
        </w:rPr>
        <w:br/>
        <w:t xml:space="preserve">Email: </w:t>
      </w:r>
      <w:hyperlink r:id="rId15" w:history="1">
        <w:r w:rsidRPr="00510C43">
          <w:rPr>
            <w:rStyle w:val="Hipervnculo"/>
            <w:rFonts w:ascii="Arial"/>
            <w:sz w:val="14"/>
            <w:lang w:val="es-ES"/>
          </w:rPr>
          <w:t>tperellon@gmail.com</w:t>
        </w:r>
      </w:hyperlink>
    </w:p>
    <w:p w:rsidR="00AE3E37" w:rsidRPr="00510C43" w:rsidRDefault="00292ED9">
      <w:pPr>
        <w:pStyle w:val="Textoindependiente"/>
        <w:spacing w:before="2"/>
        <w:rPr>
          <w:rFonts w:ascii="Arial"/>
          <w:sz w:val="19"/>
          <w:lang w:val="es-ES"/>
        </w:rPr>
      </w:pPr>
      <w:r>
        <w:rPr>
          <w:noProof/>
          <w:lang w:val="es-ES" w:eastAsia="es-ES"/>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510C43" w:rsidRDefault="00AE3E37">
      <w:pPr>
        <w:pStyle w:val="Textoindependiente"/>
        <w:rPr>
          <w:rFonts w:ascii="Arial"/>
          <w:sz w:val="20"/>
          <w:lang w:val="es-ES"/>
        </w:rPr>
      </w:pPr>
    </w:p>
    <w:p w:rsidR="00AE3E37" w:rsidRPr="00510C43" w:rsidRDefault="00AE3E37">
      <w:pPr>
        <w:pStyle w:val="Textoindependiente"/>
        <w:rPr>
          <w:rFonts w:ascii="Arial"/>
          <w:sz w:val="20"/>
          <w:lang w:val="es-ES"/>
        </w:rPr>
      </w:pPr>
    </w:p>
    <w:p w:rsidR="00AE3E37" w:rsidRPr="00510C43" w:rsidRDefault="00AE3E37">
      <w:pPr>
        <w:pStyle w:val="Textoindependiente"/>
        <w:spacing w:before="7"/>
        <w:rPr>
          <w:rFonts w:ascii="Arial"/>
          <w:sz w:val="29"/>
          <w:lang w:val="es-ES"/>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691022" w:rsidRDefault="00AE3E37" w:rsidP="00691022">
      <w:pPr>
        <w:rPr>
          <w:rFonts w:ascii="Minion Pro"/>
          <w:sz w:val="26"/>
          <w:szCs w:val="18"/>
        </w:rPr>
      </w:pPr>
    </w:p>
    <w:sectPr w:rsidR="00AE3E37" w:rsidRPr="0069102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3C56" w:rsidRDefault="00E93C56">
      <w:r>
        <w:separator/>
      </w:r>
    </w:p>
  </w:endnote>
  <w:endnote w:type="continuationSeparator" w:id="0">
    <w:p w:rsidR="00E93C56" w:rsidRDefault="00E93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14:anchorId="70789AB9" wp14:editId="5DD4A79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14:anchorId="422E136A" wp14:editId="7CAB8EE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14:anchorId="5C95A24F" wp14:editId="738096A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3C56" w:rsidRDefault="00E93C56">
      <w:r>
        <w:separator/>
      </w:r>
    </w:p>
  </w:footnote>
  <w:footnote w:type="continuationSeparator" w:id="0">
    <w:p w:rsidR="00E93C56" w:rsidRDefault="00E93C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880" behindDoc="1" locked="0" layoutInCell="1" allowOverlap="1" wp14:anchorId="0959A298" wp14:editId="4EBF45C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344F4C" w:rsidRDefault="00A9710C">
                          <w:pPr>
                            <w:spacing w:before="2" w:line="249" w:lineRule="auto"/>
                            <w:ind w:left="156" w:right="18" w:hanging="137"/>
                            <w:rPr>
                              <w:rFonts w:ascii="Arial"/>
                              <w:color w:val="FFFFFF" w:themeColor="background1"/>
                              <w:sz w:val="14"/>
                              <w:lang w:val="fr-FR"/>
                            </w:rPr>
                          </w:pPr>
                          <w:r w:rsidRPr="00344F4C">
                            <w:rPr>
                              <w:rFonts w:ascii="Arial"/>
                              <w:color w:val="FFFFFF" w:themeColor="background1"/>
                              <w:sz w:val="14"/>
                              <w:lang w:val="fr-FR"/>
                            </w:rPr>
                            <w:t xml:space="preserve">T Furuta et </w:t>
                          </w:r>
                          <w:proofErr w:type="gramStart"/>
                          <w:r w:rsidRPr="00344F4C">
                            <w:rPr>
                              <w:rFonts w:ascii="Arial"/>
                              <w:color w:val="FFFFFF" w:themeColor="background1"/>
                              <w:sz w:val="14"/>
                              <w:lang w:val="fr-FR"/>
                            </w:rPr>
                            <w:t>al.,</w:t>
                          </w:r>
                          <w:proofErr w:type="gramEnd"/>
                          <w:r w:rsidRPr="00344F4C">
                            <w:rPr>
                              <w:rFonts w:ascii="Arial"/>
                              <w:color w:val="FFFFFF" w:themeColor="background1"/>
                              <w:sz w:val="14"/>
                              <w:lang w:val="fr-FR"/>
                            </w:rPr>
                            <w:t xml:space="preserve"> J Pai n Relief 2016, 5:3(</w:t>
                          </w:r>
                          <w:proofErr w:type="spellStart"/>
                          <w:r w:rsidRPr="00344F4C">
                            <w:rPr>
                              <w:rFonts w:ascii="Arial"/>
                              <w:color w:val="FFFFFF" w:themeColor="background1"/>
                              <w:sz w:val="14"/>
                              <w:lang w:val="fr-FR"/>
                            </w:rPr>
                            <w:t>Suppl</w:t>
                          </w:r>
                          <w:proofErr w:type="spellEnd"/>
                          <w:r w:rsidRPr="00344F4C">
                            <w:rPr>
                              <w:rFonts w:ascii="Arial"/>
                              <w:color w:val="FFFFFF" w:themeColor="background1"/>
                              <w:sz w:val="14"/>
                              <w:lang w:val="fr-FR"/>
                            </w:rPr>
                            <w:t xml:space="preserve">) </w:t>
                          </w:r>
                          <w:r w:rsidR="00E93C56">
                            <w:fldChar w:fldCharType="begin"/>
                          </w:r>
                          <w:r w:rsidR="00E93C56" w:rsidRPr="00E96C66">
                            <w:rPr>
                              <w:lang w:val="fr-FR"/>
                            </w:rPr>
                            <w:instrText xml:space="preserve"> HYPERLINK "http://dx.doi.org/10.4172/2167-0846.C1.006" \h </w:instrText>
                          </w:r>
                          <w:r w:rsidR="00E93C56">
                            <w:fldChar w:fldCharType="separate"/>
                          </w:r>
                          <w:r w:rsidRPr="00344F4C">
                            <w:rPr>
                              <w:rFonts w:ascii="Arial"/>
                              <w:color w:val="FFFFFF" w:themeColor="background1"/>
                              <w:sz w:val="14"/>
                              <w:lang w:val="fr-FR"/>
                            </w:rPr>
                            <w:t>http://dx.doi.org/10.4172/2167-0846.C1.006</w:t>
                          </w:r>
                          <w:r w:rsidR="00E93C56">
                            <w:rPr>
                              <w:rFonts w:ascii="Arial"/>
                              <w:color w:val="FFFFFF" w:themeColor="background1"/>
                              <w:sz w:val="14"/>
                              <w:lang w:val="fr-F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344F4C" w:rsidRDefault="00A9710C">
                    <w:pPr>
                      <w:spacing w:before="2" w:line="249" w:lineRule="auto"/>
                      <w:ind w:left="156" w:right="18" w:hanging="137"/>
                      <w:rPr>
                        <w:rFonts w:ascii="Arial"/>
                        <w:color w:val="FFFFFF" w:themeColor="background1"/>
                        <w:sz w:val="14"/>
                        <w:lang w:val="fr-FR"/>
                      </w:rPr>
                    </w:pPr>
                    <w:r w:rsidRPr="00344F4C">
                      <w:rPr>
                        <w:rFonts w:ascii="Arial"/>
                        <w:color w:val="FFFFFF" w:themeColor="background1"/>
                        <w:sz w:val="14"/>
                        <w:lang w:val="fr-FR"/>
                      </w:rPr>
                      <w:t xml:space="preserve">T Furuta et </w:t>
                    </w:r>
                    <w:proofErr w:type="gramStart"/>
                    <w:r w:rsidRPr="00344F4C">
                      <w:rPr>
                        <w:rFonts w:ascii="Arial"/>
                        <w:color w:val="FFFFFF" w:themeColor="background1"/>
                        <w:sz w:val="14"/>
                        <w:lang w:val="fr-FR"/>
                      </w:rPr>
                      <w:t>al.,</w:t>
                    </w:r>
                    <w:proofErr w:type="gramEnd"/>
                    <w:r w:rsidRPr="00344F4C">
                      <w:rPr>
                        <w:rFonts w:ascii="Arial"/>
                        <w:color w:val="FFFFFF" w:themeColor="background1"/>
                        <w:sz w:val="14"/>
                        <w:lang w:val="fr-FR"/>
                      </w:rPr>
                      <w:t xml:space="preserve"> J Pai n Relief 2016, 5:3(</w:t>
                    </w:r>
                    <w:proofErr w:type="spellStart"/>
                    <w:r w:rsidRPr="00344F4C">
                      <w:rPr>
                        <w:rFonts w:ascii="Arial"/>
                        <w:color w:val="FFFFFF" w:themeColor="background1"/>
                        <w:sz w:val="14"/>
                        <w:lang w:val="fr-FR"/>
                      </w:rPr>
                      <w:t>Suppl</w:t>
                    </w:r>
                    <w:proofErr w:type="spellEnd"/>
                    <w:r w:rsidRPr="00344F4C">
                      <w:rPr>
                        <w:rFonts w:ascii="Arial"/>
                        <w:color w:val="FFFFFF" w:themeColor="background1"/>
                        <w:sz w:val="14"/>
                        <w:lang w:val="fr-FR"/>
                      </w:rPr>
                      <w:t xml:space="preserve">) </w:t>
                    </w:r>
                    <w:hyperlink r:id="rId2">
                      <w:r w:rsidRPr="00344F4C">
                        <w:rPr>
                          <w:rFonts w:ascii="Arial"/>
                          <w:color w:val="FFFFFF" w:themeColor="background1"/>
                          <w:sz w:val="14"/>
                          <w:lang w:val="fr-FR"/>
                        </w:rPr>
                        <w:t>http://dx.doi.org/10.4172/2167-0846.C1.006</w:t>
                      </w:r>
                    </w:hyperlink>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04" behindDoc="1" locked="0" layoutInCell="1" allowOverlap="1" wp14:anchorId="1AE4FC13" wp14:editId="5DA7266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6103"/>
    <w:rsid w:val="000A1C17"/>
    <w:rsid w:val="000E2911"/>
    <w:rsid w:val="001263DF"/>
    <w:rsid w:val="002466F6"/>
    <w:rsid w:val="002673BC"/>
    <w:rsid w:val="00277E76"/>
    <w:rsid w:val="00292ED9"/>
    <w:rsid w:val="002B5B94"/>
    <w:rsid w:val="00344F4C"/>
    <w:rsid w:val="003D19E8"/>
    <w:rsid w:val="00404E5B"/>
    <w:rsid w:val="00414F7B"/>
    <w:rsid w:val="004355DC"/>
    <w:rsid w:val="00441685"/>
    <w:rsid w:val="004749B4"/>
    <w:rsid w:val="004855A9"/>
    <w:rsid w:val="00494130"/>
    <w:rsid w:val="004F3523"/>
    <w:rsid w:val="00510C43"/>
    <w:rsid w:val="00522BA4"/>
    <w:rsid w:val="0053214B"/>
    <w:rsid w:val="005973B9"/>
    <w:rsid w:val="005A5E5D"/>
    <w:rsid w:val="005B3A56"/>
    <w:rsid w:val="006060CE"/>
    <w:rsid w:val="00632B27"/>
    <w:rsid w:val="0063497F"/>
    <w:rsid w:val="006420D0"/>
    <w:rsid w:val="00691022"/>
    <w:rsid w:val="00724C6E"/>
    <w:rsid w:val="00784930"/>
    <w:rsid w:val="007910F6"/>
    <w:rsid w:val="00873DF0"/>
    <w:rsid w:val="008756E6"/>
    <w:rsid w:val="0088020A"/>
    <w:rsid w:val="008F45BA"/>
    <w:rsid w:val="009B2D44"/>
    <w:rsid w:val="00A02C88"/>
    <w:rsid w:val="00A07E82"/>
    <w:rsid w:val="00A9082A"/>
    <w:rsid w:val="00A9710C"/>
    <w:rsid w:val="00AE3E37"/>
    <w:rsid w:val="00AE7274"/>
    <w:rsid w:val="00B21A57"/>
    <w:rsid w:val="00B50D40"/>
    <w:rsid w:val="00B82090"/>
    <w:rsid w:val="00BC438F"/>
    <w:rsid w:val="00BD69E1"/>
    <w:rsid w:val="00C33602"/>
    <w:rsid w:val="00C470C9"/>
    <w:rsid w:val="00C74A42"/>
    <w:rsid w:val="00C84A1E"/>
    <w:rsid w:val="00CB30F5"/>
    <w:rsid w:val="00CD6F55"/>
    <w:rsid w:val="00D307F1"/>
    <w:rsid w:val="00D32EA5"/>
    <w:rsid w:val="00D45626"/>
    <w:rsid w:val="00D90950"/>
    <w:rsid w:val="00DE0AA7"/>
    <w:rsid w:val="00DE3104"/>
    <w:rsid w:val="00E62033"/>
    <w:rsid w:val="00E74977"/>
    <w:rsid w:val="00E93C56"/>
    <w:rsid w:val="00E96C66"/>
    <w:rsid w:val="00EC6AD6"/>
    <w:rsid w:val="00F22785"/>
    <w:rsid w:val="00F26D7E"/>
    <w:rsid w:val="00F460D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851735">
      <w:bodyDiv w:val="1"/>
      <w:marLeft w:val="0"/>
      <w:marRight w:val="0"/>
      <w:marTop w:val="0"/>
      <w:marBottom w:val="0"/>
      <w:divBdr>
        <w:top w:val="none" w:sz="0" w:space="0" w:color="auto"/>
        <w:left w:val="none" w:sz="0" w:space="0" w:color="auto"/>
        <w:bottom w:val="none" w:sz="0" w:space="0" w:color="auto"/>
        <w:right w:val="none" w:sz="0" w:space="0" w:color="auto"/>
      </w:divBdr>
    </w:div>
    <w:div w:id="82649233">
      <w:bodyDiv w:val="1"/>
      <w:marLeft w:val="0"/>
      <w:marRight w:val="0"/>
      <w:marTop w:val="0"/>
      <w:marBottom w:val="0"/>
      <w:divBdr>
        <w:top w:val="none" w:sz="0" w:space="0" w:color="auto"/>
        <w:left w:val="none" w:sz="0" w:space="0" w:color="auto"/>
        <w:bottom w:val="none" w:sz="0" w:space="0" w:color="auto"/>
        <w:right w:val="none" w:sz="0" w:space="0" w:color="auto"/>
      </w:divBdr>
    </w:div>
    <w:div w:id="176309191">
      <w:bodyDiv w:val="1"/>
      <w:marLeft w:val="0"/>
      <w:marRight w:val="0"/>
      <w:marTop w:val="0"/>
      <w:marBottom w:val="0"/>
      <w:divBdr>
        <w:top w:val="none" w:sz="0" w:space="0" w:color="auto"/>
        <w:left w:val="none" w:sz="0" w:space="0" w:color="auto"/>
        <w:bottom w:val="none" w:sz="0" w:space="0" w:color="auto"/>
        <w:right w:val="none" w:sz="0" w:space="0" w:color="auto"/>
      </w:divBdr>
    </w:div>
    <w:div w:id="250504113">
      <w:bodyDiv w:val="1"/>
      <w:marLeft w:val="0"/>
      <w:marRight w:val="0"/>
      <w:marTop w:val="0"/>
      <w:marBottom w:val="0"/>
      <w:divBdr>
        <w:top w:val="none" w:sz="0" w:space="0" w:color="auto"/>
        <w:left w:val="none" w:sz="0" w:space="0" w:color="auto"/>
        <w:bottom w:val="none" w:sz="0" w:space="0" w:color="auto"/>
        <w:right w:val="none" w:sz="0" w:space="0" w:color="auto"/>
      </w:divBdr>
    </w:div>
    <w:div w:id="278992371">
      <w:bodyDiv w:val="1"/>
      <w:marLeft w:val="0"/>
      <w:marRight w:val="0"/>
      <w:marTop w:val="0"/>
      <w:marBottom w:val="0"/>
      <w:divBdr>
        <w:top w:val="none" w:sz="0" w:space="0" w:color="auto"/>
        <w:left w:val="none" w:sz="0" w:space="0" w:color="auto"/>
        <w:bottom w:val="none" w:sz="0" w:space="0" w:color="auto"/>
        <w:right w:val="none" w:sz="0" w:space="0" w:color="auto"/>
      </w:divBdr>
    </w:div>
    <w:div w:id="338242266">
      <w:bodyDiv w:val="1"/>
      <w:marLeft w:val="0"/>
      <w:marRight w:val="0"/>
      <w:marTop w:val="0"/>
      <w:marBottom w:val="0"/>
      <w:divBdr>
        <w:top w:val="none" w:sz="0" w:space="0" w:color="auto"/>
        <w:left w:val="none" w:sz="0" w:space="0" w:color="auto"/>
        <w:bottom w:val="none" w:sz="0" w:space="0" w:color="auto"/>
        <w:right w:val="none" w:sz="0" w:space="0" w:color="auto"/>
      </w:divBdr>
    </w:div>
    <w:div w:id="360514792">
      <w:bodyDiv w:val="1"/>
      <w:marLeft w:val="0"/>
      <w:marRight w:val="0"/>
      <w:marTop w:val="0"/>
      <w:marBottom w:val="0"/>
      <w:divBdr>
        <w:top w:val="none" w:sz="0" w:space="0" w:color="auto"/>
        <w:left w:val="none" w:sz="0" w:space="0" w:color="auto"/>
        <w:bottom w:val="none" w:sz="0" w:space="0" w:color="auto"/>
        <w:right w:val="none" w:sz="0" w:space="0" w:color="auto"/>
      </w:divBdr>
    </w:div>
    <w:div w:id="384765721">
      <w:bodyDiv w:val="1"/>
      <w:marLeft w:val="0"/>
      <w:marRight w:val="0"/>
      <w:marTop w:val="0"/>
      <w:marBottom w:val="0"/>
      <w:divBdr>
        <w:top w:val="none" w:sz="0" w:space="0" w:color="auto"/>
        <w:left w:val="none" w:sz="0" w:space="0" w:color="auto"/>
        <w:bottom w:val="none" w:sz="0" w:space="0" w:color="auto"/>
        <w:right w:val="none" w:sz="0" w:space="0" w:color="auto"/>
      </w:divBdr>
    </w:div>
    <w:div w:id="40777292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5335957">
      <w:bodyDiv w:val="1"/>
      <w:marLeft w:val="0"/>
      <w:marRight w:val="0"/>
      <w:marTop w:val="0"/>
      <w:marBottom w:val="0"/>
      <w:divBdr>
        <w:top w:val="none" w:sz="0" w:space="0" w:color="auto"/>
        <w:left w:val="none" w:sz="0" w:space="0" w:color="auto"/>
        <w:bottom w:val="none" w:sz="0" w:space="0" w:color="auto"/>
        <w:right w:val="none" w:sz="0" w:space="0" w:color="auto"/>
      </w:divBdr>
    </w:div>
    <w:div w:id="611321380">
      <w:bodyDiv w:val="1"/>
      <w:marLeft w:val="0"/>
      <w:marRight w:val="0"/>
      <w:marTop w:val="0"/>
      <w:marBottom w:val="0"/>
      <w:divBdr>
        <w:top w:val="none" w:sz="0" w:space="0" w:color="auto"/>
        <w:left w:val="none" w:sz="0" w:space="0" w:color="auto"/>
        <w:bottom w:val="none" w:sz="0" w:space="0" w:color="auto"/>
        <w:right w:val="none" w:sz="0" w:space="0" w:color="auto"/>
      </w:divBdr>
    </w:div>
    <w:div w:id="707920857">
      <w:bodyDiv w:val="1"/>
      <w:marLeft w:val="0"/>
      <w:marRight w:val="0"/>
      <w:marTop w:val="0"/>
      <w:marBottom w:val="0"/>
      <w:divBdr>
        <w:top w:val="none" w:sz="0" w:space="0" w:color="auto"/>
        <w:left w:val="none" w:sz="0" w:space="0" w:color="auto"/>
        <w:bottom w:val="none" w:sz="0" w:space="0" w:color="auto"/>
        <w:right w:val="none" w:sz="0" w:space="0" w:color="auto"/>
      </w:divBdr>
    </w:div>
    <w:div w:id="716585219">
      <w:bodyDiv w:val="1"/>
      <w:marLeft w:val="0"/>
      <w:marRight w:val="0"/>
      <w:marTop w:val="0"/>
      <w:marBottom w:val="0"/>
      <w:divBdr>
        <w:top w:val="none" w:sz="0" w:space="0" w:color="auto"/>
        <w:left w:val="none" w:sz="0" w:space="0" w:color="auto"/>
        <w:bottom w:val="none" w:sz="0" w:space="0" w:color="auto"/>
        <w:right w:val="none" w:sz="0" w:space="0" w:color="auto"/>
      </w:divBdr>
      <w:divsChild>
        <w:div w:id="2113892111">
          <w:marLeft w:val="0"/>
          <w:marRight w:val="0"/>
          <w:marTop w:val="100"/>
          <w:marBottom w:val="100"/>
          <w:divBdr>
            <w:top w:val="none" w:sz="0" w:space="0" w:color="auto"/>
            <w:left w:val="none" w:sz="0" w:space="0" w:color="auto"/>
            <w:bottom w:val="none" w:sz="0" w:space="0" w:color="auto"/>
            <w:right w:val="none" w:sz="0" w:space="0" w:color="auto"/>
          </w:divBdr>
          <w:divsChild>
            <w:div w:id="131205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88272">
      <w:bodyDiv w:val="1"/>
      <w:marLeft w:val="0"/>
      <w:marRight w:val="0"/>
      <w:marTop w:val="0"/>
      <w:marBottom w:val="0"/>
      <w:divBdr>
        <w:top w:val="none" w:sz="0" w:space="0" w:color="auto"/>
        <w:left w:val="none" w:sz="0" w:space="0" w:color="auto"/>
        <w:bottom w:val="none" w:sz="0" w:space="0" w:color="auto"/>
        <w:right w:val="none" w:sz="0" w:space="0" w:color="auto"/>
      </w:divBdr>
    </w:div>
    <w:div w:id="1194687256">
      <w:bodyDiv w:val="1"/>
      <w:marLeft w:val="0"/>
      <w:marRight w:val="0"/>
      <w:marTop w:val="0"/>
      <w:marBottom w:val="0"/>
      <w:divBdr>
        <w:top w:val="none" w:sz="0" w:space="0" w:color="auto"/>
        <w:left w:val="none" w:sz="0" w:space="0" w:color="auto"/>
        <w:bottom w:val="none" w:sz="0" w:space="0" w:color="auto"/>
        <w:right w:val="none" w:sz="0" w:space="0" w:color="auto"/>
      </w:divBdr>
    </w:div>
    <w:div w:id="132057139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93376846">
      <w:bodyDiv w:val="1"/>
      <w:marLeft w:val="0"/>
      <w:marRight w:val="0"/>
      <w:marTop w:val="0"/>
      <w:marBottom w:val="0"/>
      <w:divBdr>
        <w:top w:val="none" w:sz="0" w:space="0" w:color="auto"/>
        <w:left w:val="none" w:sz="0" w:space="0" w:color="auto"/>
        <w:bottom w:val="none" w:sz="0" w:space="0" w:color="auto"/>
        <w:right w:val="none" w:sz="0" w:space="0" w:color="auto"/>
      </w:divBdr>
    </w:div>
    <w:div w:id="1499073434">
      <w:bodyDiv w:val="1"/>
      <w:marLeft w:val="0"/>
      <w:marRight w:val="0"/>
      <w:marTop w:val="0"/>
      <w:marBottom w:val="0"/>
      <w:divBdr>
        <w:top w:val="none" w:sz="0" w:space="0" w:color="auto"/>
        <w:left w:val="none" w:sz="0" w:space="0" w:color="auto"/>
        <w:bottom w:val="none" w:sz="0" w:space="0" w:color="auto"/>
        <w:right w:val="none" w:sz="0" w:space="0" w:color="auto"/>
      </w:divBdr>
    </w:div>
    <w:div w:id="1600679487">
      <w:bodyDiv w:val="1"/>
      <w:marLeft w:val="0"/>
      <w:marRight w:val="0"/>
      <w:marTop w:val="0"/>
      <w:marBottom w:val="0"/>
      <w:divBdr>
        <w:top w:val="none" w:sz="0" w:space="0" w:color="auto"/>
        <w:left w:val="none" w:sz="0" w:space="0" w:color="auto"/>
        <w:bottom w:val="none" w:sz="0" w:space="0" w:color="auto"/>
        <w:right w:val="none" w:sz="0" w:space="0" w:color="auto"/>
      </w:divBdr>
    </w:div>
    <w:div w:id="1614435312">
      <w:bodyDiv w:val="1"/>
      <w:marLeft w:val="0"/>
      <w:marRight w:val="0"/>
      <w:marTop w:val="0"/>
      <w:marBottom w:val="0"/>
      <w:divBdr>
        <w:top w:val="none" w:sz="0" w:space="0" w:color="auto"/>
        <w:left w:val="none" w:sz="0" w:space="0" w:color="auto"/>
        <w:bottom w:val="none" w:sz="0" w:space="0" w:color="auto"/>
        <w:right w:val="none" w:sz="0" w:space="0" w:color="auto"/>
      </w:divBdr>
    </w:div>
    <w:div w:id="1803187270">
      <w:bodyDiv w:val="1"/>
      <w:marLeft w:val="0"/>
      <w:marRight w:val="0"/>
      <w:marTop w:val="0"/>
      <w:marBottom w:val="0"/>
      <w:divBdr>
        <w:top w:val="none" w:sz="0" w:space="0" w:color="auto"/>
        <w:left w:val="none" w:sz="0" w:space="0" w:color="auto"/>
        <w:bottom w:val="none" w:sz="0" w:space="0" w:color="auto"/>
        <w:right w:val="none" w:sz="0" w:space="0" w:color="auto"/>
      </w:divBdr>
    </w:div>
    <w:div w:id="1864702858">
      <w:bodyDiv w:val="1"/>
      <w:marLeft w:val="0"/>
      <w:marRight w:val="0"/>
      <w:marTop w:val="0"/>
      <w:marBottom w:val="0"/>
      <w:divBdr>
        <w:top w:val="none" w:sz="0" w:space="0" w:color="auto"/>
        <w:left w:val="none" w:sz="0" w:space="0" w:color="auto"/>
        <w:bottom w:val="none" w:sz="0" w:space="0" w:color="auto"/>
        <w:right w:val="none" w:sz="0" w:space="0" w:color="auto"/>
      </w:divBdr>
    </w:div>
    <w:div w:id="19084879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cbi.nlm.nih.gov/pubmed/?term=Rodr%C3%ADguez-Mozaz%20S%5BAuthor%5D&amp;cauthor=true&amp;cauthor_uid=28847135"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ncbi.nlm.nih.gov/pubmed/?term=Barcel%C3%B3%20D%5BAuthor%5D&amp;cauthor=true&amp;cauthor_uid=28847135"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cbi.nlm.nih.gov/pubmed/?term=Lucas%20D%5BAuthor%5D&amp;cauthor=true&amp;cauthor_uid=28847135" TargetMode="External"/><Relationship Id="rId5" Type="http://schemas.openxmlformats.org/officeDocument/2006/relationships/webSettings" Target="webSettings.xml"/><Relationship Id="rId15" Type="http://schemas.openxmlformats.org/officeDocument/2006/relationships/hyperlink" Target="mailto:tperellon@gmail.com" TargetMode="Externa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1883</TotalTime>
  <Pages>2</Pages>
  <Words>890</Words>
  <Characters>4899</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Tamara</cp:lastModifiedBy>
  <cp:revision>15</cp:revision>
  <dcterms:created xsi:type="dcterms:W3CDTF">2018-05-11T09:51:00Z</dcterms:created>
  <dcterms:modified xsi:type="dcterms:W3CDTF">2018-09-29T21:28:00Z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