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1EB" w:rsidRDefault="00852102" w:rsidP="00AF61EB">
      <w:pPr>
        <w:keepNext/>
      </w:pPr>
      <w:r w:rsidRPr="00852102">
        <w:rPr>
          <w:rFonts w:eastAsia="MS PGothic"/>
          <w:b/>
          <w:noProof/>
          <w:color w:val="000000"/>
          <w:sz w:val="28"/>
          <w:szCs w:val="28"/>
          <w:lang w:val="en-IN" w:eastAsia="en-IN"/>
        </w:rPr>
        <w:pict>
          <v:roundrect id="_x0000_s1027" style="position:absolute;margin-left:314.25pt;margin-top:9.75pt;width:140.25pt;height:102pt;z-index:251657728" arcsize="10923f" strokecolor="#9bbb59" strokeweight="2.5pt">
            <v:shadow color="#868686"/>
            <v:textbox style="mso-next-textbox:#_x0000_s1027">
              <w:txbxContent>
                <w:p w:rsidR="00AF61EB" w:rsidRDefault="00D934A8">
                  <w:pPr>
                    <w:rPr>
                      <w:lang w:val="en-IN"/>
                    </w:rPr>
                  </w:pPr>
                  <w:r>
                    <w:rPr>
                      <w:noProof/>
                      <w:lang w:eastAsia="en-US"/>
                    </w:rPr>
                    <w:drawing>
                      <wp:inline distT="0" distB="0" distL="0" distR="0">
                        <wp:extent cx="952500" cy="895350"/>
                        <wp:effectExtent l="19050" t="0" r="0" b="0"/>
                        <wp:docPr id="2" name="Picture 1" descr="E:\DGHS Documents\Logo\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GHS Documents\Logo\HK.jpg"/>
                                <pic:cNvPicPr>
                                  <a:picLocks noChangeAspect="1" noChangeArrowheads="1"/>
                                </pic:cNvPicPr>
                              </pic:nvPicPr>
                              <pic:blipFill>
                                <a:blip r:embed="rId5"/>
                                <a:srcRect/>
                                <a:stretch>
                                  <a:fillRect/>
                                </a:stretch>
                              </pic:blipFill>
                              <pic:spPr bwMode="auto">
                                <a:xfrm>
                                  <a:off x="0" y="0"/>
                                  <a:ext cx="952500" cy="895350"/>
                                </a:xfrm>
                                <a:prstGeom prst="rect">
                                  <a:avLst/>
                                </a:prstGeom>
                                <a:noFill/>
                                <a:ln w="9525">
                                  <a:noFill/>
                                  <a:miter lim="800000"/>
                                  <a:headEnd/>
                                  <a:tailEnd/>
                                </a:ln>
                              </pic:spPr>
                            </pic:pic>
                          </a:graphicData>
                        </a:graphic>
                      </wp:inline>
                    </w:drawing>
                  </w:r>
                </w:p>
                <w:p w:rsidR="00AF61EB" w:rsidRDefault="00AF61EB">
                  <w:pPr>
                    <w:rPr>
                      <w:lang w:val="en-IN"/>
                    </w:rPr>
                  </w:pPr>
                </w:p>
                <w:p w:rsidR="00AF61EB" w:rsidRPr="00B03DB8" w:rsidRDefault="00AF61EB">
                  <w:pPr>
                    <w:rPr>
                      <w:b/>
                      <w:color w:val="0000FF"/>
                      <w:lang w:val="en-IN"/>
                    </w:rPr>
                  </w:pPr>
                  <w:r w:rsidRPr="00B03DB8">
                    <w:rPr>
                      <w:b/>
                      <w:color w:val="0000FF"/>
                      <w:lang w:val="en-IN"/>
                    </w:rPr>
                    <w:t>Paste your Logo here</w:t>
                  </w:r>
                </w:p>
              </w:txbxContent>
            </v:textbox>
          </v:roundrect>
        </w:pict>
      </w:r>
      <w:r w:rsidR="00D934A8" w:rsidRPr="00D934A8">
        <w:rPr>
          <w:rStyle w:val="Normal"/>
          <w:rFonts w:eastAsia="Times New Roman"/>
          <w:snapToGrid w:val="0"/>
          <w:color w:val="000000"/>
          <w:w w:val="0"/>
          <w:sz w:val="0"/>
          <w:szCs w:val="0"/>
          <w:u w:color="000000"/>
          <w:bdr w:val="none" w:sz="0" w:space="0" w:color="000000"/>
          <w:shd w:val="clear" w:color="000000" w:fill="000000"/>
          <w:lang/>
        </w:rPr>
        <w:t xml:space="preserve"> </w:t>
      </w:r>
      <w:r w:rsidR="00D934A8">
        <w:rPr>
          <w:rFonts w:eastAsia="MS PGothic"/>
          <w:b/>
          <w:noProof/>
          <w:color w:val="000000"/>
          <w:sz w:val="28"/>
          <w:szCs w:val="28"/>
          <w:lang w:eastAsia="en-US"/>
        </w:rPr>
        <w:drawing>
          <wp:inline distT="0" distB="0" distL="0" distR="0">
            <wp:extent cx="1800225" cy="1800225"/>
            <wp:effectExtent l="19050" t="0" r="9525" b="0"/>
            <wp:docPr id="3" name="Picture 2" descr="E:\Om USA Ma\Me Documents\Photo Sumon Gho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Om USA Ma\Me Documents\Photo Sumon Ghosh.jpg"/>
                    <pic:cNvPicPr>
                      <a:picLocks noChangeAspect="1" noChangeArrowheads="1"/>
                    </pic:cNvPicPr>
                  </pic:nvPicPr>
                  <pic:blipFill>
                    <a:blip r:embed="rId6" cstate="print"/>
                    <a:srcRect/>
                    <a:stretch>
                      <a:fillRect/>
                    </a:stretch>
                  </pic:blipFill>
                  <pic:spPr bwMode="auto">
                    <a:xfrm>
                      <a:off x="0" y="0"/>
                      <a:ext cx="1800225" cy="1800225"/>
                    </a:xfrm>
                    <a:prstGeom prst="rect">
                      <a:avLst/>
                    </a:prstGeom>
                    <a:noFill/>
                    <a:ln w="9525">
                      <a:noFill/>
                      <a:miter lim="800000"/>
                      <a:headEnd/>
                      <a:tailEnd/>
                    </a:ln>
                  </pic:spPr>
                </pic:pic>
              </a:graphicData>
            </a:graphic>
          </wp:inline>
        </w:drawing>
      </w:r>
    </w:p>
    <w:p w:rsidR="00AF61EB" w:rsidRDefault="00AF61EB" w:rsidP="00074C9C">
      <w:pPr>
        <w:rPr>
          <w:rFonts w:eastAsia="MS PGothic"/>
          <w:b/>
          <w:color w:val="000000"/>
          <w:sz w:val="28"/>
          <w:szCs w:val="28"/>
        </w:rPr>
      </w:pPr>
    </w:p>
    <w:p w:rsidR="00AC7F78" w:rsidRPr="00D934A8" w:rsidRDefault="00074C9C" w:rsidP="00AC7F78">
      <w:pPr>
        <w:autoSpaceDE w:val="0"/>
        <w:autoSpaceDN w:val="0"/>
        <w:adjustRightInd w:val="0"/>
        <w:spacing w:line="360" w:lineRule="auto"/>
        <w:jc w:val="both"/>
        <w:rPr>
          <w:rFonts w:cs="Calibri"/>
          <w:b/>
        </w:rPr>
      </w:pPr>
      <w:r w:rsidRPr="00327F9B">
        <w:rPr>
          <w:rFonts w:eastAsia="MS PGothic"/>
          <w:b/>
          <w:color w:val="000000"/>
          <w:sz w:val="28"/>
          <w:szCs w:val="28"/>
        </w:rPr>
        <w:t xml:space="preserve">Title: </w:t>
      </w:r>
      <w:r w:rsidR="00AC7F78" w:rsidRPr="00D934A8">
        <w:rPr>
          <w:rFonts w:cs="Calibri"/>
          <w:b/>
        </w:rPr>
        <w:t>Clinical and epidemiological features of human rabies cases in Bangladesh 2011-2015</w:t>
      </w:r>
    </w:p>
    <w:p w:rsidR="00AC7F78" w:rsidRDefault="00074C9C" w:rsidP="00AC7F78">
      <w:pPr>
        <w:rPr>
          <w:rFonts w:eastAsia="MS PGothic" w:hAnsi="Arial"/>
          <w:color w:val="000000"/>
        </w:rPr>
      </w:pPr>
      <w:r>
        <w:rPr>
          <w:rFonts w:eastAsia="MS PGothic" w:hAnsi="Arial"/>
          <w:color w:val="000000"/>
        </w:rPr>
        <w:br/>
      </w:r>
      <w:r w:rsidR="005B4B32">
        <w:rPr>
          <w:b/>
          <w:sz w:val="28"/>
          <w:szCs w:val="28"/>
        </w:rPr>
        <w:t xml:space="preserve">                                            </w:t>
      </w:r>
      <w:proofErr w:type="spellStart"/>
      <w:r w:rsidR="00AC7F78">
        <w:rPr>
          <w:rFonts w:eastAsia="MS PGothic" w:hAnsi="Arial"/>
          <w:color w:val="000000"/>
        </w:rPr>
        <w:t>Name</w:t>
      </w:r>
      <w:proofErr w:type="gramStart"/>
      <w:r w:rsidR="00AC7F78">
        <w:rPr>
          <w:rFonts w:eastAsia="MS PGothic" w:hAnsi="Arial"/>
          <w:color w:val="000000"/>
        </w:rPr>
        <w:t>:</w:t>
      </w:r>
      <w:r w:rsidR="00AC7F78" w:rsidRPr="00D934A8">
        <w:rPr>
          <w:rFonts w:eastAsia="MS PGothic" w:hAnsi="Arial"/>
          <w:b/>
          <w:color w:val="000000"/>
        </w:rPr>
        <w:t>Sumon</w:t>
      </w:r>
      <w:proofErr w:type="spellEnd"/>
      <w:proofErr w:type="gramEnd"/>
      <w:r w:rsidR="00AC7F78" w:rsidRPr="00D934A8">
        <w:rPr>
          <w:rFonts w:eastAsia="MS PGothic" w:hAnsi="Arial"/>
          <w:b/>
          <w:color w:val="000000"/>
        </w:rPr>
        <w:t xml:space="preserve"> Ghosh</w:t>
      </w:r>
    </w:p>
    <w:p w:rsidR="00AC7F78" w:rsidRDefault="00AC7F78" w:rsidP="00AC7F78">
      <w:pPr>
        <w:rPr>
          <w:rFonts w:cs="Calibri"/>
        </w:rPr>
      </w:pPr>
      <w:r>
        <w:rPr>
          <w:b/>
          <w:sz w:val="28"/>
          <w:szCs w:val="28"/>
        </w:rPr>
        <w:t xml:space="preserve">             </w:t>
      </w:r>
      <w:r w:rsidRPr="0067017C">
        <w:rPr>
          <w:b/>
          <w:sz w:val="22"/>
          <w:szCs w:val="22"/>
        </w:rPr>
        <w:t xml:space="preserve">        </w:t>
      </w:r>
      <w:r w:rsidRPr="0067017C">
        <w:rPr>
          <w:rFonts w:cs="Calibri"/>
        </w:rPr>
        <w:t>Communicable Disease Control, Directorate General of Health Services, Ministry of Health and Family Welfare, Bangladesh</w:t>
      </w:r>
    </w:p>
    <w:p w:rsidR="00AC7F78" w:rsidRPr="0067017C" w:rsidRDefault="00AC7F78" w:rsidP="00AC7F78">
      <w:pPr>
        <w:rPr>
          <w:color w:val="0000FF"/>
        </w:rPr>
      </w:pPr>
    </w:p>
    <w:p w:rsidR="00AC7F78" w:rsidRDefault="00AC7F78" w:rsidP="00AC7F78">
      <w:pPr>
        <w:autoSpaceDE w:val="0"/>
        <w:autoSpaceDN w:val="0"/>
        <w:adjustRightInd w:val="0"/>
        <w:spacing w:line="360" w:lineRule="auto"/>
        <w:jc w:val="both"/>
        <w:rPr>
          <w:rFonts w:cs="Calibri"/>
        </w:rPr>
      </w:pPr>
      <w:r>
        <w:t xml:space="preserve">Bangladesh has reduced the death of rabies cases by 50% over the last few years. Clinical and epidemiological knowledge of human rabies is crucial to direct further research investigation and to implement disease control measures. We reviewed the patient’s records of 422 rabies cases reported from the Infectious Disease Hospital (IDH) in Dhaka, Bangladesh from 2011 to 2015, with a clinical diagnosis of rabies. </w:t>
      </w:r>
      <w:proofErr w:type="gramStart"/>
      <w:r>
        <w:t>Males</w:t>
      </w:r>
      <w:proofErr w:type="gramEnd"/>
      <w:r>
        <w:t xml:space="preserve"> patients outnumbered females by 2.3 to 1 and 48% of them were under the age of 15 years.  Eighty two percents (n=346) of the cases came from rural areas. Dogs with unknown vaccination status (n=412, 98%), comprised the majority of exposures (n=380, 90%). The exposures mostly involved the lower limbs (n=320, 76%), with the majority categorized as WHO Category III (n=399, 95%). Seventy-eight percent (n=327) of the victims did seek treatment from traditional healers and 12% (n=51) received post-exposure prophylaxis (PEP). No history of receiving pre-exposure rabies vaccination was found. The incubation period varied, with the highest number of cases occurring in 0-90 </w:t>
      </w:r>
      <w:proofErr w:type="gramStart"/>
      <w:r>
        <w:t>days</w:t>
      </w:r>
      <w:proofErr w:type="gramEnd"/>
      <w:r>
        <w:t xml:space="preserve"> post-exposure categories. The shortest and longest reported incubation periods were 5 days and 370 days respectively. Bites in head and neck, appeared to have a shorter incubation period, compared with</w:t>
      </w:r>
      <w:proofErr w:type="gramStart"/>
      <w:r>
        <w:t>  bites</w:t>
      </w:r>
      <w:proofErr w:type="gramEnd"/>
      <w:r>
        <w:t xml:space="preserve"> to the lower extremity. Clinical symptoms included hydrophobia (97%), aerophobia (84%), </w:t>
      </w:r>
      <w:proofErr w:type="gramStart"/>
      <w:r>
        <w:t>photophobia</w:t>
      </w:r>
      <w:proofErr w:type="gramEnd"/>
      <w:r>
        <w:t xml:space="preserve"> (10%), </w:t>
      </w:r>
      <w:proofErr w:type="spellStart"/>
      <w:r>
        <w:t>hypersalivation</w:t>
      </w:r>
      <w:proofErr w:type="spellEnd"/>
      <w:r>
        <w:t xml:space="preserve"> (7%). The case-fatality rate was 100%. Improving treatment seeking behavior of the bite victims through education, ensuring better accessibility and availability for </w:t>
      </w:r>
      <w:r>
        <w:lastRenderedPageBreak/>
        <w:t>the provision of rabies PEP and implementing a country wide dog vaccination campaign will help prevent human rabies death toll.</w:t>
      </w:r>
    </w:p>
    <w:p w:rsidR="00AC7F78" w:rsidRDefault="00AC7F78" w:rsidP="00AC7F78">
      <w:pPr>
        <w:ind w:firstLine="720"/>
        <w:jc w:val="both"/>
        <w:rPr>
          <w:color w:val="000000"/>
        </w:rPr>
      </w:pPr>
    </w:p>
    <w:p w:rsidR="00AC7F78" w:rsidRDefault="00AC7F78" w:rsidP="00AC7F78">
      <w:pPr>
        <w:jc w:val="both"/>
        <w:rPr>
          <w:color w:val="000000"/>
        </w:rPr>
      </w:pPr>
    </w:p>
    <w:p w:rsidR="00AC7F78" w:rsidRDefault="00AC7F78" w:rsidP="00AC7F78">
      <w:pPr>
        <w:jc w:val="both"/>
        <w:rPr>
          <w:b/>
        </w:rPr>
      </w:pPr>
      <w:r>
        <w:rPr>
          <w:b/>
        </w:rPr>
        <w:t>Biography</w:t>
      </w:r>
    </w:p>
    <w:p w:rsidR="00AC7F78" w:rsidRDefault="00AC7F78" w:rsidP="00AC7F78">
      <w:pPr>
        <w:jc w:val="both"/>
        <w:rPr>
          <w:b/>
        </w:rPr>
      </w:pPr>
    </w:p>
    <w:p w:rsidR="00AC7F78" w:rsidRPr="00EB3FF7" w:rsidRDefault="00AC7F78" w:rsidP="00AC7F78">
      <w:pPr>
        <w:pStyle w:val="Default"/>
        <w:tabs>
          <w:tab w:val="left" w:pos="180"/>
          <w:tab w:val="left" w:pos="810"/>
        </w:tabs>
        <w:spacing w:line="360" w:lineRule="auto"/>
        <w:ind w:left="180"/>
        <w:jc w:val="both"/>
        <w:rPr>
          <w:rFonts w:ascii="Times New Roman" w:hAnsi="Times New Roman" w:cs="Times New Roman"/>
        </w:rPr>
      </w:pPr>
      <w:r>
        <w:rPr>
          <w:rFonts w:ascii="Times New Roman" w:hAnsi="Times New Roman" w:cs="Times New Roman"/>
        </w:rPr>
        <w:t xml:space="preserve">Dr. </w:t>
      </w:r>
      <w:r w:rsidRPr="00EB3FF7">
        <w:rPr>
          <w:rFonts w:ascii="Times New Roman" w:hAnsi="Times New Roman" w:cs="Times New Roman"/>
        </w:rPr>
        <w:t>Sumon Ghosh</w:t>
      </w:r>
      <w:r w:rsidRPr="00FF7929">
        <w:rPr>
          <w:rFonts w:ascii="Times New Roman" w:hAnsi="Times New Roman" w:cs="Times New Roman"/>
        </w:rPr>
        <w:t xml:space="preserve"> is</w:t>
      </w:r>
      <w:r w:rsidRPr="00EB3FF7">
        <w:rPr>
          <w:rFonts w:ascii="Times New Roman" w:hAnsi="Times New Roman" w:cs="Times New Roman"/>
        </w:rPr>
        <w:t xml:space="preserve"> a veterinarian working </w:t>
      </w:r>
      <w:r w:rsidRPr="00EB3FF7">
        <w:rPr>
          <w:rFonts w:ascii="Times New Roman" w:hAnsi="Times New Roman" w:cs="Times New Roman"/>
          <w:bCs/>
        </w:rPr>
        <w:t xml:space="preserve">in </w:t>
      </w:r>
      <w:r>
        <w:rPr>
          <w:rFonts w:ascii="Times New Roman" w:hAnsi="Times New Roman" w:cs="Times New Roman"/>
          <w:bCs/>
        </w:rPr>
        <w:t xml:space="preserve">the </w:t>
      </w:r>
      <w:r w:rsidRPr="00EB3FF7">
        <w:rPr>
          <w:rFonts w:ascii="Times New Roman" w:hAnsi="Times New Roman" w:cs="Times New Roman"/>
          <w:shd w:val="clear" w:color="auto" w:fill="FFFFFF"/>
        </w:rPr>
        <w:t xml:space="preserve">International Centre for </w:t>
      </w:r>
      <w:proofErr w:type="spellStart"/>
      <w:r w:rsidRPr="00EB3FF7">
        <w:rPr>
          <w:rFonts w:ascii="Times New Roman" w:hAnsi="Times New Roman" w:cs="Times New Roman"/>
          <w:shd w:val="clear" w:color="auto" w:fill="FFFFFF"/>
        </w:rPr>
        <w:t>Diarrhoeal</w:t>
      </w:r>
      <w:proofErr w:type="spellEnd"/>
      <w:r w:rsidRPr="00EB3FF7">
        <w:rPr>
          <w:rFonts w:ascii="Times New Roman" w:hAnsi="Times New Roman" w:cs="Times New Roman"/>
          <w:shd w:val="clear" w:color="auto" w:fill="FFFFFF"/>
        </w:rPr>
        <w:t xml:space="preserve"> Disease Research, Bangladesh (</w:t>
      </w:r>
      <w:proofErr w:type="spellStart"/>
      <w:r w:rsidRPr="00EB3FF7">
        <w:rPr>
          <w:rFonts w:ascii="Times New Roman" w:hAnsi="Times New Roman" w:cs="Times New Roman"/>
          <w:shd w:val="clear" w:color="auto" w:fill="FFFFFF"/>
        </w:rPr>
        <w:t>icddr</w:t>
      </w:r>
      <w:proofErr w:type="gramStart"/>
      <w:r w:rsidRPr="00EB3FF7">
        <w:rPr>
          <w:rFonts w:ascii="Times New Roman" w:hAnsi="Times New Roman" w:cs="Times New Roman"/>
          <w:shd w:val="clear" w:color="auto" w:fill="FFFFFF"/>
        </w:rPr>
        <w:t>,b</w:t>
      </w:r>
      <w:proofErr w:type="spellEnd"/>
      <w:proofErr w:type="gramEnd"/>
      <w:r w:rsidRPr="00EB3FF7">
        <w:rPr>
          <w:rFonts w:ascii="Times New Roman" w:hAnsi="Times New Roman" w:cs="Times New Roman"/>
          <w:shd w:val="clear" w:color="auto" w:fill="FFFFFF"/>
        </w:rPr>
        <w:t xml:space="preserve">). Formerly, he worked </w:t>
      </w:r>
      <w:r>
        <w:rPr>
          <w:rFonts w:ascii="Times New Roman" w:hAnsi="Times New Roman" w:cs="Times New Roman"/>
          <w:shd w:val="clear" w:color="auto" w:fill="FFFFFF"/>
        </w:rPr>
        <w:t xml:space="preserve">in </w:t>
      </w:r>
      <w:r w:rsidRPr="00EB3FF7">
        <w:rPr>
          <w:rFonts w:ascii="Times New Roman" w:hAnsi="Times New Roman" w:cs="Times New Roman"/>
          <w:shd w:val="clear" w:color="auto" w:fill="FFFFFF"/>
        </w:rPr>
        <w:t>the Communica</w:t>
      </w:r>
      <w:r>
        <w:rPr>
          <w:rFonts w:ascii="Times New Roman" w:hAnsi="Times New Roman" w:cs="Times New Roman"/>
          <w:shd w:val="clear" w:color="auto" w:fill="FFFFFF"/>
        </w:rPr>
        <w:t>ble Disease Control Division of</w:t>
      </w:r>
      <w:r w:rsidRPr="00EB3FF7">
        <w:rPr>
          <w:rFonts w:ascii="Times New Roman" w:hAnsi="Times New Roman" w:cs="Times New Roman"/>
          <w:shd w:val="clear" w:color="auto" w:fill="FFFFFF"/>
        </w:rPr>
        <w:t xml:space="preserve"> Bangladesh. </w:t>
      </w:r>
      <w:r>
        <w:rPr>
          <w:rFonts w:ascii="Times New Roman" w:hAnsi="Times New Roman" w:cs="Times New Roman"/>
          <w:shd w:val="clear" w:color="auto" w:fill="FFFFFF"/>
        </w:rPr>
        <w:t>Dr. Ghosh</w:t>
      </w:r>
      <w:r w:rsidRPr="00EB3FF7">
        <w:rPr>
          <w:rFonts w:ascii="Times New Roman" w:hAnsi="Times New Roman" w:cs="Times New Roman"/>
          <w:shd w:val="clear" w:color="auto" w:fill="FFFFFF"/>
        </w:rPr>
        <w:t xml:space="preserve"> completed his g</w:t>
      </w:r>
      <w:r>
        <w:rPr>
          <w:rFonts w:ascii="Times New Roman" w:hAnsi="Times New Roman" w:cs="Times New Roman"/>
          <w:shd w:val="clear" w:color="auto" w:fill="FFFFFF"/>
        </w:rPr>
        <w:t>raduation and post-graduation from</w:t>
      </w:r>
      <w:r w:rsidRPr="00EB3FF7">
        <w:rPr>
          <w:rFonts w:ascii="Times New Roman" w:hAnsi="Times New Roman" w:cs="Times New Roman"/>
          <w:shd w:val="clear" w:color="auto" w:fill="FFFFFF"/>
        </w:rPr>
        <w:t xml:space="preserve"> </w:t>
      </w:r>
      <w:r w:rsidRPr="00EB3FF7">
        <w:rPr>
          <w:rFonts w:ascii="Times New Roman" w:hAnsi="Times New Roman" w:cs="Times New Roman"/>
        </w:rPr>
        <w:t>Chittagong Veterinary</w:t>
      </w:r>
      <w:r>
        <w:rPr>
          <w:rFonts w:ascii="Times New Roman" w:hAnsi="Times New Roman" w:cs="Times New Roman"/>
        </w:rPr>
        <w:t xml:space="preserve"> &amp; Animal Sciences University,</w:t>
      </w:r>
      <w:r w:rsidRPr="00EB3FF7">
        <w:rPr>
          <w:rFonts w:ascii="Times New Roman" w:hAnsi="Times New Roman" w:cs="Times New Roman"/>
        </w:rPr>
        <w:t xml:space="preserve"> Bangladesh. His research interests lie in the area of public health, microbiology, genetics and breeding. He has affiliation with One Health Bangladesh, Rabies in Asia Foundation, Bangladesh Chapter, </w:t>
      </w:r>
      <w:proofErr w:type="spellStart"/>
      <w:r w:rsidRPr="00EB3FF7">
        <w:rPr>
          <w:rFonts w:ascii="Times New Roman" w:hAnsi="Times New Roman" w:cs="Times New Roman"/>
        </w:rPr>
        <w:t>Hubnet</w:t>
      </w:r>
      <w:proofErr w:type="spellEnd"/>
      <w:r w:rsidRPr="00EB3FF7">
        <w:rPr>
          <w:rFonts w:ascii="Times New Roman" w:hAnsi="Times New Roman" w:cs="Times New Roman"/>
        </w:rPr>
        <w:t xml:space="preserve"> (One Health South Asian Network), </w:t>
      </w:r>
      <w:proofErr w:type="gramStart"/>
      <w:r w:rsidRPr="00EB3FF7">
        <w:rPr>
          <w:rFonts w:ascii="Times New Roman" w:hAnsi="Times New Roman" w:cs="Times New Roman"/>
        </w:rPr>
        <w:t>American</w:t>
      </w:r>
      <w:proofErr w:type="gramEnd"/>
      <w:r w:rsidRPr="00EB3FF7">
        <w:rPr>
          <w:rFonts w:ascii="Times New Roman" w:hAnsi="Times New Roman" w:cs="Times New Roman"/>
        </w:rPr>
        <w:t xml:space="preserve"> Society of Microbiology. He received </w:t>
      </w:r>
      <w:r>
        <w:rPr>
          <w:rFonts w:ascii="Times New Roman" w:hAnsi="Times New Roman" w:cs="Times New Roman"/>
        </w:rPr>
        <w:t xml:space="preserve">a </w:t>
      </w:r>
      <w:r w:rsidRPr="00EB3FF7">
        <w:rPr>
          <w:rFonts w:ascii="Times New Roman" w:hAnsi="Times New Roman" w:cs="Times New Roman"/>
        </w:rPr>
        <w:t xml:space="preserve">fellowship from </w:t>
      </w:r>
      <w:r>
        <w:rPr>
          <w:rFonts w:ascii="Times New Roman" w:hAnsi="Times New Roman" w:cs="Times New Roman"/>
          <w:bCs/>
        </w:rPr>
        <w:t>the Danish International Development Agency</w:t>
      </w:r>
      <w:r w:rsidRPr="00EB3FF7">
        <w:rPr>
          <w:rFonts w:ascii="Times New Roman" w:hAnsi="Times New Roman" w:cs="Times New Roman"/>
          <w:bCs/>
        </w:rPr>
        <w:t>, Bangladesh</w:t>
      </w:r>
      <w:r w:rsidRPr="00EB3FF7">
        <w:rPr>
          <w:rFonts w:ascii="Times New Roman" w:hAnsi="Times New Roman" w:cs="Times New Roman"/>
        </w:rPr>
        <w:t xml:space="preserve"> as P</w:t>
      </w:r>
      <w:r>
        <w:rPr>
          <w:rFonts w:ascii="Times New Roman" w:hAnsi="Times New Roman" w:cs="Times New Roman"/>
        </w:rPr>
        <w:t xml:space="preserve">ost Graduate Research Grant. </w:t>
      </w:r>
    </w:p>
    <w:p w:rsidR="007D233A" w:rsidRDefault="007D233A" w:rsidP="00AC7F78"/>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20"/>
  <w:characterSpacingControl w:val="doNotCompress"/>
  <w:compat/>
  <w:rsids>
    <w:rsidRoot w:val="00D605F8"/>
    <w:rsid w:val="0002392A"/>
    <w:rsid w:val="00074C9C"/>
    <w:rsid w:val="000D6718"/>
    <w:rsid w:val="001B06AE"/>
    <w:rsid w:val="00265E72"/>
    <w:rsid w:val="002C359D"/>
    <w:rsid w:val="002C3D9B"/>
    <w:rsid w:val="0031455A"/>
    <w:rsid w:val="00363668"/>
    <w:rsid w:val="00384441"/>
    <w:rsid w:val="003A3C5A"/>
    <w:rsid w:val="00437503"/>
    <w:rsid w:val="00441F91"/>
    <w:rsid w:val="004E62DD"/>
    <w:rsid w:val="004F0441"/>
    <w:rsid w:val="005B4B32"/>
    <w:rsid w:val="00654259"/>
    <w:rsid w:val="007341F9"/>
    <w:rsid w:val="0078229D"/>
    <w:rsid w:val="007B0D32"/>
    <w:rsid w:val="007D00E7"/>
    <w:rsid w:val="007D233A"/>
    <w:rsid w:val="007D5AD0"/>
    <w:rsid w:val="007D65C7"/>
    <w:rsid w:val="00852102"/>
    <w:rsid w:val="008747F9"/>
    <w:rsid w:val="008E2F78"/>
    <w:rsid w:val="008E737B"/>
    <w:rsid w:val="00912F54"/>
    <w:rsid w:val="009E52D9"/>
    <w:rsid w:val="00A4183E"/>
    <w:rsid w:val="00A50C1E"/>
    <w:rsid w:val="00A67093"/>
    <w:rsid w:val="00AA5A30"/>
    <w:rsid w:val="00AC5543"/>
    <w:rsid w:val="00AC7F78"/>
    <w:rsid w:val="00AF61EB"/>
    <w:rsid w:val="00B03DB8"/>
    <w:rsid w:val="00B17C38"/>
    <w:rsid w:val="00B44878"/>
    <w:rsid w:val="00B8710A"/>
    <w:rsid w:val="00BA2068"/>
    <w:rsid w:val="00C07C5B"/>
    <w:rsid w:val="00C578FF"/>
    <w:rsid w:val="00C828BF"/>
    <w:rsid w:val="00CE6677"/>
    <w:rsid w:val="00D605F8"/>
    <w:rsid w:val="00D70669"/>
    <w:rsid w:val="00D734FE"/>
    <w:rsid w:val="00D841B1"/>
    <w:rsid w:val="00D934A8"/>
    <w:rsid w:val="00DC433A"/>
    <w:rsid w:val="00E63452"/>
    <w:rsid w:val="00ED2B89"/>
    <w:rsid w:val="00F848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customStyle="1" w:styleId="Default">
    <w:name w:val="Default"/>
    <w:rsid w:val="00AC7F78"/>
    <w:pPr>
      <w:autoSpaceDE w:val="0"/>
      <w:autoSpaceDN w:val="0"/>
      <w:adjustRightInd w:val="0"/>
    </w:pPr>
    <w:rPr>
      <w:rFonts w:eastAsia="Times New Roman" w:cs="Calibri"/>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596A6F-1FFB-4C53-A42C-0A00D2EEE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410</Words>
  <Characters>2341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Sumon Ghosh</cp:lastModifiedBy>
  <cp:revision>2</cp:revision>
  <dcterms:created xsi:type="dcterms:W3CDTF">2018-06-21T09:32:00Z</dcterms:created>
  <dcterms:modified xsi:type="dcterms:W3CDTF">2018-06-21T09:32:00Z</dcterms:modified>
</cp:coreProperties>
</file>