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7D28" w:rsidRPr="009E7D28" w:rsidRDefault="009E7D28" w:rsidP="009E7D28">
      <w:pPr>
        <w:rPr>
          <w:rFonts w:ascii="Times New Roman" w:hAnsi="Times New Roman" w:cs="Times New Roman"/>
          <w:b/>
          <w:sz w:val="24"/>
          <w:szCs w:val="24"/>
          <w:u w:val="single"/>
        </w:rPr>
      </w:pPr>
      <w:r w:rsidRPr="00845E37">
        <w:rPr>
          <w:rFonts w:ascii="Times New Roman" w:hAnsi="Times New Roman" w:cs="Times New Roman"/>
          <w:sz w:val="24"/>
          <w:szCs w:val="24"/>
          <w:u w:val="single"/>
        </w:rPr>
        <w:t>Title</w:t>
      </w:r>
      <w:r w:rsidRPr="009E7D28">
        <w:rPr>
          <w:rFonts w:ascii="Times New Roman" w:hAnsi="Times New Roman" w:cs="Times New Roman"/>
          <w:sz w:val="24"/>
          <w:szCs w:val="24"/>
        </w:rPr>
        <w:t xml:space="preserve">: </w:t>
      </w:r>
      <w:r w:rsidRPr="009E7D28">
        <w:rPr>
          <w:rFonts w:ascii="Times New Roman" w:hAnsi="Times New Roman" w:cs="Times New Roman"/>
          <w:b/>
          <w:sz w:val="24"/>
          <w:szCs w:val="24"/>
        </w:rPr>
        <w:t xml:space="preserve">Cognitive Therapy vs. Anti-depressants in the treatment of depression: </w:t>
      </w:r>
      <w:r w:rsidR="006262E3">
        <w:rPr>
          <w:rFonts w:ascii="Times New Roman" w:hAnsi="Times New Roman" w:cs="Times New Roman"/>
          <w:b/>
          <w:sz w:val="24"/>
          <w:szCs w:val="24"/>
        </w:rPr>
        <w:t>A Literature Review</w:t>
      </w:r>
    </w:p>
    <w:p w:rsidR="009E7D28" w:rsidRDefault="009E7D28" w:rsidP="009E7D28">
      <w:pPr>
        <w:rPr>
          <w:rFonts w:ascii="Times New Roman" w:hAnsi="Times New Roman" w:cs="Times New Roman"/>
          <w:sz w:val="24"/>
          <w:szCs w:val="24"/>
        </w:rPr>
      </w:pPr>
      <w:r w:rsidRPr="00845E37">
        <w:rPr>
          <w:rFonts w:ascii="Times New Roman" w:hAnsi="Times New Roman" w:cs="Times New Roman"/>
          <w:sz w:val="24"/>
          <w:szCs w:val="24"/>
          <w:u w:val="single"/>
        </w:rPr>
        <w:t>Authors</w:t>
      </w:r>
      <w:r w:rsidRPr="009E7D28">
        <w:rPr>
          <w:rFonts w:ascii="Times New Roman" w:hAnsi="Times New Roman" w:cs="Times New Roman"/>
          <w:b/>
          <w:sz w:val="24"/>
          <w:szCs w:val="24"/>
        </w:rPr>
        <w:t xml:space="preserve">: </w:t>
      </w:r>
      <w:r w:rsidRPr="009E7D28">
        <w:rPr>
          <w:rFonts w:ascii="Times New Roman" w:hAnsi="Times New Roman" w:cs="Times New Roman"/>
          <w:sz w:val="24"/>
          <w:szCs w:val="24"/>
        </w:rPr>
        <w:t>Nair S, Fernandez A, MD</w:t>
      </w:r>
      <w:bookmarkStart w:id="0" w:name="_GoBack"/>
      <w:bookmarkEnd w:id="0"/>
    </w:p>
    <w:p w:rsidR="009E7D28" w:rsidRDefault="009E7D28" w:rsidP="009E7D28">
      <w:pPr>
        <w:rPr>
          <w:rFonts w:ascii="Times New Roman" w:hAnsi="Times New Roman" w:cs="Times New Roman"/>
          <w:sz w:val="24"/>
          <w:szCs w:val="24"/>
        </w:rPr>
      </w:pPr>
      <w:r w:rsidRPr="00845E37">
        <w:rPr>
          <w:rFonts w:ascii="Times New Roman" w:hAnsi="Times New Roman" w:cs="Times New Roman"/>
          <w:sz w:val="24"/>
          <w:szCs w:val="24"/>
          <w:u w:val="single"/>
        </w:rPr>
        <w:t>Objectives</w:t>
      </w:r>
      <w:r>
        <w:rPr>
          <w:rFonts w:ascii="Times New Roman" w:hAnsi="Times New Roman" w:cs="Times New Roman"/>
          <w:sz w:val="24"/>
          <w:szCs w:val="24"/>
        </w:rPr>
        <w:t xml:space="preserve">: Depression is one of the leading causes of disability in the United States and the primary treatment for this mental illness is currently cognitive behavioral therapy adjunctive with medications like Selective Serotonin Reuptake Inhibitors. We are comparing research articles that will analyze the efficacy of Cognitive </w:t>
      </w:r>
      <w:proofErr w:type="spellStart"/>
      <w:r>
        <w:rPr>
          <w:rFonts w:ascii="Times New Roman" w:hAnsi="Times New Roman" w:cs="Times New Roman"/>
          <w:sz w:val="24"/>
          <w:szCs w:val="24"/>
        </w:rPr>
        <w:t>monotherapy</w:t>
      </w:r>
      <w:proofErr w:type="spellEnd"/>
      <w:r>
        <w:rPr>
          <w:rFonts w:ascii="Times New Roman" w:hAnsi="Times New Roman" w:cs="Times New Roman"/>
          <w:sz w:val="24"/>
          <w:szCs w:val="24"/>
        </w:rPr>
        <w:t xml:space="preserve"> vs. medications alone and look to plot the correlation via mixed or indirect treatment comparison between these two therapy approaches. </w:t>
      </w:r>
      <w:r w:rsidR="000505A8">
        <w:rPr>
          <w:rFonts w:ascii="Times New Roman" w:hAnsi="Times New Roman" w:cs="Times New Roman"/>
          <w:sz w:val="24"/>
          <w:szCs w:val="24"/>
        </w:rPr>
        <w:t xml:space="preserve">We look at the data established in each of the studies that comply with our inclusion criteria and discuss the any possible statistically significant relationship that can be determined from the studies. </w:t>
      </w:r>
    </w:p>
    <w:p w:rsidR="009E7D28" w:rsidRDefault="009E7D28" w:rsidP="009E7D28">
      <w:pPr>
        <w:rPr>
          <w:rFonts w:ascii="Times New Roman" w:hAnsi="Times New Roman" w:cs="Times New Roman"/>
          <w:sz w:val="24"/>
          <w:szCs w:val="24"/>
        </w:rPr>
      </w:pPr>
      <w:r w:rsidRPr="00845E37">
        <w:rPr>
          <w:rFonts w:ascii="Times New Roman" w:hAnsi="Times New Roman" w:cs="Times New Roman"/>
          <w:sz w:val="24"/>
          <w:szCs w:val="24"/>
          <w:u w:val="single"/>
        </w:rPr>
        <w:t>Methods</w:t>
      </w:r>
      <w:r>
        <w:rPr>
          <w:rFonts w:ascii="Times New Roman" w:hAnsi="Times New Roman" w:cs="Times New Roman"/>
          <w:sz w:val="24"/>
          <w:szCs w:val="24"/>
        </w:rPr>
        <w:t xml:space="preserve">: This </w:t>
      </w:r>
      <w:r w:rsidR="000505A8">
        <w:rPr>
          <w:rFonts w:ascii="Times New Roman" w:hAnsi="Times New Roman" w:cs="Times New Roman"/>
          <w:sz w:val="24"/>
          <w:szCs w:val="24"/>
        </w:rPr>
        <w:t>involves</w:t>
      </w:r>
      <w:r>
        <w:rPr>
          <w:rFonts w:ascii="Times New Roman" w:hAnsi="Times New Roman" w:cs="Times New Roman"/>
          <w:sz w:val="24"/>
          <w:szCs w:val="24"/>
        </w:rPr>
        <w:t xml:space="preserve"> accessing </w:t>
      </w:r>
      <w:r w:rsidR="000505A8">
        <w:rPr>
          <w:rFonts w:ascii="Times New Roman" w:hAnsi="Times New Roman" w:cs="Times New Roman"/>
          <w:sz w:val="24"/>
          <w:szCs w:val="24"/>
        </w:rPr>
        <w:t xml:space="preserve">research </w:t>
      </w:r>
      <w:r>
        <w:rPr>
          <w:rFonts w:ascii="Times New Roman" w:hAnsi="Times New Roman" w:cs="Times New Roman"/>
          <w:sz w:val="24"/>
          <w:szCs w:val="24"/>
        </w:rPr>
        <w:t>articles via credible sourc</w:t>
      </w:r>
      <w:r w:rsidR="000505A8">
        <w:rPr>
          <w:rFonts w:ascii="Times New Roman" w:hAnsi="Times New Roman" w:cs="Times New Roman"/>
          <w:sz w:val="24"/>
          <w:szCs w:val="24"/>
        </w:rPr>
        <w:t>es like PubMed, JAMA Psychiatry, Taylor and Francis Online</w:t>
      </w:r>
      <w:r w:rsidR="00F10FE9">
        <w:rPr>
          <w:rFonts w:ascii="Times New Roman" w:hAnsi="Times New Roman" w:cs="Times New Roman"/>
          <w:sz w:val="24"/>
          <w:szCs w:val="24"/>
        </w:rPr>
        <w:t>, Journal of Affective Disorders</w:t>
      </w:r>
      <w:r w:rsidR="000505A8">
        <w:rPr>
          <w:rFonts w:ascii="Times New Roman" w:hAnsi="Times New Roman" w:cs="Times New Roman"/>
          <w:sz w:val="24"/>
          <w:szCs w:val="24"/>
        </w:rPr>
        <w:t xml:space="preserve"> and Journal of Mental Health. By </w:t>
      </w:r>
      <w:r w:rsidR="00AF1FAA">
        <w:rPr>
          <w:rFonts w:ascii="Times New Roman" w:hAnsi="Times New Roman" w:cs="Times New Roman"/>
          <w:sz w:val="24"/>
          <w:szCs w:val="24"/>
        </w:rPr>
        <w:t xml:space="preserve">searching for articles via keywords like “cognitive </w:t>
      </w:r>
      <w:proofErr w:type="spellStart"/>
      <w:r w:rsidR="00AF1FAA">
        <w:rPr>
          <w:rFonts w:ascii="Times New Roman" w:hAnsi="Times New Roman" w:cs="Times New Roman"/>
          <w:sz w:val="24"/>
          <w:szCs w:val="24"/>
        </w:rPr>
        <w:t>monotherapy</w:t>
      </w:r>
      <w:proofErr w:type="spellEnd"/>
      <w:r w:rsidR="00AF1FAA">
        <w:rPr>
          <w:rFonts w:ascii="Times New Roman" w:hAnsi="Times New Roman" w:cs="Times New Roman"/>
          <w:sz w:val="24"/>
          <w:szCs w:val="24"/>
        </w:rPr>
        <w:t xml:space="preserve">” and “antidepressants” and using the inclusion criteria to filter out the outlying studies, we hope to have a </w:t>
      </w:r>
      <w:r w:rsidR="00F759A7">
        <w:rPr>
          <w:rFonts w:ascii="Times New Roman" w:hAnsi="Times New Roman" w:cs="Times New Roman"/>
          <w:sz w:val="24"/>
          <w:szCs w:val="24"/>
        </w:rPr>
        <w:t xml:space="preserve">minimum of </w:t>
      </w:r>
      <w:r w:rsidR="00AF1FAA">
        <w:rPr>
          <w:rFonts w:ascii="Times New Roman" w:hAnsi="Times New Roman" w:cs="Times New Roman"/>
          <w:sz w:val="24"/>
          <w:szCs w:val="24"/>
        </w:rPr>
        <w:t xml:space="preserve">three or more articles that will provide enough data and statistics to determine a significant contrast between CBT </w:t>
      </w:r>
      <w:proofErr w:type="spellStart"/>
      <w:r w:rsidR="00F759A7">
        <w:rPr>
          <w:rFonts w:ascii="Times New Roman" w:hAnsi="Times New Roman" w:cs="Times New Roman"/>
          <w:sz w:val="24"/>
          <w:szCs w:val="24"/>
        </w:rPr>
        <w:t>vs</w:t>
      </w:r>
      <w:proofErr w:type="spellEnd"/>
      <w:r w:rsidR="00AF1FAA">
        <w:rPr>
          <w:rFonts w:ascii="Times New Roman" w:hAnsi="Times New Roman" w:cs="Times New Roman"/>
          <w:sz w:val="24"/>
          <w:szCs w:val="24"/>
        </w:rPr>
        <w:t xml:space="preserve"> medications</w:t>
      </w:r>
      <w:r w:rsidR="00F759A7">
        <w:rPr>
          <w:rFonts w:ascii="Times New Roman" w:hAnsi="Times New Roman" w:cs="Times New Roman"/>
          <w:sz w:val="24"/>
          <w:szCs w:val="24"/>
        </w:rPr>
        <w:t xml:space="preserve"> in the treatment of MDD</w:t>
      </w:r>
      <w:r w:rsidR="00AF1FAA">
        <w:rPr>
          <w:rFonts w:ascii="Times New Roman" w:hAnsi="Times New Roman" w:cs="Times New Roman"/>
          <w:sz w:val="24"/>
          <w:szCs w:val="24"/>
        </w:rPr>
        <w:t xml:space="preserve">. This involves research on certain variables in each study including the lack of conflict of interest, </w:t>
      </w:r>
      <w:r w:rsidR="00F759A7">
        <w:rPr>
          <w:rFonts w:ascii="Times New Roman" w:hAnsi="Times New Roman" w:cs="Times New Roman"/>
          <w:sz w:val="24"/>
          <w:szCs w:val="24"/>
        </w:rPr>
        <w:t>the various scales</w:t>
      </w:r>
      <w:r w:rsidR="00AF1FAA">
        <w:rPr>
          <w:rFonts w:ascii="Times New Roman" w:hAnsi="Times New Roman" w:cs="Times New Roman"/>
          <w:sz w:val="24"/>
          <w:szCs w:val="24"/>
        </w:rPr>
        <w:t xml:space="preserve"> of depression being used to analyze (</w:t>
      </w:r>
      <w:proofErr w:type="spellStart"/>
      <w:r w:rsidR="00AF1FAA">
        <w:rPr>
          <w:rFonts w:ascii="Times New Roman" w:hAnsi="Times New Roman" w:cs="Times New Roman"/>
          <w:sz w:val="24"/>
          <w:szCs w:val="24"/>
        </w:rPr>
        <w:t>i.e</w:t>
      </w:r>
      <w:proofErr w:type="spellEnd"/>
      <w:r w:rsidR="00AF1FAA">
        <w:rPr>
          <w:rFonts w:ascii="Times New Roman" w:hAnsi="Times New Roman" w:cs="Times New Roman"/>
          <w:sz w:val="24"/>
          <w:szCs w:val="24"/>
        </w:rPr>
        <w:t xml:space="preserve">: HAM-D, MADRS,  experience of the psychiatrists conducting the CBT, the trials being blinded and randomized to prevent any bias. Statistical analysis performed for each study will be analyzed and compared to each other. If the analysis involves CBT </w:t>
      </w:r>
      <w:proofErr w:type="spellStart"/>
      <w:r w:rsidR="00AF1FAA">
        <w:rPr>
          <w:rFonts w:ascii="Times New Roman" w:hAnsi="Times New Roman" w:cs="Times New Roman"/>
          <w:sz w:val="24"/>
          <w:szCs w:val="24"/>
        </w:rPr>
        <w:t>vs</w:t>
      </w:r>
      <w:proofErr w:type="spellEnd"/>
      <w:r w:rsidR="00AF1FAA">
        <w:rPr>
          <w:rFonts w:ascii="Times New Roman" w:hAnsi="Times New Roman" w:cs="Times New Roman"/>
          <w:sz w:val="24"/>
          <w:szCs w:val="24"/>
        </w:rPr>
        <w:t xml:space="preserve"> placebo or medications vs. placebo, this data is still valid to create an indirect contrast between CBT and medications.</w:t>
      </w:r>
    </w:p>
    <w:p w:rsidR="00845E37" w:rsidRPr="00F759A7" w:rsidRDefault="00845E37" w:rsidP="00845E37">
      <w:pPr>
        <w:rPr>
          <w:rFonts w:ascii="Times New Roman" w:hAnsi="Times New Roman" w:cs="Times New Roman"/>
          <w:i/>
          <w:sz w:val="24"/>
          <w:szCs w:val="24"/>
        </w:rPr>
      </w:pPr>
      <w:r w:rsidRPr="00F759A7">
        <w:rPr>
          <w:rFonts w:ascii="Times New Roman" w:hAnsi="Times New Roman" w:cs="Times New Roman"/>
          <w:i/>
          <w:sz w:val="24"/>
          <w:szCs w:val="24"/>
        </w:rPr>
        <w:t>Inclusion Criteria:</w:t>
      </w:r>
    </w:p>
    <w:p w:rsidR="00845E37" w:rsidRPr="00F759A7" w:rsidRDefault="00845E37" w:rsidP="00F759A7">
      <w:pPr>
        <w:pStyle w:val="ListParagraph"/>
        <w:numPr>
          <w:ilvl w:val="0"/>
          <w:numId w:val="1"/>
        </w:numPr>
        <w:rPr>
          <w:rFonts w:ascii="Times New Roman" w:hAnsi="Times New Roman" w:cs="Times New Roman"/>
          <w:sz w:val="24"/>
          <w:szCs w:val="24"/>
        </w:rPr>
      </w:pPr>
      <w:r w:rsidRPr="00F759A7">
        <w:rPr>
          <w:rFonts w:ascii="Times New Roman" w:hAnsi="Times New Roman" w:cs="Times New Roman"/>
          <w:sz w:val="24"/>
          <w:szCs w:val="24"/>
        </w:rPr>
        <w:t>Patients diagnosed with minor, modera</w:t>
      </w:r>
      <w:r w:rsidRPr="00F759A7">
        <w:rPr>
          <w:rFonts w:ascii="Times New Roman" w:hAnsi="Times New Roman" w:cs="Times New Roman"/>
          <w:sz w:val="24"/>
          <w:szCs w:val="24"/>
        </w:rPr>
        <w:t>te or major depressive disorder using Depression rating scales such as Hamilton Depression Rating Scale (HDRS), Beck’s Depression Inventory (BDI), Montgomery-</w:t>
      </w:r>
      <w:proofErr w:type="spellStart"/>
      <w:r w:rsidRPr="00F759A7">
        <w:rPr>
          <w:rFonts w:ascii="Times New Roman" w:hAnsi="Times New Roman" w:cs="Times New Roman"/>
          <w:sz w:val="24"/>
          <w:szCs w:val="24"/>
        </w:rPr>
        <w:t>Asberg</w:t>
      </w:r>
      <w:proofErr w:type="spellEnd"/>
      <w:r w:rsidRPr="00F759A7">
        <w:rPr>
          <w:rFonts w:ascii="Times New Roman" w:hAnsi="Times New Roman" w:cs="Times New Roman"/>
          <w:sz w:val="24"/>
          <w:szCs w:val="24"/>
        </w:rPr>
        <w:t xml:space="preserve"> Depression Rating Scale (MADRS) and Patient Health Questionnaire (PHQ-9). </w:t>
      </w:r>
    </w:p>
    <w:p w:rsidR="00845E37" w:rsidRPr="00F759A7" w:rsidRDefault="00845E37" w:rsidP="00F759A7">
      <w:pPr>
        <w:pStyle w:val="ListParagraph"/>
        <w:numPr>
          <w:ilvl w:val="0"/>
          <w:numId w:val="1"/>
        </w:numPr>
        <w:rPr>
          <w:rFonts w:ascii="Times New Roman" w:hAnsi="Times New Roman" w:cs="Times New Roman"/>
          <w:sz w:val="24"/>
          <w:szCs w:val="24"/>
        </w:rPr>
      </w:pPr>
      <w:r w:rsidRPr="00F759A7">
        <w:rPr>
          <w:rFonts w:ascii="Times New Roman" w:hAnsi="Times New Roman" w:cs="Times New Roman"/>
          <w:sz w:val="24"/>
          <w:szCs w:val="24"/>
        </w:rPr>
        <w:t xml:space="preserve">Patients underwent anti-depressant treatment or cognitive </w:t>
      </w:r>
      <w:proofErr w:type="spellStart"/>
      <w:r w:rsidRPr="00F759A7">
        <w:rPr>
          <w:rFonts w:ascii="Times New Roman" w:hAnsi="Times New Roman" w:cs="Times New Roman"/>
          <w:sz w:val="24"/>
          <w:szCs w:val="24"/>
        </w:rPr>
        <w:t>monotherapy</w:t>
      </w:r>
      <w:proofErr w:type="spellEnd"/>
      <w:r w:rsidRPr="00F759A7">
        <w:rPr>
          <w:rFonts w:ascii="Times New Roman" w:hAnsi="Times New Roman" w:cs="Times New Roman"/>
          <w:sz w:val="24"/>
          <w:szCs w:val="24"/>
        </w:rPr>
        <w:t xml:space="preserve">. </w:t>
      </w:r>
    </w:p>
    <w:p w:rsidR="005E1828" w:rsidRDefault="00845E37" w:rsidP="00F759A7">
      <w:pPr>
        <w:pStyle w:val="ListParagraph"/>
        <w:numPr>
          <w:ilvl w:val="0"/>
          <w:numId w:val="1"/>
        </w:numPr>
        <w:rPr>
          <w:rFonts w:ascii="Times New Roman" w:hAnsi="Times New Roman" w:cs="Times New Roman"/>
          <w:sz w:val="24"/>
          <w:szCs w:val="24"/>
        </w:rPr>
      </w:pPr>
      <w:r w:rsidRPr="005E1828">
        <w:rPr>
          <w:rFonts w:ascii="Times New Roman" w:hAnsi="Times New Roman" w:cs="Times New Roman"/>
          <w:sz w:val="24"/>
          <w:szCs w:val="24"/>
        </w:rPr>
        <w:t xml:space="preserve">Patients had to undergo </w:t>
      </w:r>
      <w:proofErr w:type="spellStart"/>
      <w:r w:rsidRPr="005E1828">
        <w:rPr>
          <w:rFonts w:ascii="Times New Roman" w:hAnsi="Times New Roman" w:cs="Times New Roman"/>
          <w:sz w:val="24"/>
          <w:szCs w:val="24"/>
        </w:rPr>
        <w:t>atleast</w:t>
      </w:r>
      <w:proofErr w:type="spellEnd"/>
      <w:r w:rsidRPr="005E1828">
        <w:rPr>
          <w:rFonts w:ascii="Times New Roman" w:hAnsi="Times New Roman" w:cs="Times New Roman"/>
          <w:sz w:val="24"/>
          <w:szCs w:val="24"/>
        </w:rPr>
        <w:t xml:space="preserve"> 6 months each to receive substantial effect of each treatment</w:t>
      </w:r>
    </w:p>
    <w:p w:rsidR="008121AF" w:rsidRDefault="008121AF" w:rsidP="005E1828">
      <w:pPr>
        <w:rPr>
          <w:rFonts w:ascii="Times New Roman" w:hAnsi="Times New Roman" w:cs="Times New Roman"/>
          <w:sz w:val="24"/>
          <w:szCs w:val="24"/>
          <w:u w:val="single"/>
        </w:rPr>
      </w:pPr>
    </w:p>
    <w:p w:rsidR="008121AF" w:rsidRDefault="008121AF" w:rsidP="005E1828">
      <w:pPr>
        <w:rPr>
          <w:rFonts w:ascii="Times New Roman" w:hAnsi="Times New Roman" w:cs="Times New Roman"/>
          <w:sz w:val="24"/>
          <w:szCs w:val="24"/>
          <w:u w:val="single"/>
        </w:rPr>
      </w:pPr>
    </w:p>
    <w:p w:rsidR="008121AF" w:rsidRDefault="008121AF" w:rsidP="005E1828">
      <w:pPr>
        <w:rPr>
          <w:rFonts w:ascii="Times New Roman" w:hAnsi="Times New Roman" w:cs="Times New Roman"/>
          <w:sz w:val="24"/>
          <w:szCs w:val="24"/>
          <w:u w:val="single"/>
        </w:rPr>
      </w:pPr>
    </w:p>
    <w:p w:rsidR="008121AF" w:rsidRDefault="008121AF" w:rsidP="005E1828">
      <w:pPr>
        <w:rPr>
          <w:rFonts w:ascii="Times New Roman" w:hAnsi="Times New Roman" w:cs="Times New Roman"/>
          <w:sz w:val="24"/>
          <w:szCs w:val="24"/>
          <w:u w:val="single"/>
        </w:rPr>
      </w:pPr>
    </w:p>
    <w:p w:rsidR="00C14A27" w:rsidRDefault="00F759A7" w:rsidP="005E1828">
      <w:pPr>
        <w:rPr>
          <w:rFonts w:ascii="Times New Roman" w:hAnsi="Times New Roman" w:cs="Times New Roman"/>
          <w:sz w:val="24"/>
          <w:szCs w:val="24"/>
        </w:rPr>
      </w:pPr>
      <w:r w:rsidRPr="005E1828">
        <w:rPr>
          <w:rFonts w:ascii="Times New Roman" w:hAnsi="Times New Roman" w:cs="Times New Roman"/>
          <w:sz w:val="24"/>
          <w:szCs w:val="24"/>
          <w:u w:val="single"/>
        </w:rPr>
        <w:lastRenderedPageBreak/>
        <w:t>Results</w:t>
      </w:r>
      <w:r w:rsidRPr="005E1828">
        <w:rPr>
          <w:rFonts w:ascii="Times New Roman" w:hAnsi="Times New Roman" w:cs="Times New Roman"/>
          <w:sz w:val="24"/>
          <w:szCs w:val="24"/>
        </w:rPr>
        <w:t>:</w:t>
      </w:r>
      <w:r w:rsidR="005E1828">
        <w:rPr>
          <w:rFonts w:ascii="Times New Roman" w:hAnsi="Times New Roman" w:cs="Times New Roman"/>
          <w:sz w:val="24"/>
          <w:szCs w:val="24"/>
        </w:rPr>
        <w:t xml:space="preserve"> </w:t>
      </w:r>
    </w:p>
    <w:p w:rsidR="00C14A27" w:rsidRPr="00C14A27" w:rsidRDefault="00652164" w:rsidP="005E1828">
      <w:pPr>
        <w:rPr>
          <w:rFonts w:ascii="Times New Roman" w:hAnsi="Times New Roman" w:cs="Times New Roman"/>
          <w:sz w:val="24"/>
          <w:szCs w:val="24"/>
        </w:rPr>
      </w:pPr>
      <w:proofErr w:type="spellStart"/>
      <w:r>
        <w:rPr>
          <w:rFonts w:ascii="Times New Roman" w:hAnsi="Times New Roman" w:cs="Times New Roman"/>
          <w:sz w:val="24"/>
          <w:szCs w:val="24"/>
        </w:rPr>
        <w:t>Gloaguena</w:t>
      </w:r>
      <w:proofErr w:type="spellEnd"/>
      <w:r>
        <w:rPr>
          <w:rFonts w:ascii="Times New Roman" w:hAnsi="Times New Roman" w:cs="Times New Roman"/>
          <w:sz w:val="24"/>
          <w:szCs w:val="24"/>
        </w:rPr>
        <w:t xml:space="preserve"> and her colleagues in 1998 performed a m</w:t>
      </w:r>
      <w:r w:rsidR="00C14A27" w:rsidRPr="00C14A27">
        <w:rPr>
          <w:rFonts w:ascii="Times New Roman" w:hAnsi="Times New Roman" w:cs="Times New Roman"/>
          <w:sz w:val="24"/>
          <w:szCs w:val="24"/>
        </w:rPr>
        <w:t xml:space="preserve">eta-analysis of cognitive therapy in mild or moderate depression: </w:t>
      </w:r>
      <w:r>
        <w:rPr>
          <w:rFonts w:ascii="Times New Roman" w:hAnsi="Times New Roman" w:cs="Times New Roman"/>
          <w:sz w:val="24"/>
          <w:szCs w:val="24"/>
        </w:rPr>
        <w:t>The r</w:t>
      </w:r>
      <w:r w:rsidR="00C14A27" w:rsidRPr="00C14A27">
        <w:rPr>
          <w:rFonts w:ascii="Times New Roman" w:hAnsi="Times New Roman" w:cs="Times New Roman"/>
          <w:sz w:val="24"/>
          <w:szCs w:val="24"/>
        </w:rPr>
        <w:t>esults</w:t>
      </w:r>
      <w:r>
        <w:rPr>
          <w:rFonts w:ascii="Times New Roman" w:hAnsi="Times New Roman" w:cs="Times New Roman"/>
          <w:sz w:val="24"/>
          <w:szCs w:val="24"/>
        </w:rPr>
        <w:t xml:space="preserve"> are listed in the table below: </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875"/>
        <w:gridCol w:w="320"/>
        <w:gridCol w:w="637"/>
        <w:gridCol w:w="1240"/>
        <w:gridCol w:w="787"/>
        <w:gridCol w:w="636"/>
        <w:gridCol w:w="876"/>
        <w:gridCol w:w="755"/>
      </w:tblGrid>
      <w:tr w:rsidR="005E1828" w:rsidRPr="005E1828" w:rsidTr="005E1828">
        <w:trPr>
          <w:tblCellSpacing w:w="15" w:type="dxa"/>
        </w:trPr>
        <w:tc>
          <w:tcPr>
            <w:tcW w:w="0" w:type="auto"/>
            <w:vAlign w:val="center"/>
            <w:hideMark/>
          </w:tcPr>
          <w:p w:rsidR="005E1828" w:rsidRPr="005E1828" w:rsidRDefault="005E1828" w:rsidP="005E1828">
            <w:pPr>
              <w:spacing w:after="0" w:line="240" w:lineRule="auto"/>
              <w:jc w:val="center"/>
              <w:rPr>
                <w:rFonts w:ascii="Times New Roman" w:eastAsia="Times New Roman" w:hAnsi="Times New Roman" w:cs="Times New Roman"/>
                <w:b/>
                <w:bCs/>
                <w:sz w:val="24"/>
                <w:szCs w:val="24"/>
              </w:rPr>
            </w:pPr>
            <w:r w:rsidRPr="005E1828">
              <w:rPr>
                <w:rFonts w:ascii="Times New Roman" w:eastAsia="Times New Roman" w:hAnsi="Times New Roman" w:cs="Times New Roman"/>
                <w:b/>
                <w:bCs/>
                <w:sz w:val="24"/>
                <w:szCs w:val="24"/>
              </w:rPr>
              <w:t>Comparisons</w:t>
            </w:r>
          </w:p>
        </w:tc>
        <w:tc>
          <w:tcPr>
            <w:tcW w:w="0" w:type="auto"/>
            <w:vAlign w:val="center"/>
            <w:hideMark/>
          </w:tcPr>
          <w:p w:rsidR="005E1828" w:rsidRPr="005E1828" w:rsidRDefault="005E1828" w:rsidP="005E1828">
            <w:pPr>
              <w:spacing w:after="0" w:line="240" w:lineRule="auto"/>
              <w:jc w:val="center"/>
              <w:rPr>
                <w:rFonts w:ascii="Times New Roman" w:eastAsia="Times New Roman" w:hAnsi="Times New Roman" w:cs="Times New Roman"/>
                <w:b/>
                <w:bCs/>
                <w:sz w:val="24"/>
                <w:szCs w:val="24"/>
              </w:rPr>
            </w:pPr>
            <w:r w:rsidRPr="005E1828">
              <w:rPr>
                <w:rFonts w:ascii="Times New Roman" w:eastAsia="Times New Roman" w:hAnsi="Times New Roman" w:cs="Times New Roman"/>
                <w:b/>
                <w:bCs/>
                <w:i/>
                <w:iCs/>
                <w:sz w:val="24"/>
                <w:szCs w:val="24"/>
              </w:rPr>
              <w:t>n</w:t>
            </w:r>
          </w:p>
        </w:tc>
        <w:tc>
          <w:tcPr>
            <w:tcW w:w="0" w:type="auto"/>
            <w:vAlign w:val="center"/>
            <w:hideMark/>
          </w:tcPr>
          <w:p w:rsidR="005E1828" w:rsidRPr="005E1828" w:rsidRDefault="005E1828" w:rsidP="005E1828">
            <w:pPr>
              <w:spacing w:after="0" w:line="240" w:lineRule="auto"/>
              <w:jc w:val="center"/>
              <w:rPr>
                <w:rFonts w:ascii="Times New Roman" w:eastAsia="Times New Roman" w:hAnsi="Times New Roman" w:cs="Times New Roman"/>
                <w:b/>
                <w:bCs/>
                <w:sz w:val="24"/>
                <w:szCs w:val="24"/>
              </w:rPr>
            </w:pPr>
            <w:r w:rsidRPr="005E1828">
              <w:rPr>
                <w:rFonts w:ascii="Times New Roman" w:eastAsia="Times New Roman" w:hAnsi="Times New Roman" w:cs="Times New Roman"/>
                <w:b/>
                <w:bCs/>
                <w:sz w:val="24"/>
                <w:szCs w:val="24"/>
              </w:rPr>
              <w:t>d+</w:t>
            </w:r>
          </w:p>
        </w:tc>
        <w:tc>
          <w:tcPr>
            <w:tcW w:w="0" w:type="auto"/>
            <w:vAlign w:val="center"/>
            <w:hideMark/>
          </w:tcPr>
          <w:p w:rsidR="005E1828" w:rsidRPr="005E1828" w:rsidRDefault="005E1828" w:rsidP="005E1828">
            <w:pPr>
              <w:spacing w:after="0" w:line="240" w:lineRule="auto"/>
              <w:jc w:val="center"/>
              <w:rPr>
                <w:rFonts w:ascii="Times New Roman" w:eastAsia="Times New Roman" w:hAnsi="Times New Roman" w:cs="Times New Roman"/>
                <w:b/>
                <w:bCs/>
                <w:sz w:val="24"/>
                <w:szCs w:val="24"/>
              </w:rPr>
            </w:pPr>
            <w:r w:rsidRPr="005E1828">
              <w:rPr>
                <w:rFonts w:ascii="Times New Roman" w:eastAsia="Times New Roman" w:hAnsi="Times New Roman" w:cs="Times New Roman"/>
                <w:b/>
                <w:bCs/>
                <w:sz w:val="24"/>
                <w:szCs w:val="24"/>
              </w:rPr>
              <w:t>Confidence</w:t>
            </w:r>
          </w:p>
        </w:tc>
        <w:tc>
          <w:tcPr>
            <w:tcW w:w="0" w:type="auto"/>
            <w:vAlign w:val="center"/>
            <w:hideMark/>
          </w:tcPr>
          <w:p w:rsidR="005E1828" w:rsidRPr="005E1828" w:rsidRDefault="005E1828" w:rsidP="005E1828">
            <w:pPr>
              <w:spacing w:after="0" w:line="240" w:lineRule="auto"/>
              <w:jc w:val="center"/>
              <w:rPr>
                <w:rFonts w:ascii="Times New Roman" w:eastAsia="Times New Roman" w:hAnsi="Times New Roman" w:cs="Times New Roman"/>
                <w:b/>
                <w:bCs/>
                <w:sz w:val="24"/>
                <w:szCs w:val="24"/>
              </w:rPr>
            </w:pPr>
            <w:r w:rsidRPr="005E1828">
              <w:rPr>
                <w:rFonts w:ascii="Times New Roman" w:eastAsia="Times New Roman" w:hAnsi="Times New Roman" w:cs="Times New Roman"/>
                <w:b/>
                <w:bCs/>
                <w:sz w:val="24"/>
                <w:szCs w:val="24"/>
              </w:rPr>
              <w:t>%</w:t>
            </w:r>
          </w:p>
        </w:tc>
        <w:tc>
          <w:tcPr>
            <w:tcW w:w="0" w:type="auto"/>
            <w:vAlign w:val="center"/>
            <w:hideMark/>
          </w:tcPr>
          <w:p w:rsidR="005E1828" w:rsidRPr="005E1828" w:rsidRDefault="005E1828" w:rsidP="005E1828">
            <w:pPr>
              <w:spacing w:after="0" w:line="240" w:lineRule="auto"/>
              <w:jc w:val="center"/>
              <w:rPr>
                <w:rFonts w:ascii="Times New Roman" w:eastAsia="Times New Roman" w:hAnsi="Times New Roman" w:cs="Times New Roman"/>
                <w:b/>
                <w:bCs/>
                <w:sz w:val="24"/>
                <w:szCs w:val="24"/>
              </w:rPr>
            </w:pPr>
            <w:r w:rsidRPr="005E1828">
              <w:rPr>
                <w:rFonts w:ascii="Times New Roman" w:eastAsia="Times New Roman" w:hAnsi="Times New Roman" w:cs="Times New Roman"/>
                <w:b/>
                <w:bCs/>
                <w:i/>
                <w:iCs/>
                <w:sz w:val="24"/>
                <w:szCs w:val="24"/>
              </w:rPr>
              <w:t>Z</w:t>
            </w:r>
          </w:p>
        </w:tc>
        <w:tc>
          <w:tcPr>
            <w:tcW w:w="0" w:type="auto"/>
            <w:vAlign w:val="center"/>
            <w:hideMark/>
          </w:tcPr>
          <w:p w:rsidR="005E1828" w:rsidRPr="005E1828" w:rsidRDefault="005E1828" w:rsidP="005E1828">
            <w:pPr>
              <w:spacing w:after="0" w:line="240" w:lineRule="auto"/>
              <w:jc w:val="center"/>
              <w:rPr>
                <w:rFonts w:ascii="Times New Roman" w:eastAsia="Times New Roman" w:hAnsi="Times New Roman" w:cs="Times New Roman"/>
                <w:b/>
                <w:bCs/>
                <w:sz w:val="24"/>
                <w:szCs w:val="24"/>
              </w:rPr>
            </w:pPr>
            <w:r w:rsidRPr="005E1828">
              <w:rPr>
                <w:rFonts w:ascii="Times New Roman" w:eastAsia="Times New Roman" w:hAnsi="Times New Roman" w:cs="Times New Roman"/>
                <w:b/>
                <w:bCs/>
                <w:i/>
                <w:iCs/>
                <w:sz w:val="24"/>
                <w:szCs w:val="24"/>
              </w:rPr>
              <w:t>P</w:t>
            </w:r>
          </w:p>
        </w:tc>
        <w:tc>
          <w:tcPr>
            <w:tcW w:w="0" w:type="auto"/>
            <w:vAlign w:val="center"/>
            <w:hideMark/>
          </w:tcPr>
          <w:p w:rsidR="005E1828" w:rsidRPr="005E1828" w:rsidRDefault="005E1828" w:rsidP="005E1828">
            <w:pPr>
              <w:spacing w:after="0" w:line="240" w:lineRule="auto"/>
              <w:jc w:val="center"/>
              <w:rPr>
                <w:rFonts w:ascii="Times New Roman" w:eastAsia="Times New Roman" w:hAnsi="Times New Roman" w:cs="Times New Roman"/>
                <w:b/>
                <w:bCs/>
                <w:sz w:val="24"/>
                <w:szCs w:val="24"/>
              </w:rPr>
            </w:pPr>
            <w:r w:rsidRPr="005E1828">
              <w:rPr>
                <w:rFonts w:ascii="Times New Roman" w:eastAsia="Times New Roman" w:hAnsi="Times New Roman" w:cs="Times New Roman"/>
                <w:b/>
                <w:bCs/>
                <w:i/>
                <w:iCs/>
                <w:sz w:val="24"/>
                <w:szCs w:val="24"/>
              </w:rPr>
              <w:t>Q</w:t>
            </w:r>
          </w:p>
        </w:tc>
      </w:tr>
      <w:tr w:rsidR="005E1828" w:rsidRPr="005E1828" w:rsidTr="005E1828">
        <w:trPr>
          <w:tblCellSpacing w:w="15" w:type="dxa"/>
        </w:trPr>
        <w:tc>
          <w:tcPr>
            <w:tcW w:w="0" w:type="auto"/>
            <w:vAlign w:val="center"/>
            <w:hideMark/>
          </w:tcPr>
          <w:p w:rsidR="005E1828" w:rsidRPr="005E1828" w:rsidRDefault="005E1828" w:rsidP="005E1828">
            <w:pPr>
              <w:spacing w:after="0" w:line="240" w:lineRule="auto"/>
              <w:jc w:val="center"/>
              <w:rPr>
                <w:rFonts w:ascii="Times New Roman" w:eastAsia="Times New Roman" w:hAnsi="Times New Roman" w:cs="Times New Roman"/>
                <w:b/>
                <w:bCs/>
                <w:sz w:val="24"/>
                <w:szCs w:val="24"/>
              </w:rPr>
            </w:pPr>
          </w:p>
        </w:tc>
        <w:tc>
          <w:tcPr>
            <w:tcW w:w="0" w:type="auto"/>
            <w:vAlign w:val="center"/>
            <w:hideMark/>
          </w:tcPr>
          <w:p w:rsidR="005E1828" w:rsidRPr="005E1828" w:rsidRDefault="005E1828" w:rsidP="005E1828">
            <w:pPr>
              <w:spacing w:after="0" w:line="240" w:lineRule="auto"/>
              <w:jc w:val="center"/>
              <w:rPr>
                <w:rFonts w:ascii="Times New Roman" w:eastAsia="Times New Roman" w:hAnsi="Times New Roman" w:cs="Times New Roman"/>
                <w:b/>
                <w:bCs/>
                <w:sz w:val="24"/>
                <w:szCs w:val="24"/>
              </w:rPr>
            </w:pPr>
          </w:p>
        </w:tc>
        <w:tc>
          <w:tcPr>
            <w:tcW w:w="0" w:type="auto"/>
            <w:vAlign w:val="center"/>
            <w:hideMark/>
          </w:tcPr>
          <w:p w:rsidR="005E1828" w:rsidRPr="005E1828" w:rsidRDefault="005E1828" w:rsidP="005E1828">
            <w:pPr>
              <w:spacing w:after="0" w:line="240" w:lineRule="auto"/>
              <w:jc w:val="center"/>
              <w:rPr>
                <w:rFonts w:ascii="Times New Roman" w:eastAsia="Times New Roman" w:hAnsi="Times New Roman" w:cs="Times New Roman"/>
                <w:b/>
                <w:bCs/>
                <w:sz w:val="24"/>
                <w:szCs w:val="24"/>
              </w:rPr>
            </w:pPr>
          </w:p>
        </w:tc>
        <w:tc>
          <w:tcPr>
            <w:tcW w:w="0" w:type="auto"/>
            <w:vAlign w:val="center"/>
            <w:hideMark/>
          </w:tcPr>
          <w:p w:rsidR="005E1828" w:rsidRPr="005E1828" w:rsidRDefault="005E1828" w:rsidP="005E1828">
            <w:pPr>
              <w:spacing w:after="0" w:line="240" w:lineRule="auto"/>
              <w:jc w:val="center"/>
              <w:rPr>
                <w:rFonts w:ascii="Times New Roman" w:eastAsia="Times New Roman" w:hAnsi="Times New Roman" w:cs="Times New Roman"/>
                <w:b/>
                <w:bCs/>
                <w:sz w:val="24"/>
                <w:szCs w:val="24"/>
              </w:rPr>
            </w:pPr>
            <w:r w:rsidRPr="005E1828">
              <w:rPr>
                <w:rFonts w:ascii="Times New Roman" w:eastAsia="Times New Roman" w:hAnsi="Times New Roman" w:cs="Times New Roman"/>
                <w:b/>
                <w:bCs/>
                <w:sz w:val="24"/>
                <w:szCs w:val="24"/>
              </w:rPr>
              <w:t>interval</w:t>
            </w:r>
          </w:p>
        </w:tc>
        <w:tc>
          <w:tcPr>
            <w:tcW w:w="0" w:type="auto"/>
            <w:vAlign w:val="center"/>
            <w:hideMark/>
          </w:tcPr>
          <w:p w:rsidR="005E1828" w:rsidRPr="005E1828" w:rsidRDefault="005E1828" w:rsidP="005E1828">
            <w:pPr>
              <w:spacing w:after="0" w:line="240" w:lineRule="auto"/>
              <w:jc w:val="center"/>
              <w:rPr>
                <w:rFonts w:ascii="Times New Roman" w:eastAsia="Times New Roman" w:hAnsi="Times New Roman" w:cs="Times New Roman"/>
                <w:b/>
                <w:bCs/>
                <w:sz w:val="24"/>
                <w:szCs w:val="24"/>
              </w:rPr>
            </w:pPr>
            <w:r w:rsidRPr="005E1828">
              <w:rPr>
                <w:rFonts w:ascii="Times New Roman" w:eastAsia="Times New Roman" w:hAnsi="Times New Roman" w:cs="Times New Roman"/>
                <w:b/>
                <w:bCs/>
                <w:sz w:val="24"/>
                <w:szCs w:val="24"/>
              </w:rPr>
              <w:t>benefit</w:t>
            </w:r>
          </w:p>
        </w:tc>
        <w:tc>
          <w:tcPr>
            <w:tcW w:w="0" w:type="auto"/>
            <w:vAlign w:val="center"/>
            <w:hideMark/>
          </w:tcPr>
          <w:p w:rsidR="005E1828" w:rsidRPr="005E1828" w:rsidRDefault="005E1828" w:rsidP="005E1828">
            <w:pPr>
              <w:spacing w:after="0" w:line="240" w:lineRule="auto"/>
              <w:jc w:val="center"/>
              <w:rPr>
                <w:rFonts w:ascii="Times New Roman" w:eastAsia="Times New Roman" w:hAnsi="Times New Roman" w:cs="Times New Roman"/>
                <w:b/>
                <w:bCs/>
                <w:sz w:val="24"/>
                <w:szCs w:val="24"/>
              </w:rPr>
            </w:pPr>
          </w:p>
        </w:tc>
        <w:tc>
          <w:tcPr>
            <w:tcW w:w="0" w:type="auto"/>
            <w:vAlign w:val="center"/>
            <w:hideMark/>
          </w:tcPr>
          <w:p w:rsidR="005E1828" w:rsidRPr="005E1828" w:rsidRDefault="005E1828" w:rsidP="005E1828">
            <w:pPr>
              <w:spacing w:after="0" w:line="240" w:lineRule="auto"/>
              <w:jc w:val="center"/>
              <w:rPr>
                <w:rFonts w:ascii="Times New Roman" w:eastAsia="Times New Roman" w:hAnsi="Times New Roman" w:cs="Times New Roman"/>
                <w:b/>
                <w:bCs/>
                <w:sz w:val="24"/>
                <w:szCs w:val="24"/>
              </w:rPr>
            </w:pPr>
          </w:p>
        </w:tc>
        <w:tc>
          <w:tcPr>
            <w:tcW w:w="0" w:type="auto"/>
            <w:vAlign w:val="center"/>
            <w:hideMark/>
          </w:tcPr>
          <w:p w:rsidR="005E1828" w:rsidRPr="005E1828" w:rsidRDefault="005E1828" w:rsidP="005E1828">
            <w:pPr>
              <w:spacing w:after="0" w:line="240" w:lineRule="auto"/>
              <w:jc w:val="center"/>
              <w:rPr>
                <w:rFonts w:ascii="Times New Roman" w:eastAsia="Times New Roman" w:hAnsi="Times New Roman" w:cs="Times New Roman"/>
                <w:b/>
                <w:bCs/>
                <w:sz w:val="24"/>
                <w:szCs w:val="24"/>
              </w:rPr>
            </w:pPr>
            <w:r w:rsidRPr="005E1828">
              <w:rPr>
                <w:rFonts w:ascii="Times New Roman" w:eastAsia="Times New Roman" w:hAnsi="Times New Roman" w:cs="Times New Roman"/>
                <w:b/>
                <w:bCs/>
                <w:sz w:val="24"/>
                <w:szCs w:val="24"/>
              </w:rPr>
              <w:t>(</w:t>
            </w:r>
            <w:proofErr w:type="spellStart"/>
            <w:r w:rsidRPr="005E1828">
              <w:rPr>
                <w:rFonts w:ascii="Times New Roman" w:eastAsia="Times New Roman" w:hAnsi="Times New Roman" w:cs="Times New Roman"/>
                <w:b/>
                <w:bCs/>
                <w:sz w:val="24"/>
                <w:szCs w:val="24"/>
              </w:rPr>
              <w:t>df</w:t>
            </w:r>
            <w:proofErr w:type="spellEnd"/>
            <w:r w:rsidRPr="005E1828">
              <w:rPr>
                <w:rFonts w:ascii="Times New Roman" w:eastAsia="Times New Roman" w:hAnsi="Times New Roman" w:cs="Times New Roman"/>
                <w:b/>
                <w:bCs/>
                <w:sz w:val="24"/>
                <w:szCs w:val="24"/>
              </w:rPr>
              <w:t>)</w:t>
            </w:r>
          </w:p>
        </w:tc>
      </w:tr>
      <w:tr w:rsidR="005E1828" w:rsidRPr="005E1828" w:rsidTr="005E1828">
        <w:trPr>
          <w:tblCellSpacing w:w="15" w:type="dxa"/>
        </w:trPr>
        <w:tc>
          <w:tcPr>
            <w:tcW w:w="0" w:type="auto"/>
            <w:vAlign w:val="center"/>
            <w:hideMark/>
          </w:tcPr>
          <w:p w:rsidR="005E1828" w:rsidRPr="005E1828" w:rsidRDefault="005E1828" w:rsidP="005E1828">
            <w:pPr>
              <w:spacing w:after="0" w:line="240" w:lineRule="auto"/>
              <w:jc w:val="center"/>
              <w:rPr>
                <w:rFonts w:ascii="Times New Roman" w:eastAsia="Times New Roman" w:hAnsi="Times New Roman" w:cs="Times New Roman"/>
                <w:b/>
                <w:bCs/>
                <w:sz w:val="24"/>
                <w:szCs w:val="24"/>
              </w:rPr>
            </w:pPr>
          </w:p>
        </w:tc>
        <w:tc>
          <w:tcPr>
            <w:tcW w:w="0" w:type="auto"/>
            <w:vAlign w:val="center"/>
            <w:hideMark/>
          </w:tcPr>
          <w:p w:rsidR="005E1828" w:rsidRPr="005E1828" w:rsidRDefault="005E1828" w:rsidP="005E1828">
            <w:pPr>
              <w:spacing w:after="0" w:line="240" w:lineRule="auto"/>
              <w:jc w:val="center"/>
              <w:rPr>
                <w:rFonts w:ascii="Times New Roman" w:eastAsia="Times New Roman" w:hAnsi="Times New Roman" w:cs="Times New Roman"/>
                <w:b/>
                <w:bCs/>
                <w:sz w:val="24"/>
                <w:szCs w:val="24"/>
              </w:rPr>
            </w:pPr>
          </w:p>
        </w:tc>
        <w:tc>
          <w:tcPr>
            <w:tcW w:w="0" w:type="auto"/>
            <w:vAlign w:val="center"/>
            <w:hideMark/>
          </w:tcPr>
          <w:p w:rsidR="005E1828" w:rsidRPr="005E1828" w:rsidRDefault="005E1828" w:rsidP="005E1828">
            <w:pPr>
              <w:spacing w:after="0" w:line="240" w:lineRule="auto"/>
              <w:jc w:val="center"/>
              <w:rPr>
                <w:rFonts w:ascii="Times New Roman" w:eastAsia="Times New Roman" w:hAnsi="Times New Roman" w:cs="Times New Roman"/>
                <w:b/>
                <w:bCs/>
                <w:sz w:val="24"/>
                <w:szCs w:val="24"/>
              </w:rPr>
            </w:pPr>
          </w:p>
        </w:tc>
        <w:tc>
          <w:tcPr>
            <w:tcW w:w="0" w:type="auto"/>
            <w:vAlign w:val="center"/>
            <w:hideMark/>
          </w:tcPr>
          <w:p w:rsidR="005E1828" w:rsidRPr="005E1828" w:rsidRDefault="005E1828" w:rsidP="005E1828">
            <w:pPr>
              <w:spacing w:after="0" w:line="240" w:lineRule="auto"/>
              <w:jc w:val="center"/>
              <w:rPr>
                <w:rFonts w:ascii="Times New Roman" w:eastAsia="Times New Roman" w:hAnsi="Times New Roman" w:cs="Times New Roman"/>
                <w:b/>
                <w:bCs/>
                <w:sz w:val="24"/>
                <w:szCs w:val="24"/>
              </w:rPr>
            </w:pPr>
            <w:r w:rsidRPr="005E1828">
              <w:rPr>
                <w:rFonts w:ascii="Times New Roman" w:eastAsia="Times New Roman" w:hAnsi="Times New Roman" w:cs="Times New Roman"/>
                <w:b/>
                <w:bCs/>
                <w:sz w:val="24"/>
                <w:szCs w:val="24"/>
              </w:rPr>
              <w:t>95%</w:t>
            </w:r>
          </w:p>
        </w:tc>
        <w:tc>
          <w:tcPr>
            <w:tcW w:w="0" w:type="auto"/>
            <w:vAlign w:val="center"/>
            <w:hideMark/>
          </w:tcPr>
          <w:p w:rsidR="005E1828" w:rsidRPr="005E1828" w:rsidRDefault="005E1828" w:rsidP="005E1828">
            <w:pPr>
              <w:spacing w:after="0" w:line="240" w:lineRule="auto"/>
              <w:jc w:val="center"/>
              <w:rPr>
                <w:rFonts w:ascii="Times New Roman" w:eastAsia="Times New Roman" w:hAnsi="Times New Roman" w:cs="Times New Roman"/>
                <w:b/>
                <w:bCs/>
                <w:sz w:val="24"/>
                <w:szCs w:val="24"/>
              </w:rPr>
            </w:pPr>
          </w:p>
        </w:tc>
        <w:tc>
          <w:tcPr>
            <w:tcW w:w="0" w:type="auto"/>
            <w:vAlign w:val="center"/>
            <w:hideMark/>
          </w:tcPr>
          <w:p w:rsidR="005E1828" w:rsidRPr="005E1828" w:rsidRDefault="005E1828" w:rsidP="005E1828">
            <w:pPr>
              <w:spacing w:after="0" w:line="240" w:lineRule="auto"/>
              <w:jc w:val="center"/>
              <w:rPr>
                <w:rFonts w:ascii="Times New Roman" w:eastAsia="Times New Roman" w:hAnsi="Times New Roman" w:cs="Times New Roman"/>
                <w:b/>
                <w:bCs/>
                <w:sz w:val="24"/>
                <w:szCs w:val="24"/>
              </w:rPr>
            </w:pPr>
          </w:p>
        </w:tc>
        <w:tc>
          <w:tcPr>
            <w:tcW w:w="0" w:type="auto"/>
            <w:vAlign w:val="center"/>
            <w:hideMark/>
          </w:tcPr>
          <w:p w:rsidR="005E1828" w:rsidRPr="005E1828" w:rsidRDefault="005E1828" w:rsidP="005E1828">
            <w:pPr>
              <w:spacing w:after="0" w:line="240" w:lineRule="auto"/>
              <w:jc w:val="center"/>
              <w:rPr>
                <w:rFonts w:ascii="Times New Roman" w:eastAsia="Times New Roman" w:hAnsi="Times New Roman" w:cs="Times New Roman"/>
                <w:b/>
                <w:bCs/>
                <w:sz w:val="24"/>
                <w:szCs w:val="24"/>
              </w:rPr>
            </w:pPr>
          </w:p>
        </w:tc>
        <w:tc>
          <w:tcPr>
            <w:tcW w:w="0" w:type="auto"/>
            <w:vAlign w:val="center"/>
            <w:hideMark/>
          </w:tcPr>
          <w:p w:rsidR="005E1828" w:rsidRPr="005E1828" w:rsidRDefault="005E1828" w:rsidP="005E1828">
            <w:pPr>
              <w:spacing w:after="0" w:line="240" w:lineRule="auto"/>
              <w:jc w:val="center"/>
              <w:rPr>
                <w:rFonts w:ascii="Times New Roman" w:eastAsia="Times New Roman" w:hAnsi="Times New Roman" w:cs="Times New Roman"/>
                <w:b/>
                <w:bCs/>
                <w:sz w:val="24"/>
                <w:szCs w:val="24"/>
              </w:rPr>
            </w:pPr>
          </w:p>
        </w:tc>
      </w:tr>
      <w:tr w:rsidR="005E1828" w:rsidRPr="005E1828" w:rsidTr="005E1828">
        <w:trPr>
          <w:tblCellSpacing w:w="15" w:type="dxa"/>
        </w:trPr>
        <w:tc>
          <w:tcPr>
            <w:tcW w:w="0" w:type="auto"/>
            <w:vAlign w:val="center"/>
            <w:hideMark/>
          </w:tcPr>
          <w:p w:rsidR="005E1828" w:rsidRPr="005E1828" w:rsidRDefault="005E1828" w:rsidP="005E1828">
            <w:pPr>
              <w:spacing w:after="0" w:line="240" w:lineRule="auto"/>
              <w:jc w:val="center"/>
              <w:rPr>
                <w:rFonts w:ascii="Times New Roman" w:eastAsia="Times New Roman" w:hAnsi="Times New Roman" w:cs="Times New Roman"/>
                <w:b/>
                <w:bCs/>
                <w:sz w:val="24"/>
                <w:szCs w:val="24"/>
              </w:rPr>
            </w:pPr>
          </w:p>
        </w:tc>
        <w:tc>
          <w:tcPr>
            <w:tcW w:w="0" w:type="auto"/>
            <w:vAlign w:val="center"/>
            <w:hideMark/>
          </w:tcPr>
          <w:p w:rsidR="005E1828" w:rsidRPr="005E1828" w:rsidRDefault="005E1828" w:rsidP="005E1828">
            <w:pPr>
              <w:spacing w:after="0" w:line="240" w:lineRule="auto"/>
              <w:jc w:val="center"/>
              <w:rPr>
                <w:rFonts w:ascii="Times New Roman" w:eastAsia="Times New Roman" w:hAnsi="Times New Roman" w:cs="Times New Roman"/>
                <w:b/>
                <w:bCs/>
                <w:sz w:val="24"/>
                <w:szCs w:val="24"/>
              </w:rPr>
            </w:pPr>
          </w:p>
        </w:tc>
        <w:tc>
          <w:tcPr>
            <w:tcW w:w="0" w:type="auto"/>
            <w:vAlign w:val="center"/>
            <w:hideMark/>
          </w:tcPr>
          <w:p w:rsidR="005E1828" w:rsidRPr="005E1828" w:rsidRDefault="005E1828" w:rsidP="005E1828">
            <w:pPr>
              <w:spacing w:after="0" w:line="240" w:lineRule="auto"/>
              <w:jc w:val="center"/>
              <w:rPr>
                <w:rFonts w:ascii="Times New Roman" w:eastAsia="Times New Roman" w:hAnsi="Times New Roman" w:cs="Times New Roman"/>
                <w:b/>
                <w:bCs/>
                <w:sz w:val="24"/>
                <w:szCs w:val="24"/>
              </w:rPr>
            </w:pPr>
          </w:p>
        </w:tc>
        <w:tc>
          <w:tcPr>
            <w:tcW w:w="0" w:type="auto"/>
            <w:vAlign w:val="center"/>
            <w:hideMark/>
          </w:tcPr>
          <w:p w:rsidR="005E1828" w:rsidRPr="005E1828" w:rsidRDefault="005E1828" w:rsidP="005E1828">
            <w:pPr>
              <w:spacing w:after="0" w:line="240" w:lineRule="auto"/>
              <w:jc w:val="center"/>
              <w:rPr>
                <w:rFonts w:ascii="Times New Roman" w:eastAsia="Times New Roman" w:hAnsi="Times New Roman" w:cs="Times New Roman"/>
                <w:b/>
                <w:bCs/>
                <w:sz w:val="24"/>
                <w:szCs w:val="24"/>
              </w:rPr>
            </w:pPr>
            <w:r w:rsidRPr="005E1828">
              <w:rPr>
                <w:rFonts w:ascii="Times New Roman" w:eastAsia="Times New Roman" w:hAnsi="Times New Roman" w:cs="Times New Roman"/>
                <w:b/>
                <w:bCs/>
                <w:sz w:val="24"/>
                <w:szCs w:val="24"/>
              </w:rPr>
              <w:t>d+</w:t>
            </w:r>
          </w:p>
        </w:tc>
        <w:tc>
          <w:tcPr>
            <w:tcW w:w="0" w:type="auto"/>
            <w:vAlign w:val="center"/>
            <w:hideMark/>
          </w:tcPr>
          <w:p w:rsidR="005E1828" w:rsidRPr="005E1828" w:rsidRDefault="005E1828" w:rsidP="005E1828">
            <w:pPr>
              <w:spacing w:after="0" w:line="240" w:lineRule="auto"/>
              <w:jc w:val="center"/>
              <w:rPr>
                <w:rFonts w:ascii="Times New Roman" w:eastAsia="Times New Roman" w:hAnsi="Times New Roman" w:cs="Times New Roman"/>
                <w:b/>
                <w:bCs/>
                <w:sz w:val="24"/>
                <w:szCs w:val="24"/>
              </w:rPr>
            </w:pPr>
          </w:p>
        </w:tc>
        <w:tc>
          <w:tcPr>
            <w:tcW w:w="0" w:type="auto"/>
            <w:vAlign w:val="center"/>
            <w:hideMark/>
          </w:tcPr>
          <w:p w:rsidR="005E1828" w:rsidRPr="005E1828" w:rsidRDefault="005E1828" w:rsidP="005E1828">
            <w:pPr>
              <w:spacing w:after="0" w:line="240" w:lineRule="auto"/>
              <w:jc w:val="center"/>
              <w:rPr>
                <w:rFonts w:ascii="Times New Roman" w:eastAsia="Times New Roman" w:hAnsi="Times New Roman" w:cs="Times New Roman"/>
                <w:b/>
                <w:bCs/>
                <w:sz w:val="24"/>
                <w:szCs w:val="24"/>
              </w:rPr>
            </w:pPr>
          </w:p>
        </w:tc>
        <w:tc>
          <w:tcPr>
            <w:tcW w:w="0" w:type="auto"/>
            <w:vAlign w:val="center"/>
            <w:hideMark/>
          </w:tcPr>
          <w:p w:rsidR="005E1828" w:rsidRPr="005E1828" w:rsidRDefault="005E1828" w:rsidP="005E1828">
            <w:pPr>
              <w:spacing w:after="0" w:line="240" w:lineRule="auto"/>
              <w:jc w:val="center"/>
              <w:rPr>
                <w:rFonts w:ascii="Times New Roman" w:eastAsia="Times New Roman" w:hAnsi="Times New Roman" w:cs="Times New Roman"/>
                <w:b/>
                <w:bCs/>
                <w:sz w:val="24"/>
                <w:szCs w:val="24"/>
              </w:rPr>
            </w:pPr>
          </w:p>
        </w:tc>
        <w:tc>
          <w:tcPr>
            <w:tcW w:w="0" w:type="auto"/>
            <w:vAlign w:val="center"/>
            <w:hideMark/>
          </w:tcPr>
          <w:p w:rsidR="005E1828" w:rsidRPr="005E1828" w:rsidRDefault="005E1828" w:rsidP="005E1828">
            <w:pPr>
              <w:spacing w:after="0" w:line="240" w:lineRule="auto"/>
              <w:jc w:val="center"/>
              <w:rPr>
                <w:rFonts w:ascii="Times New Roman" w:eastAsia="Times New Roman" w:hAnsi="Times New Roman" w:cs="Times New Roman"/>
                <w:b/>
                <w:bCs/>
                <w:sz w:val="24"/>
                <w:szCs w:val="24"/>
              </w:rPr>
            </w:pPr>
          </w:p>
        </w:tc>
      </w:tr>
      <w:tr w:rsidR="005E1828" w:rsidRPr="005E1828" w:rsidTr="005E1828">
        <w:trPr>
          <w:tblCellSpacing w:w="15" w:type="dxa"/>
        </w:trPr>
        <w:tc>
          <w:tcPr>
            <w:tcW w:w="0" w:type="auto"/>
            <w:vAlign w:val="center"/>
            <w:hideMark/>
          </w:tcPr>
          <w:p w:rsidR="005E1828" w:rsidRPr="005E1828" w:rsidRDefault="005E1828" w:rsidP="005E1828">
            <w:pPr>
              <w:spacing w:after="0" w:line="240" w:lineRule="auto"/>
              <w:rPr>
                <w:rFonts w:ascii="Times New Roman" w:eastAsia="Times New Roman" w:hAnsi="Times New Roman" w:cs="Times New Roman"/>
                <w:sz w:val="24"/>
                <w:szCs w:val="24"/>
              </w:rPr>
            </w:pPr>
            <w:r w:rsidRPr="005E1828">
              <w:rPr>
                <w:rFonts w:ascii="Times New Roman" w:eastAsia="Times New Roman" w:hAnsi="Times New Roman" w:cs="Times New Roman"/>
                <w:sz w:val="24"/>
                <w:szCs w:val="24"/>
              </w:rPr>
              <w:t>Waiting-list</w:t>
            </w:r>
          </w:p>
        </w:tc>
        <w:tc>
          <w:tcPr>
            <w:tcW w:w="0" w:type="auto"/>
            <w:vAlign w:val="center"/>
            <w:hideMark/>
          </w:tcPr>
          <w:p w:rsidR="005E1828" w:rsidRPr="005E1828" w:rsidRDefault="005E1828" w:rsidP="005E1828">
            <w:pPr>
              <w:spacing w:after="0" w:line="240" w:lineRule="auto"/>
              <w:rPr>
                <w:rFonts w:ascii="Times New Roman" w:eastAsia="Times New Roman" w:hAnsi="Times New Roman" w:cs="Times New Roman"/>
                <w:sz w:val="24"/>
                <w:szCs w:val="24"/>
              </w:rPr>
            </w:pPr>
          </w:p>
        </w:tc>
        <w:tc>
          <w:tcPr>
            <w:tcW w:w="0" w:type="auto"/>
            <w:vAlign w:val="center"/>
            <w:hideMark/>
          </w:tcPr>
          <w:p w:rsidR="005E1828" w:rsidRPr="005E1828" w:rsidRDefault="005E1828" w:rsidP="005E1828">
            <w:pPr>
              <w:spacing w:after="0" w:line="240" w:lineRule="auto"/>
              <w:rPr>
                <w:rFonts w:ascii="Times New Roman" w:eastAsia="Times New Roman" w:hAnsi="Times New Roman" w:cs="Times New Roman"/>
                <w:sz w:val="24"/>
                <w:szCs w:val="24"/>
              </w:rPr>
            </w:pPr>
          </w:p>
        </w:tc>
        <w:tc>
          <w:tcPr>
            <w:tcW w:w="0" w:type="auto"/>
            <w:vAlign w:val="center"/>
            <w:hideMark/>
          </w:tcPr>
          <w:p w:rsidR="005E1828" w:rsidRPr="005E1828" w:rsidRDefault="005E1828" w:rsidP="005E1828">
            <w:pPr>
              <w:spacing w:after="0" w:line="240" w:lineRule="auto"/>
              <w:rPr>
                <w:rFonts w:ascii="Times New Roman" w:eastAsia="Times New Roman" w:hAnsi="Times New Roman" w:cs="Times New Roman"/>
                <w:sz w:val="24"/>
                <w:szCs w:val="24"/>
              </w:rPr>
            </w:pPr>
          </w:p>
        </w:tc>
        <w:tc>
          <w:tcPr>
            <w:tcW w:w="0" w:type="auto"/>
            <w:vAlign w:val="center"/>
            <w:hideMark/>
          </w:tcPr>
          <w:p w:rsidR="005E1828" w:rsidRPr="005E1828" w:rsidRDefault="005E1828" w:rsidP="005E1828">
            <w:pPr>
              <w:spacing w:after="0" w:line="240" w:lineRule="auto"/>
              <w:rPr>
                <w:rFonts w:ascii="Times New Roman" w:eastAsia="Times New Roman" w:hAnsi="Times New Roman" w:cs="Times New Roman"/>
                <w:sz w:val="24"/>
                <w:szCs w:val="24"/>
              </w:rPr>
            </w:pPr>
          </w:p>
        </w:tc>
        <w:tc>
          <w:tcPr>
            <w:tcW w:w="0" w:type="auto"/>
            <w:vAlign w:val="center"/>
            <w:hideMark/>
          </w:tcPr>
          <w:p w:rsidR="005E1828" w:rsidRPr="005E1828" w:rsidRDefault="005E1828" w:rsidP="005E1828">
            <w:pPr>
              <w:spacing w:after="0" w:line="240" w:lineRule="auto"/>
              <w:rPr>
                <w:rFonts w:ascii="Times New Roman" w:eastAsia="Times New Roman" w:hAnsi="Times New Roman" w:cs="Times New Roman"/>
                <w:sz w:val="24"/>
                <w:szCs w:val="24"/>
              </w:rPr>
            </w:pPr>
          </w:p>
        </w:tc>
        <w:tc>
          <w:tcPr>
            <w:tcW w:w="0" w:type="auto"/>
            <w:vAlign w:val="center"/>
            <w:hideMark/>
          </w:tcPr>
          <w:p w:rsidR="005E1828" w:rsidRPr="005E1828" w:rsidRDefault="005E1828" w:rsidP="005E1828">
            <w:pPr>
              <w:spacing w:after="0" w:line="240" w:lineRule="auto"/>
              <w:rPr>
                <w:rFonts w:ascii="Times New Roman" w:eastAsia="Times New Roman" w:hAnsi="Times New Roman" w:cs="Times New Roman"/>
                <w:sz w:val="24"/>
                <w:szCs w:val="24"/>
              </w:rPr>
            </w:pPr>
          </w:p>
        </w:tc>
        <w:tc>
          <w:tcPr>
            <w:tcW w:w="0" w:type="auto"/>
            <w:vAlign w:val="center"/>
            <w:hideMark/>
          </w:tcPr>
          <w:p w:rsidR="005E1828" w:rsidRPr="005E1828" w:rsidRDefault="005E1828" w:rsidP="005E1828">
            <w:pPr>
              <w:spacing w:after="0" w:line="240" w:lineRule="auto"/>
              <w:rPr>
                <w:rFonts w:ascii="Times New Roman" w:eastAsia="Times New Roman" w:hAnsi="Times New Roman" w:cs="Times New Roman"/>
                <w:sz w:val="24"/>
                <w:szCs w:val="24"/>
              </w:rPr>
            </w:pPr>
          </w:p>
        </w:tc>
      </w:tr>
      <w:tr w:rsidR="005E1828" w:rsidRPr="005E1828" w:rsidTr="005E1828">
        <w:trPr>
          <w:tblCellSpacing w:w="15" w:type="dxa"/>
        </w:trPr>
        <w:tc>
          <w:tcPr>
            <w:tcW w:w="0" w:type="auto"/>
            <w:vAlign w:val="center"/>
            <w:hideMark/>
          </w:tcPr>
          <w:p w:rsidR="005E1828" w:rsidRPr="005E1828" w:rsidRDefault="005E1828" w:rsidP="005E1828">
            <w:pPr>
              <w:spacing w:after="0" w:line="240" w:lineRule="auto"/>
              <w:rPr>
                <w:rFonts w:ascii="Times New Roman" w:eastAsia="Times New Roman" w:hAnsi="Times New Roman" w:cs="Times New Roman"/>
                <w:sz w:val="24"/>
                <w:szCs w:val="24"/>
              </w:rPr>
            </w:pPr>
            <w:r w:rsidRPr="005E1828">
              <w:rPr>
                <w:rFonts w:ascii="Times New Roman" w:eastAsia="Times New Roman" w:hAnsi="Times New Roman" w:cs="Times New Roman"/>
                <w:sz w:val="24"/>
                <w:szCs w:val="24"/>
              </w:rPr>
              <w:t>or placebo</w:t>
            </w:r>
          </w:p>
        </w:tc>
        <w:tc>
          <w:tcPr>
            <w:tcW w:w="0" w:type="auto"/>
            <w:vAlign w:val="center"/>
            <w:hideMark/>
          </w:tcPr>
          <w:p w:rsidR="005E1828" w:rsidRPr="005E1828" w:rsidRDefault="005E1828" w:rsidP="005E1828">
            <w:pPr>
              <w:spacing w:after="0" w:line="240" w:lineRule="auto"/>
              <w:rPr>
                <w:rFonts w:ascii="Times New Roman" w:eastAsia="Times New Roman" w:hAnsi="Times New Roman" w:cs="Times New Roman"/>
                <w:sz w:val="24"/>
                <w:szCs w:val="24"/>
              </w:rPr>
            </w:pPr>
            <w:r w:rsidRPr="005E1828">
              <w:rPr>
                <w:rFonts w:ascii="Times New Roman" w:eastAsia="Times New Roman" w:hAnsi="Times New Roman" w:cs="Times New Roman"/>
                <w:sz w:val="24"/>
                <w:szCs w:val="24"/>
              </w:rPr>
              <w:t>20</w:t>
            </w:r>
          </w:p>
        </w:tc>
        <w:tc>
          <w:tcPr>
            <w:tcW w:w="0" w:type="auto"/>
            <w:vAlign w:val="center"/>
            <w:hideMark/>
          </w:tcPr>
          <w:p w:rsidR="005E1828" w:rsidRPr="005E1828" w:rsidRDefault="005E1828" w:rsidP="005E1828">
            <w:pPr>
              <w:spacing w:after="0" w:line="240" w:lineRule="auto"/>
              <w:rPr>
                <w:rFonts w:ascii="Times New Roman" w:eastAsia="Times New Roman" w:hAnsi="Times New Roman" w:cs="Times New Roman"/>
                <w:sz w:val="24"/>
                <w:szCs w:val="24"/>
              </w:rPr>
            </w:pPr>
            <w:r w:rsidRPr="005E1828">
              <w:rPr>
                <w:rFonts w:ascii="Times New Roman" w:eastAsia="Times New Roman" w:hAnsi="Times New Roman" w:cs="Times New Roman"/>
                <w:b/>
                <w:bCs/>
                <w:sz w:val="24"/>
                <w:szCs w:val="24"/>
              </w:rPr>
              <w:t>−0.82</w:t>
            </w:r>
          </w:p>
        </w:tc>
        <w:tc>
          <w:tcPr>
            <w:tcW w:w="0" w:type="auto"/>
            <w:vAlign w:val="center"/>
            <w:hideMark/>
          </w:tcPr>
          <w:p w:rsidR="005E1828" w:rsidRPr="005E1828" w:rsidRDefault="005E1828" w:rsidP="005E1828">
            <w:pPr>
              <w:spacing w:after="0" w:line="240" w:lineRule="auto"/>
              <w:rPr>
                <w:rFonts w:ascii="Times New Roman" w:eastAsia="Times New Roman" w:hAnsi="Times New Roman" w:cs="Times New Roman"/>
                <w:sz w:val="24"/>
                <w:szCs w:val="24"/>
              </w:rPr>
            </w:pPr>
            <w:r w:rsidRPr="005E1828">
              <w:rPr>
                <w:rFonts w:ascii="Times New Roman" w:eastAsia="Times New Roman" w:hAnsi="Times New Roman" w:cs="Times New Roman"/>
                <w:sz w:val="24"/>
                <w:szCs w:val="24"/>
              </w:rPr>
              <w:t>(−0.83;</w:t>
            </w:r>
          </w:p>
        </w:tc>
        <w:tc>
          <w:tcPr>
            <w:tcW w:w="0" w:type="auto"/>
            <w:vAlign w:val="center"/>
            <w:hideMark/>
          </w:tcPr>
          <w:p w:rsidR="005E1828" w:rsidRPr="005E1828" w:rsidRDefault="005E1828" w:rsidP="005E1828">
            <w:pPr>
              <w:spacing w:after="0" w:line="240" w:lineRule="auto"/>
              <w:rPr>
                <w:rFonts w:ascii="Times New Roman" w:eastAsia="Times New Roman" w:hAnsi="Times New Roman" w:cs="Times New Roman"/>
                <w:sz w:val="24"/>
                <w:szCs w:val="24"/>
              </w:rPr>
            </w:pPr>
            <w:r w:rsidRPr="005E1828">
              <w:rPr>
                <w:rFonts w:ascii="Times New Roman" w:eastAsia="Times New Roman" w:hAnsi="Times New Roman" w:cs="Times New Roman"/>
                <w:b/>
                <w:bCs/>
                <w:sz w:val="24"/>
                <w:szCs w:val="24"/>
              </w:rPr>
              <w:t>29</w:t>
            </w:r>
          </w:p>
        </w:tc>
        <w:tc>
          <w:tcPr>
            <w:tcW w:w="0" w:type="auto"/>
            <w:vAlign w:val="center"/>
            <w:hideMark/>
          </w:tcPr>
          <w:p w:rsidR="005E1828" w:rsidRPr="005E1828" w:rsidRDefault="005E1828" w:rsidP="005E1828">
            <w:pPr>
              <w:spacing w:after="0" w:line="240" w:lineRule="auto"/>
              <w:rPr>
                <w:rFonts w:ascii="Times New Roman" w:eastAsia="Times New Roman" w:hAnsi="Times New Roman" w:cs="Times New Roman"/>
                <w:sz w:val="24"/>
                <w:szCs w:val="24"/>
              </w:rPr>
            </w:pPr>
            <w:r w:rsidRPr="005E1828">
              <w:rPr>
                <w:rFonts w:ascii="Times New Roman" w:eastAsia="Times New Roman" w:hAnsi="Times New Roman" w:cs="Times New Roman"/>
                <w:sz w:val="24"/>
                <w:szCs w:val="24"/>
              </w:rPr>
              <w:t>−8.72</w:t>
            </w:r>
          </w:p>
        </w:tc>
        <w:tc>
          <w:tcPr>
            <w:tcW w:w="0" w:type="auto"/>
            <w:vAlign w:val="center"/>
            <w:hideMark/>
          </w:tcPr>
          <w:p w:rsidR="005E1828" w:rsidRPr="005E1828" w:rsidRDefault="005E1828" w:rsidP="005E1828">
            <w:pPr>
              <w:spacing w:after="0" w:line="240" w:lineRule="auto"/>
              <w:rPr>
                <w:rFonts w:ascii="Times New Roman" w:eastAsia="Times New Roman" w:hAnsi="Times New Roman" w:cs="Times New Roman"/>
                <w:sz w:val="24"/>
                <w:szCs w:val="24"/>
              </w:rPr>
            </w:pPr>
            <w:r w:rsidRPr="005E1828">
              <w:rPr>
                <w:rFonts w:ascii="Times New Roman" w:eastAsia="Times New Roman" w:hAnsi="Times New Roman" w:cs="Times New Roman"/>
                <w:sz w:val="24"/>
                <w:szCs w:val="24"/>
              </w:rPr>
              <w:t>&lt;0.0001</w:t>
            </w:r>
          </w:p>
        </w:tc>
        <w:tc>
          <w:tcPr>
            <w:tcW w:w="0" w:type="auto"/>
            <w:vAlign w:val="center"/>
            <w:hideMark/>
          </w:tcPr>
          <w:p w:rsidR="005E1828" w:rsidRPr="005E1828" w:rsidRDefault="005E1828" w:rsidP="005E1828">
            <w:pPr>
              <w:spacing w:after="0" w:line="240" w:lineRule="auto"/>
              <w:rPr>
                <w:rFonts w:ascii="Times New Roman" w:eastAsia="Times New Roman" w:hAnsi="Times New Roman" w:cs="Times New Roman"/>
                <w:sz w:val="24"/>
                <w:szCs w:val="24"/>
              </w:rPr>
            </w:pPr>
            <w:r w:rsidRPr="005E1828">
              <w:rPr>
                <w:rFonts w:ascii="Times New Roman" w:eastAsia="Times New Roman" w:hAnsi="Times New Roman" w:cs="Times New Roman"/>
                <w:sz w:val="24"/>
                <w:szCs w:val="24"/>
              </w:rPr>
              <w:t>137.1*</w:t>
            </w:r>
          </w:p>
        </w:tc>
      </w:tr>
      <w:tr w:rsidR="005E1828" w:rsidRPr="005E1828" w:rsidTr="005E1828">
        <w:trPr>
          <w:tblCellSpacing w:w="15" w:type="dxa"/>
        </w:trPr>
        <w:tc>
          <w:tcPr>
            <w:tcW w:w="0" w:type="auto"/>
            <w:vAlign w:val="center"/>
            <w:hideMark/>
          </w:tcPr>
          <w:p w:rsidR="005E1828" w:rsidRPr="005E1828" w:rsidRDefault="005E1828" w:rsidP="005E1828">
            <w:pPr>
              <w:spacing w:after="0" w:line="240" w:lineRule="auto"/>
              <w:rPr>
                <w:rFonts w:ascii="Times New Roman" w:eastAsia="Times New Roman" w:hAnsi="Times New Roman" w:cs="Times New Roman"/>
                <w:sz w:val="24"/>
                <w:szCs w:val="24"/>
              </w:rPr>
            </w:pPr>
          </w:p>
        </w:tc>
        <w:tc>
          <w:tcPr>
            <w:tcW w:w="0" w:type="auto"/>
            <w:vAlign w:val="center"/>
            <w:hideMark/>
          </w:tcPr>
          <w:p w:rsidR="005E1828" w:rsidRPr="005E1828" w:rsidRDefault="005E1828" w:rsidP="005E1828">
            <w:pPr>
              <w:spacing w:after="0" w:line="240" w:lineRule="auto"/>
              <w:rPr>
                <w:rFonts w:ascii="Times New Roman" w:eastAsia="Times New Roman" w:hAnsi="Times New Roman" w:cs="Times New Roman"/>
                <w:sz w:val="24"/>
                <w:szCs w:val="24"/>
              </w:rPr>
            </w:pPr>
          </w:p>
        </w:tc>
        <w:tc>
          <w:tcPr>
            <w:tcW w:w="0" w:type="auto"/>
            <w:vAlign w:val="center"/>
            <w:hideMark/>
          </w:tcPr>
          <w:p w:rsidR="005E1828" w:rsidRPr="005E1828" w:rsidRDefault="005E1828" w:rsidP="005E1828">
            <w:pPr>
              <w:spacing w:after="0" w:line="240" w:lineRule="auto"/>
              <w:rPr>
                <w:rFonts w:ascii="Times New Roman" w:eastAsia="Times New Roman" w:hAnsi="Times New Roman" w:cs="Times New Roman"/>
                <w:sz w:val="24"/>
                <w:szCs w:val="24"/>
              </w:rPr>
            </w:pPr>
          </w:p>
        </w:tc>
        <w:tc>
          <w:tcPr>
            <w:tcW w:w="0" w:type="auto"/>
            <w:vAlign w:val="center"/>
            <w:hideMark/>
          </w:tcPr>
          <w:p w:rsidR="005E1828" w:rsidRPr="005E1828" w:rsidRDefault="005E1828" w:rsidP="005E1828">
            <w:pPr>
              <w:spacing w:after="0" w:line="240" w:lineRule="auto"/>
              <w:rPr>
                <w:rFonts w:ascii="Times New Roman" w:eastAsia="Times New Roman" w:hAnsi="Times New Roman" w:cs="Times New Roman"/>
                <w:sz w:val="24"/>
                <w:szCs w:val="24"/>
              </w:rPr>
            </w:pPr>
            <w:r w:rsidRPr="005E1828">
              <w:rPr>
                <w:rFonts w:ascii="Times New Roman" w:eastAsia="Times New Roman" w:hAnsi="Times New Roman" w:cs="Times New Roman"/>
                <w:sz w:val="24"/>
                <w:szCs w:val="24"/>
              </w:rPr>
              <w:t>−0.81)</w:t>
            </w:r>
          </w:p>
        </w:tc>
        <w:tc>
          <w:tcPr>
            <w:tcW w:w="0" w:type="auto"/>
            <w:vAlign w:val="center"/>
            <w:hideMark/>
          </w:tcPr>
          <w:p w:rsidR="005E1828" w:rsidRPr="005E1828" w:rsidRDefault="005E1828" w:rsidP="005E1828">
            <w:pPr>
              <w:spacing w:after="0" w:line="240" w:lineRule="auto"/>
              <w:rPr>
                <w:rFonts w:ascii="Times New Roman" w:eastAsia="Times New Roman" w:hAnsi="Times New Roman" w:cs="Times New Roman"/>
                <w:sz w:val="24"/>
                <w:szCs w:val="24"/>
              </w:rPr>
            </w:pPr>
          </w:p>
        </w:tc>
        <w:tc>
          <w:tcPr>
            <w:tcW w:w="0" w:type="auto"/>
            <w:vAlign w:val="center"/>
            <w:hideMark/>
          </w:tcPr>
          <w:p w:rsidR="005E1828" w:rsidRPr="005E1828" w:rsidRDefault="005E1828" w:rsidP="005E1828">
            <w:pPr>
              <w:spacing w:after="0" w:line="240" w:lineRule="auto"/>
              <w:rPr>
                <w:rFonts w:ascii="Times New Roman" w:eastAsia="Times New Roman" w:hAnsi="Times New Roman" w:cs="Times New Roman"/>
                <w:sz w:val="24"/>
                <w:szCs w:val="24"/>
              </w:rPr>
            </w:pPr>
          </w:p>
        </w:tc>
        <w:tc>
          <w:tcPr>
            <w:tcW w:w="0" w:type="auto"/>
            <w:vAlign w:val="center"/>
            <w:hideMark/>
          </w:tcPr>
          <w:p w:rsidR="005E1828" w:rsidRPr="005E1828" w:rsidRDefault="005E1828" w:rsidP="005E1828">
            <w:pPr>
              <w:spacing w:after="0" w:line="240" w:lineRule="auto"/>
              <w:rPr>
                <w:rFonts w:ascii="Times New Roman" w:eastAsia="Times New Roman" w:hAnsi="Times New Roman" w:cs="Times New Roman"/>
                <w:sz w:val="24"/>
                <w:szCs w:val="24"/>
              </w:rPr>
            </w:pPr>
          </w:p>
        </w:tc>
        <w:tc>
          <w:tcPr>
            <w:tcW w:w="0" w:type="auto"/>
            <w:vAlign w:val="center"/>
            <w:hideMark/>
          </w:tcPr>
          <w:p w:rsidR="005E1828" w:rsidRPr="005E1828" w:rsidRDefault="005E1828" w:rsidP="005E1828">
            <w:pPr>
              <w:spacing w:after="0" w:line="240" w:lineRule="auto"/>
              <w:rPr>
                <w:rFonts w:ascii="Times New Roman" w:eastAsia="Times New Roman" w:hAnsi="Times New Roman" w:cs="Times New Roman"/>
                <w:sz w:val="24"/>
                <w:szCs w:val="24"/>
              </w:rPr>
            </w:pPr>
            <w:r w:rsidRPr="005E1828">
              <w:rPr>
                <w:rFonts w:ascii="Times New Roman" w:eastAsia="Times New Roman" w:hAnsi="Times New Roman" w:cs="Times New Roman"/>
                <w:sz w:val="24"/>
                <w:szCs w:val="24"/>
              </w:rPr>
              <w:t>(19)</w:t>
            </w:r>
          </w:p>
        </w:tc>
      </w:tr>
      <w:tr w:rsidR="005E1828" w:rsidRPr="005E1828" w:rsidTr="005E1828">
        <w:trPr>
          <w:tblCellSpacing w:w="15" w:type="dxa"/>
        </w:trPr>
        <w:tc>
          <w:tcPr>
            <w:tcW w:w="0" w:type="auto"/>
            <w:vAlign w:val="center"/>
            <w:hideMark/>
          </w:tcPr>
          <w:p w:rsidR="005E1828" w:rsidRPr="005E1828" w:rsidRDefault="005E1828" w:rsidP="005E1828">
            <w:pPr>
              <w:spacing w:after="0" w:line="240" w:lineRule="auto"/>
              <w:rPr>
                <w:rFonts w:ascii="Times New Roman" w:eastAsia="Times New Roman" w:hAnsi="Times New Roman" w:cs="Times New Roman"/>
                <w:sz w:val="24"/>
                <w:szCs w:val="24"/>
              </w:rPr>
            </w:pPr>
            <w:r w:rsidRPr="005E1828">
              <w:rPr>
                <w:rFonts w:ascii="Times New Roman" w:eastAsia="Times New Roman" w:hAnsi="Times New Roman" w:cs="Times New Roman"/>
                <w:sz w:val="24"/>
                <w:szCs w:val="24"/>
              </w:rPr>
              <w:t>Antidepressants</w:t>
            </w:r>
          </w:p>
        </w:tc>
        <w:tc>
          <w:tcPr>
            <w:tcW w:w="0" w:type="auto"/>
            <w:vAlign w:val="center"/>
            <w:hideMark/>
          </w:tcPr>
          <w:p w:rsidR="005E1828" w:rsidRPr="005E1828" w:rsidRDefault="005E1828" w:rsidP="005E1828">
            <w:pPr>
              <w:spacing w:after="0" w:line="240" w:lineRule="auto"/>
              <w:rPr>
                <w:rFonts w:ascii="Times New Roman" w:eastAsia="Times New Roman" w:hAnsi="Times New Roman" w:cs="Times New Roman"/>
                <w:sz w:val="24"/>
                <w:szCs w:val="24"/>
              </w:rPr>
            </w:pPr>
            <w:r w:rsidRPr="005E1828">
              <w:rPr>
                <w:rFonts w:ascii="Times New Roman" w:eastAsia="Times New Roman" w:hAnsi="Times New Roman" w:cs="Times New Roman"/>
                <w:sz w:val="24"/>
                <w:szCs w:val="24"/>
              </w:rPr>
              <w:t>17</w:t>
            </w:r>
          </w:p>
        </w:tc>
        <w:tc>
          <w:tcPr>
            <w:tcW w:w="0" w:type="auto"/>
            <w:vAlign w:val="center"/>
            <w:hideMark/>
          </w:tcPr>
          <w:p w:rsidR="005E1828" w:rsidRPr="005E1828" w:rsidRDefault="005E1828" w:rsidP="005E1828">
            <w:pPr>
              <w:spacing w:after="0" w:line="240" w:lineRule="auto"/>
              <w:rPr>
                <w:rFonts w:ascii="Times New Roman" w:eastAsia="Times New Roman" w:hAnsi="Times New Roman" w:cs="Times New Roman"/>
                <w:sz w:val="24"/>
                <w:szCs w:val="24"/>
              </w:rPr>
            </w:pPr>
            <w:r w:rsidRPr="005E1828">
              <w:rPr>
                <w:rFonts w:ascii="Times New Roman" w:eastAsia="Times New Roman" w:hAnsi="Times New Roman" w:cs="Times New Roman"/>
                <w:b/>
                <w:bCs/>
                <w:sz w:val="24"/>
                <w:szCs w:val="24"/>
              </w:rPr>
              <w:t>−0.38</w:t>
            </w:r>
          </w:p>
        </w:tc>
        <w:tc>
          <w:tcPr>
            <w:tcW w:w="0" w:type="auto"/>
            <w:vAlign w:val="center"/>
            <w:hideMark/>
          </w:tcPr>
          <w:p w:rsidR="005E1828" w:rsidRPr="005E1828" w:rsidRDefault="005E1828" w:rsidP="005E1828">
            <w:pPr>
              <w:spacing w:after="0" w:line="240" w:lineRule="auto"/>
              <w:rPr>
                <w:rFonts w:ascii="Times New Roman" w:eastAsia="Times New Roman" w:hAnsi="Times New Roman" w:cs="Times New Roman"/>
                <w:sz w:val="24"/>
                <w:szCs w:val="24"/>
              </w:rPr>
            </w:pPr>
            <w:r w:rsidRPr="005E1828">
              <w:rPr>
                <w:rFonts w:ascii="Times New Roman" w:eastAsia="Times New Roman" w:hAnsi="Times New Roman" w:cs="Times New Roman"/>
                <w:sz w:val="24"/>
                <w:szCs w:val="24"/>
              </w:rPr>
              <w:t>(−0.39;</w:t>
            </w:r>
          </w:p>
        </w:tc>
        <w:tc>
          <w:tcPr>
            <w:tcW w:w="0" w:type="auto"/>
            <w:vAlign w:val="center"/>
            <w:hideMark/>
          </w:tcPr>
          <w:p w:rsidR="005E1828" w:rsidRPr="005E1828" w:rsidRDefault="005E1828" w:rsidP="005E1828">
            <w:pPr>
              <w:spacing w:after="0" w:line="240" w:lineRule="auto"/>
              <w:rPr>
                <w:rFonts w:ascii="Times New Roman" w:eastAsia="Times New Roman" w:hAnsi="Times New Roman" w:cs="Times New Roman"/>
                <w:sz w:val="24"/>
                <w:szCs w:val="24"/>
              </w:rPr>
            </w:pPr>
            <w:r w:rsidRPr="005E1828">
              <w:rPr>
                <w:rFonts w:ascii="Times New Roman" w:eastAsia="Times New Roman" w:hAnsi="Times New Roman" w:cs="Times New Roman"/>
                <w:b/>
                <w:bCs/>
                <w:sz w:val="24"/>
                <w:szCs w:val="24"/>
              </w:rPr>
              <w:t>15</w:t>
            </w:r>
          </w:p>
        </w:tc>
        <w:tc>
          <w:tcPr>
            <w:tcW w:w="0" w:type="auto"/>
            <w:vAlign w:val="center"/>
            <w:hideMark/>
          </w:tcPr>
          <w:p w:rsidR="005E1828" w:rsidRPr="005E1828" w:rsidRDefault="005E1828" w:rsidP="005E1828">
            <w:pPr>
              <w:spacing w:after="0" w:line="240" w:lineRule="auto"/>
              <w:rPr>
                <w:rFonts w:ascii="Times New Roman" w:eastAsia="Times New Roman" w:hAnsi="Times New Roman" w:cs="Times New Roman"/>
                <w:sz w:val="24"/>
                <w:szCs w:val="24"/>
              </w:rPr>
            </w:pPr>
            <w:r w:rsidRPr="005E1828">
              <w:rPr>
                <w:rFonts w:ascii="Times New Roman" w:eastAsia="Times New Roman" w:hAnsi="Times New Roman" w:cs="Times New Roman"/>
                <w:sz w:val="24"/>
                <w:szCs w:val="24"/>
              </w:rPr>
              <w:t>−5.16</w:t>
            </w:r>
          </w:p>
        </w:tc>
        <w:tc>
          <w:tcPr>
            <w:tcW w:w="0" w:type="auto"/>
            <w:vAlign w:val="center"/>
            <w:hideMark/>
          </w:tcPr>
          <w:p w:rsidR="005E1828" w:rsidRPr="005E1828" w:rsidRDefault="005E1828" w:rsidP="005E1828">
            <w:pPr>
              <w:spacing w:after="0" w:line="240" w:lineRule="auto"/>
              <w:rPr>
                <w:rFonts w:ascii="Times New Roman" w:eastAsia="Times New Roman" w:hAnsi="Times New Roman" w:cs="Times New Roman"/>
                <w:sz w:val="24"/>
                <w:szCs w:val="24"/>
              </w:rPr>
            </w:pPr>
            <w:r w:rsidRPr="005E1828">
              <w:rPr>
                <w:rFonts w:ascii="Times New Roman" w:eastAsia="Times New Roman" w:hAnsi="Times New Roman" w:cs="Times New Roman"/>
                <w:sz w:val="24"/>
                <w:szCs w:val="24"/>
              </w:rPr>
              <w:t>&lt;0.0001</w:t>
            </w:r>
          </w:p>
        </w:tc>
        <w:tc>
          <w:tcPr>
            <w:tcW w:w="0" w:type="auto"/>
            <w:vAlign w:val="center"/>
            <w:hideMark/>
          </w:tcPr>
          <w:p w:rsidR="005E1828" w:rsidRPr="005E1828" w:rsidRDefault="005E1828" w:rsidP="005E1828">
            <w:pPr>
              <w:spacing w:after="0" w:line="240" w:lineRule="auto"/>
              <w:rPr>
                <w:rFonts w:ascii="Times New Roman" w:eastAsia="Times New Roman" w:hAnsi="Times New Roman" w:cs="Times New Roman"/>
                <w:sz w:val="24"/>
                <w:szCs w:val="24"/>
              </w:rPr>
            </w:pPr>
            <w:r w:rsidRPr="005E1828">
              <w:rPr>
                <w:rFonts w:ascii="Times New Roman" w:eastAsia="Times New Roman" w:hAnsi="Times New Roman" w:cs="Times New Roman"/>
                <w:sz w:val="24"/>
                <w:szCs w:val="24"/>
              </w:rPr>
              <w:t>19.6</w:t>
            </w:r>
          </w:p>
        </w:tc>
      </w:tr>
      <w:tr w:rsidR="005E1828" w:rsidRPr="005E1828" w:rsidTr="005E1828">
        <w:trPr>
          <w:tblCellSpacing w:w="15" w:type="dxa"/>
        </w:trPr>
        <w:tc>
          <w:tcPr>
            <w:tcW w:w="0" w:type="auto"/>
            <w:vAlign w:val="center"/>
            <w:hideMark/>
          </w:tcPr>
          <w:p w:rsidR="005E1828" w:rsidRPr="005E1828" w:rsidRDefault="005E1828" w:rsidP="005E1828">
            <w:pPr>
              <w:spacing w:after="0" w:line="240" w:lineRule="auto"/>
              <w:rPr>
                <w:rFonts w:ascii="Times New Roman" w:eastAsia="Times New Roman" w:hAnsi="Times New Roman" w:cs="Times New Roman"/>
                <w:sz w:val="24"/>
                <w:szCs w:val="24"/>
              </w:rPr>
            </w:pPr>
          </w:p>
        </w:tc>
        <w:tc>
          <w:tcPr>
            <w:tcW w:w="0" w:type="auto"/>
            <w:vAlign w:val="center"/>
            <w:hideMark/>
          </w:tcPr>
          <w:p w:rsidR="005E1828" w:rsidRPr="005E1828" w:rsidRDefault="005E1828" w:rsidP="005E1828">
            <w:pPr>
              <w:spacing w:after="0" w:line="240" w:lineRule="auto"/>
              <w:rPr>
                <w:rFonts w:ascii="Times New Roman" w:eastAsia="Times New Roman" w:hAnsi="Times New Roman" w:cs="Times New Roman"/>
                <w:sz w:val="24"/>
                <w:szCs w:val="24"/>
              </w:rPr>
            </w:pPr>
          </w:p>
        </w:tc>
        <w:tc>
          <w:tcPr>
            <w:tcW w:w="0" w:type="auto"/>
            <w:vAlign w:val="center"/>
            <w:hideMark/>
          </w:tcPr>
          <w:p w:rsidR="005E1828" w:rsidRPr="005E1828" w:rsidRDefault="005E1828" w:rsidP="005E1828">
            <w:pPr>
              <w:spacing w:after="0" w:line="240" w:lineRule="auto"/>
              <w:rPr>
                <w:rFonts w:ascii="Times New Roman" w:eastAsia="Times New Roman" w:hAnsi="Times New Roman" w:cs="Times New Roman"/>
                <w:sz w:val="24"/>
                <w:szCs w:val="24"/>
              </w:rPr>
            </w:pPr>
          </w:p>
        </w:tc>
        <w:tc>
          <w:tcPr>
            <w:tcW w:w="0" w:type="auto"/>
            <w:vAlign w:val="center"/>
            <w:hideMark/>
          </w:tcPr>
          <w:p w:rsidR="005E1828" w:rsidRPr="005E1828" w:rsidRDefault="005E1828" w:rsidP="005E1828">
            <w:pPr>
              <w:spacing w:after="0" w:line="240" w:lineRule="auto"/>
              <w:rPr>
                <w:rFonts w:ascii="Times New Roman" w:eastAsia="Times New Roman" w:hAnsi="Times New Roman" w:cs="Times New Roman"/>
                <w:sz w:val="24"/>
                <w:szCs w:val="24"/>
              </w:rPr>
            </w:pPr>
            <w:r w:rsidRPr="005E1828">
              <w:rPr>
                <w:rFonts w:ascii="Times New Roman" w:eastAsia="Times New Roman" w:hAnsi="Times New Roman" w:cs="Times New Roman"/>
                <w:sz w:val="24"/>
                <w:szCs w:val="24"/>
              </w:rPr>
              <w:t>−0.37)</w:t>
            </w:r>
          </w:p>
        </w:tc>
        <w:tc>
          <w:tcPr>
            <w:tcW w:w="0" w:type="auto"/>
            <w:vAlign w:val="center"/>
            <w:hideMark/>
          </w:tcPr>
          <w:p w:rsidR="005E1828" w:rsidRPr="005E1828" w:rsidRDefault="005E1828" w:rsidP="005E1828">
            <w:pPr>
              <w:spacing w:after="0" w:line="240" w:lineRule="auto"/>
              <w:rPr>
                <w:rFonts w:ascii="Times New Roman" w:eastAsia="Times New Roman" w:hAnsi="Times New Roman" w:cs="Times New Roman"/>
                <w:sz w:val="24"/>
                <w:szCs w:val="24"/>
              </w:rPr>
            </w:pPr>
          </w:p>
        </w:tc>
        <w:tc>
          <w:tcPr>
            <w:tcW w:w="0" w:type="auto"/>
            <w:vAlign w:val="center"/>
            <w:hideMark/>
          </w:tcPr>
          <w:p w:rsidR="005E1828" w:rsidRPr="005E1828" w:rsidRDefault="005E1828" w:rsidP="005E1828">
            <w:pPr>
              <w:spacing w:after="0" w:line="240" w:lineRule="auto"/>
              <w:rPr>
                <w:rFonts w:ascii="Times New Roman" w:eastAsia="Times New Roman" w:hAnsi="Times New Roman" w:cs="Times New Roman"/>
                <w:sz w:val="24"/>
                <w:szCs w:val="24"/>
              </w:rPr>
            </w:pPr>
          </w:p>
        </w:tc>
        <w:tc>
          <w:tcPr>
            <w:tcW w:w="0" w:type="auto"/>
            <w:vAlign w:val="center"/>
            <w:hideMark/>
          </w:tcPr>
          <w:p w:rsidR="005E1828" w:rsidRPr="005E1828" w:rsidRDefault="005E1828" w:rsidP="005E1828">
            <w:pPr>
              <w:spacing w:after="0" w:line="240" w:lineRule="auto"/>
              <w:rPr>
                <w:rFonts w:ascii="Times New Roman" w:eastAsia="Times New Roman" w:hAnsi="Times New Roman" w:cs="Times New Roman"/>
                <w:sz w:val="24"/>
                <w:szCs w:val="24"/>
              </w:rPr>
            </w:pPr>
          </w:p>
        </w:tc>
        <w:tc>
          <w:tcPr>
            <w:tcW w:w="0" w:type="auto"/>
            <w:vAlign w:val="center"/>
            <w:hideMark/>
          </w:tcPr>
          <w:p w:rsidR="005E1828" w:rsidRPr="005E1828" w:rsidRDefault="005E1828" w:rsidP="005E1828">
            <w:pPr>
              <w:spacing w:after="0" w:line="240" w:lineRule="auto"/>
              <w:rPr>
                <w:rFonts w:ascii="Times New Roman" w:eastAsia="Times New Roman" w:hAnsi="Times New Roman" w:cs="Times New Roman"/>
                <w:sz w:val="24"/>
                <w:szCs w:val="24"/>
              </w:rPr>
            </w:pPr>
            <w:r w:rsidRPr="005E1828">
              <w:rPr>
                <w:rFonts w:ascii="Times New Roman" w:eastAsia="Times New Roman" w:hAnsi="Times New Roman" w:cs="Times New Roman"/>
                <w:sz w:val="24"/>
                <w:szCs w:val="24"/>
              </w:rPr>
              <w:t>(16)</w:t>
            </w:r>
          </w:p>
        </w:tc>
      </w:tr>
      <w:tr w:rsidR="005E1828" w:rsidRPr="005E1828" w:rsidTr="005E1828">
        <w:trPr>
          <w:tblCellSpacing w:w="15" w:type="dxa"/>
        </w:trPr>
        <w:tc>
          <w:tcPr>
            <w:tcW w:w="0" w:type="auto"/>
            <w:vAlign w:val="center"/>
            <w:hideMark/>
          </w:tcPr>
          <w:p w:rsidR="005E1828" w:rsidRPr="005E1828" w:rsidRDefault="005E1828" w:rsidP="005E1828">
            <w:pPr>
              <w:spacing w:after="0" w:line="240" w:lineRule="auto"/>
              <w:rPr>
                <w:rFonts w:ascii="Times New Roman" w:eastAsia="Times New Roman" w:hAnsi="Times New Roman" w:cs="Times New Roman"/>
                <w:sz w:val="24"/>
                <w:szCs w:val="24"/>
              </w:rPr>
            </w:pPr>
            <w:proofErr w:type="spellStart"/>
            <w:r w:rsidRPr="005E1828">
              <w:rPr>
                <w:rFonts w:ascii="Times New Roman" w:eastAsia="Times New Roman" w:hAnsi="Times New Roman" w:cs="Times New Roman"/>
                <w:sz w:val="24"/>
                <w:szCs w:val="24"/>
              </w:rPr>
              <w:t>Behaviour</w:t>
            </w:r>
            <w:proofErr w:type="spellEnd"/>
            <w:r w:rsidRPr="005E1828">
              <w:rPr>
                <w:rFonts w:ascii="Times New Roman" w:eastAsia="Times New Roman" w:hAnsi="Times New Roman" w:cs="Times New Roman"/>
                <w:sz w:val="24"/>
                <w:szCs w:val="24"/>
              </w:rPr>
              <w:t xml:space="preserve"> therapy</w:t>
            </w:r>
          </w:p>
        </w:tc>
        <w:tc>
          <w:tcPr>
            <w:tcW w:w="0" w:type="auto"/>
            <w:vAlign w:val="center"/>
            <w:hideMark/>
          </w:tcPr>
          <w:p w:rsidR="005E1828" w:rsidRPr="005E1828" w:rsidRDefault="005E1828" w:rsidP="005E1828">
            <w:pPr>
              <w:spacing w:after="0" w:line="240" w:lineRule="auto"/>
              <w:rPr>
                <w:rFonts w:ascii="Times New Roman" w:eastAsia="Times New Roman" w:hAnsi="Times New Roman" w:cs="Times New Roman"/>
                <w:sz w:val="24"/>
                <w:szCs w:val="24"/>
              </w:rPr>
            </w:pPr>
            <w:r w:rsidRPr="005E1828">
              <w:rPr>
                <w:rFonts w:ascii="Times New Roman" w:eastAsia="Times New Roman" w:hAnsi="Times New Roman" w:cs="Times New Roman"/>
                <w:sz w:val="24"/>
                <w:szCs w:val="24"/>
              </w:rPr>
              <w:t>13</w:t>
            </w:r>
          </w:p>
        </w:tc>
        <w:tc>
          <w:tcPr>
            <w:tcW w:w="0" w:type="auto"/>
            <w:vAlign w:val="center"/>
            <w:hideMark/>
          </w:tcPr>
          <w:p w:rsidR="005E1828" w:rsidRPr="005E1828" w:rsidRDefault="005E1828" w:rsidP="005E1828">
            <w:pPr>
              <w:spacing w:after="0" w:line="240" w:lineRule="auto"/>
              <w:rPr>
                <w:rFonts w:ascii="Times New Roman" w:eastAsia="Times New Roman" w:hAnsi="Times New Roman" w:cs="Times New Roman"/>
                <w:sz w:val="24"/>
                <w:szCs w:val="24"/>
              </w:rPr>
            </w:pPr>
            <w:r w:rsidRPr="005E1828">
              <w:rPr>
                <w:rFonts w:ascii="Times New Roman" w:eastAsia="Times New Roman" w:hAnsi="Times New Roman" w:cs="Times New Roman"/>
                <w:b/>
                <w:bCs/>
                <w:sz w:val="24"/>
                <w:szCs w:val="24"/>
              </w:rPr>
              <w:t>−0.05</w:t>
            </w:r>
          </w:p>
        </w:tc>
        <w:tc>
          <w:tcPr>
            <w:tcW w:w="0" w:type="auto"/>
            <w:vAlign w:val="center"/>
            <w:hideMark/>
          </w:tcPr>
          <w:p w:rsidR="005E1828" w:rsidRPr="005E1828" w:rsidRDefault="005E1828" w:rsidP="005E1828">
            <w:pPr>
              <w:spacing w:after="0" w:line="240" w:lineRule="auto"/>
              <w:rPr>
                <w:rFonts w:ascii="Times New Roman" w:eastAsia="Times New Roman" w:hAnsi="Times New Roman" w:cs="Times New Roman"/>
                <w:sz w:val="24"/>
                <w:szCs w:val="24"/>
              </w:rPr>
            </w:pPr>
            <w:r w:rsidRPr="005E1828">
              <w:rPr>
                <w:rFonts w:ascii="Times New Roman" w:eastAsia="Times New Roman" w:hAnsi="Times New Roman" w:cs="Times New Roman"/>
                <w:sz w:val="24"/>
                <w:szCs w:val="24"/>
              </w:rPr>
              <w:t>(−0.08;</w:t>
            </w:r>
          </w:p>
        </w:tc>
        <w:tc>
          <w:tcPr>
            <w:tcW w:w="0" w:type="auto"/>
            <w:vAlign w:val="center"/>
            <w:hideMark/>
          </w:tcPr>
          <w:p w:rsidR="005E1828" w:rsidRPr="005E1828" w:rsidRDefault="005E1828" w:rsidP="005E1828">
            <w:pPr>
              <w:spacing w:after="0" w:line="240" w:lineRule="auto"/>
              <w:rPr>
                <w:rFonts w:ascii="Times New Roman" w:eastAsia="Times New Roman" w:hAnsi="Times New Roman" w:cs="Times New Roman"/>
                <w:sz w:val="24"/>
                <w:szCs w:val="24"/>
              </w:rPr>
            </w:pPr>
            <w:r w:rsidRPr="005E1828">
              <w:rPr>
                <w:rFonts w:ascii="Times New Roman" w:eastAsia="Times New Roman" w:hAnsi="Times New Roman" w:cs="Times New Roman"/>
                <w:b/>
                <w:bCs/>
                <w:sz w:val="24"/>
                <w:szCs w:val="24"/>
              </w:rPr>
              <w:t>2</w:t>
            </w:r>
          </w:p>
        </w:tc>
        <w:tc>
          <w:tcPr>
            <w:tcW w:w="0" w:type="auto"/>
            <w:vAlign w:val="center"/>
            <w:hideMark/>
          </w:tcPr>
          <w:p w:rsidR="005E1828" w:rsidRPr="005E1828" w:rsidRDefault="005E1828" w:rsidP="005E1828">
            <w:pPr>
              <w:spacing w:after="0" w:line="240" w:lineRule="auto"/>
              <w:rPr>
                <w:rFonts w:ascii="Times New Roman" w:eastAsia="Times New Roman" w:hAnsi="Times New Roman" w:cs="Times New Roman"/>
                <w:sz w:val="24"/>
                <w:szCs w:val="24"/>
              </w:rPr>
            </w:pPr>
            <w:r w:rsidRPr="005E1828">
              <w:rPr>
                <w:rFonts w:ascii="Times New Roman" w:eastAsia="Times New Roman" w:hAnsi="Times New Roman" w:cs="Times New Roman"/>
                <w:sz w:val="24"/>
                <w:szCs w:val="24"/>
              </w:rPr>
              <w:t>−0.07</w:t>
            </w:r>
          </w:p>
        </w:tc>
        <w:tc>
          <w:tcPr>
            <w:tcW w:w="0" w:type="auto"/>
            <w:vAlign w:val="center"/>
            <w:hideMark/>
          </w:tcPr>
          <w:p w:rsidR="005E1828" w:rsidRPr="005E1828" w:rsidRDefault="005E1828" w:rsidP="005E1828">
            <w:pPr>
              <w:spacing w:after="0" w:line="240" w:lineRule="auto"/>
              <w:rPr>
                <w:rFonts w:ascii="Times New Roman" w:eastAsia="Times New Roman" w:hAnsi="Times New Roman" w:cs="Times New Roman"/>
                <w:sz w:val="24"/>
                <w:szCs w:val="24"/>
              </w:rPr>
            </w:pPr>
            <w:r w:rsidRPr="005E1828">
              <w:rPr>
                <w:rFonts w:ascii="Times New Roman" w:eastAsia="Times New Roman" w:hAnsi="Times New Roman" w:cs="Times New Roman"/>
                <w:sz w:val="24"/>
                <w:szCs w:val="24"/>
              </w:rPr>
              <w:t>0.95</w:t>
            </w:r>
          </w:p>
        </w:tc>
        <w:tc>
          <w:tcPr>
            <w:tcW w:w="0" w:type="auto"/>
            <w:vAlign w:val="center"/>
            <w:hideMark/>
          </w:tcPr>
          <w:p w:rsidR="005E1828" w:rsidRPr="005E1828" w:rsidRDefault="005E1828" w:rsidP="005E1828">
            <w:pPr>
              <w:spacing w:after="0" w:line="240" w:lineRule="auto"/>
              <w:rPr>
                <w:rFonts w:ascii="Times New Roman" w:eastAsia="Times New Roman" w:hAnsi="Times New Roman" w:cs="Times New Roman"/>
                <w:sz w:val="24"/>
                <w:szCs w:val="24"/>
              </w:rPr>
            </w:pPr>
            <w:r w:rsidRPr="005E1828">
              <w:rPr>
                <w:rFonts w:ascii="Times New Roman" w:eastAsia="Times New Roman" w:hAnsi="Times New Roman" w:cs="Times New Roman"/>
                <w:sz w:val="24"/>
                <w:szCs w:val="24"/>
              </w:rPr>
              <w:t>2.5</w:t>
            </w:r>
          </w:p>
        </w:tc>
      </w:tr>
      <w:tr w:rsidR="005E1828" w:rsidRPr="005E1828" w:rsidTr="005E1828">
        <w:trPr>
          <w:tblCellSpacing w:w="15" w:type="dxa"/>
        </w:trPr>
        <w:tc>
          <w:tcPr>
            <w:tcW w:w="0" w:type="auto"/>
            <w:vAlign w:val="center"/>
            <w:hideMark/>
          </w:tcPr>
          <w:p w:rsidR="005E1828" w:rsidRPr="005E1828" w:rsidRDefault="005E1828" w:rsidP="005E1828">
            <w:pPr>
              <w:spacing w:after="0" w:line="240" w:lineRule="auto"/>
              <w:rPr>
                <w:rFonts w:ascii="Times New Roman" w:eastAsia="Times New Roman" w:hAnsi="Times New Roman" w:cs="Times New Roman"/>
                <w:sz w:val="24"/>
                <w:szCs w:val="24"/>
              </w:rPr>
            </w:pPr>
          </w:p>
        </w:tc>
        <w:tc>
          <w:tcPr>
            <w:tcW w:w="0" w:type="auto"/>
            <w:vAlign w:val="center"/>
            <w:hideMark/>
          </w:tcPr>
          <w:p w:rsidR="005E1828" w:rsidRPr="005E1828" w:rsidRDefault="005E1828" w:rsidP="005E1828">
            <w:pPr>
              <w:spacing w:after="0" w:line="240" w:lineRule="auto"/>
              <w:rPr>
                <w:rFonts w:ascii="Times New Roman" w:eastAsia="Times New Roman" w:hAnsi="Times New Roman" w:cs="Times New Roman"/>
                <w:sz w:val="24"/>
                <w:szCs w:val="24"/>
              </w:rPr>
            </w:pPr>
          </w:p>
        </w:tc>
        <w:tc>
          <w:tcPr>
            <w:tcW w:w="0" w:type="auto"/>
            <w:vAlign w:val="center"/>
            <w:hideMark/>
          </w:tcPr>
          <w:p w:rsidR="005E1828" w:rsidRPr="005E1828" w:rsidRDefault="005E1828" w:rsidP="005E1828">
            <w:pPr>
              <w:spacing w:after="0" w:line="240" w:lineRule="auto"/>
              <w:rPr>
                <w:rFonts w:ascii="Times New Roman" w:eastAsia="Times New Roman" w:hAnsi="Times New Roman" w:cs="Times New Roman"/>
                <w:sz w:val="24"/>
                <w:szCs w:val="24"/>
              </w:rPr>
            </w:pPr>
          </w:p>
        </w:tc>
        <w:tc>
          <w:tcPr>
            <w:tcW w:w="0" w:type="auto"/>
            <w:vAlign w:val="center"/>
            <w:hideMark/>
          </w:tcPr>
          <w:p w:rsidR="005E1828" w:rsidRPr="005E1828" w:rsidRDefault="005E1828" w:rsidP="005E1828">
            <w:pPr>
              <w:spacing w:after="0" w:line="240" w:lineRule="auto"/>
              <w:rPr>
                <w:rFonts w:ascii="Times New Roman" w:eastAsia="Times New Roman" w:hAnsi="Times New Roman" w:cs="Times New Roman"/>
                <w:sz w:val="24"/>
                <w:szCs w:val="24"/>
              </w:rPr>
            </w:pPr>
            <w:r w:rsidRPr="005E1828">
              <w:rPr>
                <w:rFonts w:ascii="Times New Roman" w:eastAsia="Times New Roman" w:hAnsi="Times New Roman" w:cs="Times New Roman"/>
                <w:sz w:val="24"/>
                <w:szCs w:val="24"/>
              </w:rPr>
              <w:t>−0.02)</w:t>
            </w:r>
          </w:p>
        </w:tc>
        <w:tc>
          <w:tcPr>
            <w:tcW w:w="0" w:type="auto"/>
            <w:vAlign w:val="center"/>
            <w:hideMark/>
          </w:tcPr>
          <w:p w:rsidR="005E1828" w:rsidRPr="005E1828" w:rsidRDefault="005E1828" w:rsidP="005E1828">
            <w:pPr>
              <w:spacing w:after="0" w:line="240" w:lineRule="auto"/>
              <w:rPr>
                <w:rFonts w:ascii="Times New Roman" w:eastAsia="Times New Roman" w:hAnsi="Times New Roman" w:cs="Times New Roman"/>
                <w:sz w:val="24"/>
                <w:szCs w:val="24"/>
              </w:rPr>
            </w:pPr>
          </w:p>
        </w:tc>
        <w:tc>
          <w:tcPr>
            <w:tcW w:w="0" w:type="auto"/>
            <w:vAlign w:val="center"/>
            <w:hideMark/>
          </w:tcPr>
          <w:p w:rsidR="005E1828" w:rsidRPr="005E1828" w:rsidRDefault="005E1828" w:rsidP="005E1828">
            <w:pPr>
              <w:spacing w:after="0" w:line="240" w:lineRule="auto"/>
              <w:rPr>
                <w:rFonts w:ascii="Times New Roman" w:eastAsia="Times New Roman" w:hAnsi="Times New Roman" w:cs="Times New Roman"/>
                <w:sz w:val="24"/>
                <w:szCs w:val="24"/>
              </w:rPr>
            </w:pPr>
          </w:p>
        </w:tc>
        <w:tc>
          <w:tcPr>
            <w:tcW w:w="0" w:type="auto"/>
            <w:vAlign w:val="center"/>
            <w:hideMark/>
          </w:tcPr>
          <w:p w:rsidR="005E1828" w:rsidRPr="005E1828" w:rsidRDefault="005E1828" w:rsidP="005E1828">
            <w:pPr>
              <w:spacing w:after="0" w:line="240" w:lineRule="auto"/>
              <w:rPr>
                <w:rFonts w:ascii="Times New Roman" w:eastAsia="Times New Roman" w:hAnsi="Times New Roman" w:cs="Times New Roman"/>
                <w:sz w:val="24"/>
                <w:szCs w:val="24"/>
              </w:rPr>
            </w:pPr>
          </w:p>
        </w:tc>
        <w:tc>
          <w:tcPr>
            <w:tcW w:w="0" w:type="auto"/>
            <w:vAlign w:val="center"/>
            <w:hideMark/>
          </w:tcPr>
          <w:p w:rsidR="005E1828" w:rsidRPr="005E1828" w:rsidRDefault="005E1828" w:rsidP="005E1828">
            <w:pPr>
              <w:spacing w:after="0" w:line="240" w:lineRule="auto"/>
              <w:rPr>
                <w:rFonts w:ascii="Times New Roman" w:eastAsia="Times New Roman" w:hAnsi="Times New Roman" w:cs="Times New Roman"/>
                <w:sz w:val="24"/>
                <w:szCs w:val="24"/>
              </w:rPr>
            </w:pPr>
            <w:r w:rsidRPr="005E1828">
              <w:rPr>
                <w:rFonts w:ascii="Times New Roman" w:eastAsia="Times New Roman" w:hAnsi="Times New Roman" w:cs="Times New Roman"/>
                <w:sz w:val="24"/>
                <w:szCs w:val="24"/>
              </w:rPr>
              <w:t>(12)</w:t>
            </w:r>
          </w:p>
        </w:tc>
      </w:tr>
      <w:tr w:rsidR="005E1828" w:rsidRPr="005E1828" w:rsidTr="005E1828">
        <w:trPr>
          <w:tblCellSpacing w:w="15" w:type="dxa"/>
        </w:trPr>
        <w:tc>
          <w:tcPr>
            <w:tcW w:w="0" w:type="auto"/>
            <w:vAlign w:val="center"/>
            <w:hideMark/>
          </w:tcPr>
          <w:p w:rsidR="005E1828" w:rsidRPr="005E1828" w:rsidRDefault="005E1828" w:rsidP="005E1828">
            <w:pPr>
              <w:spacing w:after="0" w:line="240" w:lineRule="auto"/>
              <w:rPr>
                <w:rFonts w:ascii="Times New Roman" w:eastAsia="Times New Roman" w:hAnsi="Times New Roman" w:cs="Times New Roman"/>
                <w:sz w:val="24"/>
                <w:szCs w:val="24"/>
              </w:rPr>
            </w:pPr>
            <w:r w:rsidRPr="005E1828">
              <w:rPr>
                <w:rFonts w:ascii="Times New Roman" w:eastAsia="Times New Roman" w:hAnsi="Times New Roman" w:cs="Times New Roman"/>
                <w:sz w:val="24"/>
                <w:szCs w:val="24"/>
              </w:rPr>
              <w:t>Other therapies</w:t>
            </w:r>
          </w:p>
        </w:tc>
        <w:tc>
          <w:tcPr>
            <w:tcW w:w="0" w:type="auto"/>
            <w:vAlign w:val="center"/>
            <w:hideMark/>
          </w:tcPr>
          <w:p w:rsidR="005E1828" w:rsidRPr="005E1828" w:rsidRDefault="005E1828" w:rsidP="005E1828">
            <w:pPr>
              <w:spacing w:after="0" w:line="240" w:lineRule="auto"/>
              <w:rPr>
                <w:rFonts w:ascii="Times New Roman" w:eastAsia="Times New Roman" w:hAnsi="Times New Roman" w:cs="Times New Roman"/>
                <w:sz w:val="24"/>
                <w:szCs w:val="24"/>
              </w:rPr>
            </w:pPr>
            <w:r w:rsidRPr="005E1828">
              <w:rPr>
                <w:rFonts w:ascii="Times New Roman" w:eastAsia="Times New Roman" w:hAnsi="Times New Roman" w:cs="Times New Roman"/>
                <w:sz w:val="24"/>
                <w:szCs w:val="24"/>
              </w:rPr>
              <w:t>22</w:t>
            </w:r>
          </w:p>
        </w:tc>
        <w:tc>
          <w:tcPr>
            <w:tcW w:w="0" w:type="auto"/>
            <w:vAlign w:val="center"/>
            <w:hideMark/>
          </w:tcPr>
          <w:p w:rsidR="005E1828" w:rsidRPr="005E1828" w:rsidRDefault="005E1828" w:rsidP="005E1828">
            <w:pPr>
              <w:spacing w:after="0" w:line="240" w:lineRule="auto"/>
              <w:rPr>
                <w:rFonts w:ascii="Times New Roman" w:eastAsia="Times New Roman" w:hAnsi="Times New Roman" w:cs="Times New Roman"/>
                <w:sz w:val="24"/>
                <w:szCs w:val="24"/>
              </w:rPr>
            </w:pPr>
            <w:r w:rsidRPr="005E1828">
              <w:rPr>
                <w:rFonts w:ascii="Times New Roman" w:eastAsia="Times New Roman" w:hAnsi="Times New Roman" w:cs="Times New Roman"/>
                <w:b/>
                <w:bCs/>
                <w:sz w:val="24"/>
                <w:szCs w:val="24"/>
              </w:rPr>
              <w:t>−0.24</w:t>
            </w:r>
          </w:p>
        </w:tc>
        <w:tc>
          <w:tcPr>
            <w:tcW w:w="0" w:type="auto"/>
            <w:vAlign w:val="center"/>
            <w:hideMark/>
          </w:tcPr>
          <w:p w:rsidR="005E1828" w:rsidRPr="005E1828" w:rsidRDefault="005E1828" w:rsidP="005E1828">
            <w:pPr>
              <w:spacing w:after="0" w:line="240" w:lineRule="auto"/>
              <w:rPr>
                <w:rFonts w:ascii="Times New Roman" w:eastAsia="Times New Roman" w:hAnsi="Times New Roman" w:cs="Times New Roman"/>
                <w:sz w:val="24"/>
                <w:szCs w:val="24"/>
              </w:rPr>
            </w:pPr>
            <w:r w:rsidRPr="005E1828">
              <w:rPr>
                <w:rFonts w:ascii="Times New Roman" w:eastAsia="Times New Roman" w:hAnsi="Times New Roman" w:cs="Times New Roman"/>
                <w:sz w:val="24"/>
                <w:szCs w:val="24"/>
              </w:rPr>
              <w:t>(−0.25;</w:t>
            </w:r>
          </w:p>
        </w:tc>
        <w:tc>
          <w:tcPr>
            <w:tcW w:w="0" w:type="auto"/>
            <w:vAlign w:val="center"/>
            <w:hideMark/>
          </w:tcPr>
          <w:p w:rsidR="005E1828" w:rsidRPr="005E1828" w:rsidRDefault="005E1828" w:rsidP="005E1828">
            <w:pPr>
              <w:spacing w:after="0" w:line="240" w:lineRule="auto"/>
              <w:rPr>
                <w:rFonts w:ascii="Times New Roman" w:eastAsia="Times New Roman" w:hAnsi="Times New Roman" w:cs="Times New Roman"/>
                <w:sz w:val="24"/>
                <w:szCs w:val="24"/>
              </w:rPr>
            </w:pPr>
            <w:r w:rsidRPr="005E1828">
              <w:rPr>
                <w:rFonts w:ascii="Times New Roman" w:eastAsia="Times New Roman" w:hAnsi="Times New Roman" w:cs="Times New Roman"/>
                <w:b/>
                <w:bCs/>
                <w:sz w:val="24"/>
                <w:szCs w:val="24"/>
              </w:rPr>
              <w:t>10</w:t>
            </w:r>
          </w:p>
        </w:tc>
        <w:tc>
          <w:tcPr>
            <w:tcW w:w="0" w:type="auto"/>
            <w:vAlign w:val="center"/>
            <w:hideMark/>
          </w:tcPr>
          <w:p w:rsidR="005E1828" w:rsidRPr="005E1828" w:rsidRDefault="005E1828" w:rsidP="005E1828">
            <w:pPr>
              <w:spacing w:after="0" w:line="240" w:lineRule="auto"/>
              <w:rPr>
                <w:rFonts w:ascii="Times New Roman" w:eastAsia="Times New Roman" w:hAnsi="Times New Roman" w:cs="Times New Roman"/>
                <w:sz w:val="24"/>
                <w:szCs w:val="24"/>
              </w:rPr>
            </w:pPr>
            <w:r w:rsidRPr="005E1828">
              <w:rPr>
                <w:rFonts w:ascii="Times New Roman" w:eastAsia="Times New Roman" w:hAnsi="Times New Roman" w:cs="Times New Roman"/>
                <w:sz w:val="24"/>
                <w:szCs w:val="24"/>
              </w:rPr>
              <w:t>−2.93</w:t>
            </w:r>
          </w:p>
        </w:tc>
        <w:tc>
          <w:tcPr>
            <w:tcW w:w="0" w:type="auto"/>
            <w:vAlign w:val="center"/>
            <w:hideMark/>
          </w:tcPr>
          <w:p w:rsidR="005E1828" w:rsidRPr="005E1828" w:rsidRDefault="005E1828" w:rsidP="005E1828">
            <w:pPr>
              <w:spacing w:after="0" w:line="240" w:lineRule="auto"/>
              <w:rPr>
                <w:rFonts w:ascii="Times New Roman" w:eastAsia="Times New Roman" w:hAnsi="Times New Roman" w:cs="Times New Roman"/>
                <w:sz w:val="24"/>
                <w:szCs w:val="24"/>
              </w:rPr>
            </w:pPr>
            <w:r w:rsidRPr="005E1828">
              <w:rPr>
                <w:rFonts w:ascii="Times New Roman" w:eastAsia="Times New Roman" w:hAnsi="Times New Roman" w:cs="Times New Roman"/>
                <w:sz w:val="24"/>
                <w:szCs w:val="24"/>
              </w:rPr>
              <w:t>&lt;0.01</w:t>
            </w:r>
          </w:p>
        </w:tc>
        <w:tc>
          <w:tcPr>
            <w:tcW w:w="0" w:type="auto"/>
            <w:vAlign w:val="center"/>
            <w:hideMark/>
          </w:tcPr>
          <w:p w:rsidR="005E1828" w:rsidRPr="005E1828" w:rsidRDefault="005E1828" w:rsidP="005E1828">
            <w:pPr>
              <w:spacing w:after="0" w:line="240" w:lineRule="auto"/>
              <w:rPr>
                <w:rFonts w:ascii="Times New Roman" w:eastAsia="Times New Roman" w:hAnsi="Times New Roman" w:cs="Times New Roman"/>
                <w:sz w:val="24"/>
                <w:szCs w:val="24"/>
              </w:rPr>
            </w:pPr>
            <w:r w:rsidRPr="005E1828">
              <w:rPr>
                <w:rFonts w:ascii="Times New Roman" w:eastAsia="Times New Roman" w:hAnsi="Times New Roman" w:cs="Times New Roman"/>
                <w:sz w:val="24"/>
                <w:szCs w:val="24"/>
              </w:rPr>
              <w:t>73*</w:t>
            </w:r>
          </w:p>
        </w:tc>
      </w:tr>
      <w:tr w:rsidR="005E1828" w:rsidRPr="005E1828" w:rsidTr="005E1828">
        <w:trPr>
          <w:tblCellSpacing w:w="15" w:type="dxa"/>
        </w:trPr>
        <w:tc>
          <w:tcPr>
            <w:tcW w:w="0" w:type="auto"/>
            <w:vAlign w:val="center"/>
            <w:hideMark/>
          </w:tcPr>
          <w:p w:rsidR="005E1828" w:rsidRPr="005E1828" w:rsidRDefault="005E1828" w:rsidP="005E1828">
            <w:pPr>
              <w:spacing w:after="0" w:line="240" w:lineRule="auto"/>
              <w:rPr>
                <w:rFonts w:ascii="Times New Roman" w:eastAsia="Times New Roman" w:hAnsi="Times New Roman" w:cs="Times New Roman"/>
                <w:sz w:val="24"/>
                <w:szCs w:val="24"/>
              </w:rPr>
            </w:pPr>
          </w:p>
        </w:tc>
        <w:tc>
          <w:tcPr>
            <w:tcW w:w="0" w:type="auto"/>
            <w:vAlign w:val="center"/>
            <w:hideMark/>
          </w:tcPr>
          <w:p w:rsidR="005E1828" w:rsidRPr="005E1828" w:rsidRDefault="005E1828" w:rsidP="005E1828">
            <w:pPr>
              <w:spacing w:after="0" w:line="240" w:lineRule="auto"/>
              <w:rPr>
                <w:rFonts w:ascii="Times New Roman" w:eastAsia="Times New Roman" w:hAnsi="Times New Roman" w:cs="Times New Roman"/>
                <w:sz w:val="24"/>
                <w:szCs w:val="24"/>
              </w:rPr>
            </w:pPr>
          </w:p>
        </w:tc>
        <w:tc>
          <w:tcPr>
            <w:tcW w:w="0" w:type="auto"/>
            <w:vAlign w:val="center"/>
            <w:hideMark/>
          </w:tcPr>
          <w:p w:rsidR="005E1828" w:rsidRPr="005E1828" w:rsidRDefault="005E1828" w:rsidP="005E1828">
            <w:pPr>
              <w:spacing w:after="0" w:line="240" w:lineRule="auto"/>
              <w:rPr>
                <w:rFonts w:ascii="Times New Roman" w:eastAsia="Times New Roman" w:hAnsi="Times New Roman" w:cs="Times New Roman"/>
                <w:sz w:val="24"/>
                <w:szCs w:val="24"/>
              </w:rPr>
            </w:pPr>
          </w:p>
        </w:tc>
        <w:tc>
          <w:tcPr>
            <w:tcW w:w="0" w:type="auto"/>
            <w:vAlign w:val="center"/>
            <w:hideMark/>
          </w:tcPr>
          <w:p w:rsidR="005E1828" w:rsidRPr="005E1828" w:rsidRDefault="005E1828" w:rsidP="005E1828">
            <w:pPr>
              <w:spacing w:after="0" w:line="240" w:lineRule="auto"/>
              <w:rPr>
                <w:rFonts w:ascii="Times New Roman" w:eastAsia="Times New Roman" w:hAnsi="Times New Roman" w:cs="Times New Roman"/>
                <w:sz w:val="24"/>
                <w:szCs w:val="24"/>
              </w:rPr>
            </w:pPr>
            <w:r w:rsidRPr="005E1828">
              <w:rPr>
                <w:rFonts w:ascii="Times New Roman" w:eastAsia="Times New Roman" w:hAnsi="Times New Roman" w:cs="Times New Roman"/>
                <w:sz w:val="24"/>
                <w:szCs w:val="24"/>
              </w:rPr>
              <w:t>−0.23)</w:t>
            </w:r>
          </w:p>
        </w:tc>
        <w:tc>
          <w:tcPr>
            <w:tcW w:w="0" w:type="auto"/>
            <w:vAlign w:val="center"/>
            <w:hideMark/>
          </w:tcPr>
          <w:p w:rsidR="005E1828" w:rsidRPr="005E1828" w:rsidRDefault="005E1828" w:rsidP="005E1828">
            <w:pPr>
              <w:spacing w:after="0" w:line="240" w:lineRule="auto"/>
              <w:rPr>
                <w:rFonts w:ascii="Times New Roman" w:eastAsia="Times New Roman" w:hAnsi="Times New Roman" w:cs="Times New Roman"/>
                <w:sz w:val="24"/>
                <w:szCs w:val="24"/>
              </w:rPr>
            </w:pPr>
          </w:p>
        </w:tc>
        <w:tc>
          <w:tcPr>
            <w:tcW w:w="0" w:type="auto"/>
            <w:vAlign w:val="center"/>
            <w:hideMark/>
          </w:tcPr>
          <w:p w:rsidR="005E1828" w:rsidRPr="005E1828" w:rsidRDefault="005E1828" w:rsidP="005E1828">
            <w:pPr>
              <w:spacing w:after="0" w:line="240" w:lineRule="auto"/>
              <w:rPr>
                <w:rFonts w:ascii="Times New Roman" w:eastAsia="Times New Roman" w:hAnsi="Times New Roman" w:cs="Times New Roman"/>
                <w:sz w:val="24"/>
                <w:szCs w:val="24"/>
              </w:rPr>
            </w:pPr>
          </w:p>
        </w:tc>
        <w:tc>
          <w:tcPr>
            <w:tcW w:w="0" w:type="auto"/>
            <w:vAlign w:val="center"/>
            <w:hideMark/>
          </w:tcPr>
          <w:p w:rsidR="005E1828" w:rsidRPr="005E1828" w:rsidRDefault="005E1828" w:rsidP="005E1828">
            <w:pPr>
              <w:spacing w:after="0" w:line="240" w:lineRule="auto"/>
              <w:rPr>
                <w:rFonts w:ascii="Times New Roman" w:eastAsia="Times New Roman" w:hAnsi="Times New Roman" w:cs="Times New Roman"/>
                <w:sz w:val="24"/>
                <w:szCs w:val="24"/>
              </w:rPr>
            </w:pPr>
          </w:p>
        </w:tc>
        <w:tc>
          <w:tcPr>
            <w:tcW w:w="0" w:type="auto"/>
            <w:vAlign w:val="center"/>
            <w:hideMark/>
          </w:tcPr>
          <w:p w:rsidR="005E1828" w:rsidRPr="005E1828" w:rsidRDefault="005E1828" w:rsidP="005E1828">
            <w:pPr>
              <w:spacing w:after="0" w:line="240" w:lineRule="auto"/>
              <w:rPr>
                <w:rFonts w:ascii="Times New Roman" w:eastAsia="Times New Roman" w:hAnsi="Times New Roman" w:cs="Times New Roman"/>
                <w:sz w:val="24"/>
                <w:szCs w:val="24"/>
              </w:rPr>
            </w:pPr>
            <w:r w:rsidRPr="005E1828">
              <w:rPr>
                <w:rFonts w:ascii="Times New Roman" w:eastAsia="Times New Roman" w:hAnsi="Times New Roman" w:cs="Times New Roman"/>
                <w:sz w:val="24"/>
                <w:szCs w:val="24"/>
              </w:rPr>
              <w:t>(21)</w:t>
            </w:r>
          </w:p>
        </w:tc>
      </w:tr>
    </w:tbl>
    <w:p w:rsidR="005E1828" w:rsidRPr="005E1828" w:rsidRDefault="005E1828" w:rsidP="005E1828">
      <w:pPr>
        <w:spacing w:before="100" w:beforeAutospacing="1" w:after="100" w:afterAutospacing="1" w:line="240" w:lineRule="auto"/>
        <w:rPr>
          <w:rFonts w:ascii="Times New Roman" w:eastAsia="Times New Roman" w:hAnsi="Times New Roman" w:cs="Times New Roman"/>
          <w:sz w:val="24"/>
          <w:szCs w:val="24"/>
        </w:rPr>
      </w:pPr>
      <w:proofErr w:type="gramStart"/>
      <w:r w:rsidRPr="005E1828">
        <w:rPr>
          <w:rFonts w:ascii="Times New Roman" w:eastAsia="Times New Roman" w:hAnsi="Times New Roman" w:cs="Times New Roman"/>
          <w:sz w:val="24"/>
          <w:szCs w:val="24"/>
        </w:rPr>
        <w:t>*, Between-trial heterogeneity (</w:t>
      </w:r>
      <w:r w:rsidRPr="005E1828">
        <w:rPr>
          <w:rFonts w:ascii="Times New Roman" w:eastAsia="Times New Roman" w:hAnsi="Times New Roman" w:cs="Times New Roman"/>
          <w:i/>
          <w:iCs/>
          <w:sz w:val="24"/>
          <w:szCs w:val="24"/>
        </w:rPr>
        <w:t>P</w:t>
      </w:r>
      <w:r w:rsidRPr="005E1828">
        <w:rPr>
          <w:rFonts w:ascii="Times New Roman" w:eastAsia="Times New Roman" w:hAnsi="Times New Roman" w:cs="Times New Roman"/>
          <w:sz w:val="24"/>
          <w:szCs w:val="24"/>
        </w:rPr>
        <w:t>&lt;0.05).</w:t>
      </w:r>
      <w:proofErr w:type="gramEnd"/>
    </w:p>
    <w:p w:rsidR="005E1828" w:rsidRPr="005E1828" w:rsidRDefault="00652164" w:rsidP="005E1828">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5E1828" w:rsidRPr="005E1828">
        <w:rPr>
          <w:rFonts w:ascii="Times New Roman" w:eastAsia="Times New Roman" w:hAnsi="Times New Roman" w:cs="Times New Roman"/>
          <w:sz w:val="24"/>
          <w:szCs w:val="24"/>
        </w:rPr>
        <w:t xml:space="preserve">Interpersonal therapy was identified as distinct from both cognitive therapy, </w:t>
      </w:r>
      <w:proofErr w:type="spellStart"/>
      <w:r w:rsidR="005E1828" w:rsidRPr="005E1828">
        <w:rPr>
          <w:rFonts w:ascii="Times New Roman" w:eastAsia="Times New Roman" w:hAnsi="Times New Roman" w:cs="Times New Roman"/>
          <w:sz w:val="24"/>
          <w:szCs w:val="24"/>
        </w:rPr>
        <w:t>behaviour</w:t>
      </w:r>
      <w:proofErr w:type="spellEnd"/>
      <w:r w:rsidR="005E1828" w:rsidRPr="005E1828">
        <w:rPr>
          <w:rFonts w:ascii="Times New Roman" w:eastAsia="Times New Roman" w:hAnsi="Times New Roman" w:cs="Times New Roman"/>
          <w:sz w:val="24"/>
          <w:szCs w:val="24"/>
        </w:rPr>
        <w:t xml:space="preserve"> therapy or cognitive-</w:t>
      </w:r>
      <w:proofErr w:type="spellStart"/>
      <w:r w:rsidR="005E1828" w:rsidRPr="005E1828">
        <w:rPr>
          <w:rFonts w:ascii="Times New Roman" w:eastAsia="Times New Roman" w:hAnsi="Times New Roman" w:cs="Times New Roman"/>
          <w:sz w:val="24"/>
          <w:szCs w:val="24"/>
        </w:rPr>
        <w:t>behaviour</w:t>
      </w:r>
      <w:proofErr w:type="spellEnd"/>
      <w:r w:rsidR="005E1828" w:rsidRPr="005E1828">
        <w:rPr>
          <w:rFonts w:ascii="Times New Roman" w:eastAsia="Times New Roman" w:hAnsi="Times New Roman" w:cs="Times New Roman"/>
          <w:sz w:val="24"/>
          <w:szCs w:val="24"/>
        </w:rPr>
        <w:t xml:space="preserve"> therapy </w:t>
      </w:r>
      <w:r w:rsidR="005E1828">
        <w:rPr>
          <w:rFonts w:ascii="Times New Roman" w:eastAsia="Times New Roman" w:hAnsi="Times New Roman" w:cs="Times New Roman"/>
          <w:sz w:val="24"/>
          <w:szCs w:val="24"/>
        </w:rPr>
        <w:t>as demonstrated in the works of D</w:t>
      </w:r>
      <w:r w:rsidR="005E1828" w:rsidRPr="005E1828">
        <w:rPr>
          <w:rFonts w:ascii="Times New Roman" w:eastAsia="Times New Roman" w:hAnsi="Times New Roman" w:cs="Times New Roman"/>
          <w:color w:val="0000FF"/>
          <w:sz w:val="24"/>
          <w:szCs w:val="24"/>
          <w:u w:val="single"/>
        </w:rPr>
        <w:t xml:space="preserve">e </w:t>
      </w:r>
      <w:proofErr w:type="spellStart"/>
      <w:r w:rsidR="005E1828" w:rsidRPr="005E1828">
        <w:rPr>
          <w:rFonts w:ascii="Times New Roman" w:eastAsia="Times New Roman" w:hAnsi="Times New Roman" w:cs="Times New Roman"/>
          <w:color w:val="0000FF"/>
          <w:sz w:val="24"/>
          <w:szCs w:val="24"/>
          <w:u w:val="single"/>
        </w:rPr>
        <w:t>Rubeis</w:t>
      </w:r>
      <w:proofErr w:type="spellEnd"/>
      <w:r w:rsidR="005E1828" w:rsidRPr="005E1828">
        <w:rPr>
          <w:rFonts w:ascii="Times New Roman" w:eastAsia="Times New Roman" w:hAnsi="Times New Roman" w:cs="Times New Roman"/>
          <w:color w:val="0000FF"/>
          <w:sz w:val="24"/>
          <w:szCs w:val="24"/>
          <w:u w:val="single"/>
        </w:rPr>
        <w:t xml:space="preserve"> et al. (1982), </w:t>
      </w:r>
      <w:proofErr w:type="spellStart"/>
      <w:r w:rsidR="005E1828" w:rsidRPr="005E1828">
        <w:rPr>
          <w:rFonts w:ascii="Times New Roman" w:eastAsia="Times New Roman" w:hAnsi="Times New Roman" w:cs="Times New Roman"/>
          <w:color w:val="0000FF"/>
          <w:sz w:val="24"/>
          <w:szCs w:val="24"/>
          <w:u w:val="single"/>
        </w:rPr>
        <w:t>Weissman</w:t>
      </w:r>
      <w:proofErr w:type="spellEnd"/>
      <w:r w:rsidR="005E1828" w:rsidRPr="005E1828">
        <w:rPr>
          <w:rFonts w:ascii="Times New Roman" w:eastAsia="Times New Roman" w:hAnsi="Times New Roman" w:cs="Times New Roman"/>
          <w:color w:val="0000FF"/>
          <w:sz w:val="24"/>
          <w:szCs w:val="24"/>
          <w:u w:val="single"/>
        </w:rPr>
        <w:t xml:space="preserve"> and Markowitz (1994)</w:t>
      </w:r>
      <w:r w:rsidR="005E1828" w:rsidRPr="005E1828">
        <w:rPr>
          <w:rFonts w:ascii="Times New Roman" w:eastAsia="Times New Roman" w:hAnsi="Times New Roman" w:cs="Times New Roman"/>
          <w:sz w:val="24"/>
          <w:szCs w:val="24"/>
        </w:rPr>
        <w:t>.</w:t>
      </w:r>
    </w:p>
    <w:p w:rsidR="005E1828" w:rsidRPr="005E1828" w:rsidRDefault="00652164" w:rsidP="005E1828">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5E1828" w:rsidRPr="005E1828">
        <w:rPr>
          <w:rFonts w:ascii="Times New Roman" w:eastAsia="Times New Roman" w:hAnsi="Times New Roman" w:cs="Times New Roman"/>
          <w:sz w:val="24"/>
          <w:szCs w:val="24"/>
        </w:rPr>
        <w:t>We found a highly significant difference (</w:t>
      </w:r>
      <w:r w:rsidR="005E1828" w:rsidRPr="005E1828">
        <w:rPr>
          <w:rFonts w:ascii="Times New Roman" w:eastAsia="Times New Roman" w:hAnsi="Times New Roman" w:cs="Times New Roman"/>
          <w:i/>
          <w:iCs/>
          <w:sz w:val="24"/>
          <w:szCs w:val="24"/>
        </w:rPr>
        <w:t>P</w:t>
      </w:r>
      <w:r w:rsidR="005E1828" w:rsidRPr="005E1828">
        <w:rPr>
          <w:rFonts w:ascii="Times New Roman" w:eastAsia="Times New Roman" w:hAnsi="Times New Roman" w:cs="Times New Roman"/>
          <w:sz w:val="24"/>
          <w:szCs w:val="24"/>
        </w:rPr>
        <w:t xml:space="preserve">&lt;0.0001) in </w:t>
      </w:r>
      <w:proofErr w:type="spellStart"/>
      <w:r w:rsidR="005E1828" w:rsidRPr="005E1828">
        <w:rPr>
          <w:rFonts w:ascii="Times New Roman" w:eastAsia="Times New Roman" w:hAnsi="Times New Roman" w:cs="Times New Roman"/>
          <w:sz w:val="24"/>
          <w:szCs w:val="24"/>
        </w:rPr>
        <w:t>favour</w:t>
      </w:r>
      <w:proofErr w:type="spellEnd"/>
      <w:r w:rsidR="005E1828" w:rsidRPr="005E1828">
        <w:rPr>
          <w:rFonts w:ascii="Times New Roman" w:eastAsia="Times New Roman" w:hAnsi="Times New Roman" w:cs="Times New Roman"/>
          <w:sz w:val="24"/>
          <w:szCs w:val="24"/>
        </w:rPr>
        <w:t xml:space="preserve"> of CT versus waiting-list or placebo. The average subject in CT is better of 29% than the average subject in the waiting-list or placebo. The hypothesis of between trial homogeneity was rejected (</w:t>
      </w:r>
      <w:r w:rsidR="005E1828" w:rsidRPr="005E1828">
        <w:rPr>
          <w:rFonts w:ascii="Times New Roman" w:eastAsia="Times New Roman" w:hAnsi="Times New Roman" w:cs="Times New Roman"/>
          <w:i/>
          <w:iCs/>
          <w:sz w:val="24"/>
          <w:szCs w:val="24"/>
        </w:rPr>
        <w:t>Q</w:t>
      </w:r>
      <w:r w:rsidR="005E1828" w:rsidRPr="005E1828">
        <w:rPr>
          <w:rFonts w:ascii="Times New Roman" w:eastAsia="Times New Roman" w:hAnsi="Times New Roman" w:cs="Times New Roman"/>
          <w:sz w:val="24"/>
          <w:szCs w:val="24"/>
        </w:rPr>
        <w:t xml:space="preserve">=137.1, </w:t>
      </w:r>
      <w:proofErr w:type="spellStart"/>
      <w:proofErr w:type="gramStart"/>
      <w:r w:rsidR="005E1828" w:rsidRPr="005E1828">
        <w:rPr>
          <w:rFonts w:ascii="Times New Roman" w:eastAsia="Times New Roman" w:hAnsi="Times New Roman" w:cs="Times New Roman"/>
          <w:sz w:val="24"/>
          <w:szCs w:val="24"/>
        </w:rPr>
        <w:t>df</w:t>
      </w:r>
      <w:proofErr w:type="spellEnd"/>
      <w:proofErr w:type="gramEnd"/>
      <w:r w:rsidR="005E1828" w:rsidRPr="005E1828">
        <w:rPr>
          <w:rFonts w:ascii="Times New Roman" w:eastAsia="Times New Roman" w:hAnsi="Times New Roman" w:cs="Times New Roman"/>
          <w:sz w:val="24"/>
          <w:szCs w:val="24"/>
        </w:rPr>
        <w:t xml:space="preserve"> 19). This may suggest that in some trials non-specific factors were operating both in CT and control conditions. The trials of </w:t>
      </w:r>
      <w:hyperlink r:id="rId6" w:history="1">
        <w:proofErr w:type="spellStart"/>
        <w:r w:rsidR="005E1828" w:rsidRPr="005E1828">
          <w:rPr>
            <w:rFonts w:ascii="Times New Roman" w:eastAsia="Times New Roman" w:hAnsi="Times New Roman" w:cs="Times New Roman"/>
            <w:color w:val="0000FF"/>
            <w:sz w:val="24"/>
            <w:szCs w:val="24"/>
            <w:u w:val="single"/>
          </w:rPr>
          <w:t>Neimeyer</w:t>
        </w:r>
        <w:proofErr w:type="spellEnd"/>
        <w:r w:rsidR="005E1828" w:rsidRPr="005E1828">
          <w:rPr>
            <w:rFonts w:ascii="Times New Roman" w:eastAsia="Times New Roman" w:hAnsi="Times New Roman" w:cs="Times New Roman"/>
            <w:color w:val="0000FF"/>
            <w:sz w:val="24"/>
            <w:szCs w:val="24"/>
            <w:u w:val="single"/>
          </w:rPr>
          <w:t xml:space="preserve"> et al., 1983</w:t>
        </w:r>
      </w:hyperlink>
      <w:r w:rsidR="005E1828" w:rsidRPr="005E1828">
        <w:rPr>
          <w:rFonts w:ascii="Times New Roman" w:eastAsia="Times New Roman" w:hAnsi="Times New Roman" w:cs="Times New Roman"/>
          <w:sz w:val="24"/>
          <w:szCs w:val="24"/>
        </w:rPr>
        <w:t xml:space="preserve">, </w:t>
      </w:r>
      <w:hyperlink r:id="rId7" w:history="1">
        <w:r w:rsidR="005E1828" w:rsidRPr="005E1828">
          <w:rPr>
            <w:rFonts w:ascii="Times New Roman" w:eastAsia="Times New Roman" w:hAnsi="Times New Roman" w:cs="Times New Roman"/>
            <w:color w:val="0000FF"/>
            <w:sz w:val="24"/>
            <w:szCs w:val="24"/>
            <w:u w:val="single"/>
          </w:rPr>
          <w:t>Elkin et al., 1989</w:t>
        </w:r>
      </w:hyperlink>
      <w:r w:rsidR="005E1828" w:rsidRPr="005E1828">
        <w:rPr>
          <w:rFonts w:ascii="Times New Roman" w:eastAsia="Times New Roman" w:hAnsi="Times New Roman" w:cs="Times New Roman"/>
          <w:sz w:val="24"/>
          <w:szCs w:val="24"/>
        </w:rPr>
        <w:t xml:space="preserve">, </w:t>
      </w:r>
      <w:hyperlink r:id="rId8" w:history="1">
        <w:r w:rsidR="005E1828" w:rsidRPr="005E1828">
          <w:rPr>
            <w:rFonts w:ascii="Times New Roman" w:eastAsia="Times New Roman" w:hAnsi="Times New Roman" w:cs="Times New Roman"/>
            <w:color w:val="0000FF"/>
            <w:sz w:val="24"/>
            <w:szCs w:val="24"/>
            <w:u w:val="single"/>
          </w:rPr>
          <w:t>Beach and O'Leary, 1992</w:t>
        </w:r>
      </w:hyperlink>
      <w:proofErr w:type="gramStart"/>
      <w:r w:rsidR="005E1828" w:rsidRPr="005E1828">
        <w:rPr>
          <w:rFonts w:ascii="Times New Roman" w:eastAsia="Times New Roman" w:hAnsi="Times New Roman" w:cs="Times New Roman"/>
          <w:sz w:val="24"/>
          <w:szCs w:val="24"/>
        </w:rPr>
        <w:t>)had</w:t>
      </w:r>
      <w:proofErr w:type="gramEnd"/>
      <w:r w:rsidR="005E1828" w:rsidRPr="005E1828">
        <w:rPr>
          <w:rFonts w:ascii="Times New Roman" w:eastAsia="Times New Roman" w:hAnsi="Times New Roman" w:cs="Times New Roman"/>
          <w:sz w:val="24"/>
          <w:szCs w:val="24"/>
        </w:rPr>
        <w:t xml:space="preserve"> a </w:t>
      </w:r>
      <w:r w:rsidR="005E1828" w:rsidRPr="005E1828">
        <w:rPr>
          <w:rFonts w:ascii="Times New Roman" w:eastAsia="Times New Roman" w:hAnsi="Times New Roman" w:cs="Times New Roman"/>
          <w:i/>
          <w:iCs/>
          <w:sz w:val="24"/>
          <w:szCs w:val="24"/>
        </w:rPr>
        <w:t>d</w:t>
      </w:r>
      <w:r w:rsidR="005E1828" w:rsidRPr="005E1828">
        <w:rPr>
          <w:rFonts w:ascii="Times New Roman" w:eastAsia="Times New Roman" w:hAnsi="Times New Roman" w:cs="Times New Roman"/>
          <w:sz w:val="24"/>
          <w:szCs w:val="24"/>
        </w:rPr>
        <w:t>=0. As the NIMH study had the largest number of patients, and its outcomes were related to therapeutic alliance in CT, interpersonal therapy, imipramine, and placebo (</w:t>
      </w:r>
      <w:proofErr w:type="spellStart"/>
      <w:r w:rsidR="005E1828" w:rsidRPr="005E1828">
        <w:rPr>
          <w:rFonts w:ascii="Times New Roman" w:eastAsia="Times New Roman" w:hAnsi="Times New Roman" w:cs="Times New Roman"/>
          <w:sz w:val="24"/>
          <w:szCs w:val="24"/>
        </w:rPr>
        <w:fldChar w:fldCharType="begin"/>
      </w:r>
      <w:r w:rsidR="005E1828" w:rsidRPr="005E1828">
        <w:rPr>
          <w:rFonts w:ascii="Times New Roman" w:eastAsia="Times New Roman" w:hAnsi="Times New Roman" w:cs="Times New Roman"/>
          <w:sz w:val="24"/>
          <w:szCs w:val="24"/>
        </w:rPr>
        <w:instrText xml:space="preserve"> HYPERLINK "javascript:void(0);" </w:instrText>
      </w:r>
      <w:r w:rsidR="005E1828" w:rsidRPr="005E1828">
        <w:rPr>
          <w:rFonts w:ascii="Times New Roman" w:eastAsia="Times New Roman" w:hAnsi="Times New Roman" w:cs="Times New Roman"/>
          <w:sz w:val="24"/>
          <w:szCs w:val="24"/>
        </w:rPr>
        <w:fldChar w:fldCharType="separate"/>
      </w:r>
      <w:r w:rsidR="005E1828" w:rsidRPr="005E1828">
        <w:rPr>
          <w:rFonts w:ascii="Times New Roman" w:eastAsia="Times New Roman" w:hAnsi="Times New Roman" w:cs="Times New Roman"/>
          <w:color w:val="0000FF"/>
          <w:sz w:val="24"/>
          <w:szCs w:val="24"/>
          <w:u w:val="single"/>
        </w:rPr>
        <w:t>Krupnick</w:t>
      </w:r>
      <w:proofErr w:type="spellEnd"/>
      <w:r w:rsidR="005E1828" w:rsidRPr="005E1828">
        <w:rPr>
          <w:rFonts w:ascii="Times New Roman" w:eastAsia="Times New Roman" w:hAnsi="Times New Roman" w:cs="Times New Roman"/>
          <w:color w:val="0000FF"/>
          <w:sz w:val="24"/>
          <w:szCs w:val="24"/>
          <w:u w:val="single"/>
        </w:rPr>
        <w:t xml:space="preserve"> et al., 1996</w:t>
      </w:r>
      <w:r w:rsidR="005E1828" w:rsidRPr="005E1828">
        <w:rPr>
          <w:rFonts w:ascii="Times New Roman" w:eastAsia="Times New Roman" w:hAnsi="Times New Roman" w:cs="Times New Roman"/>
          <w:sz w:val="24"/>
          <w:szCs w:val="24"/>
        </w:rPr>
        <w:fldChar w:fldCharType="end"/>
      </w:r>
      <w:r w:rsidR="005E1828" w:rsidRPr="005E1828">
        <w:rPr>
          <w:rFonts w:ascii="Times New Roman" w:eastAsia="Times New Roman" w:hAnsi="Times New Roman" w:cs="Times New Roman"/>
          <w:sz w:val="24"/>
          <w:szCs w:val="24"/>
        </w:rPr>
        <w:t xml:space="preserve">), we suppressed it from the meta-analysis to evaluate its impact on the homogeneity. A </w:t>
      </w:r>
      <w:r w:rsidR="005E1828" w:rsidRPr="005E1828">
        <w:rPr>
          <w:rFonts w:ascii="Times New Roman" w:eastAsia="Times New Roman" w:hAnsi="Times New Roman" w:cs="Times New Roman"/>
          <w:i/>
          <w:iCs/>
          <w:sz w:val="24"/>
          <w:szCs w:val="24"/>
        </w:rPr>
        <w:t>Q</w:t>
      </w:r>
      <w:r w:rsidR="005E1828" w:rsidRPr="005E1828">
        <w:rPr>
          <w:rFonts w:ascii="Times New Roman" w:eastAsia="Times New Roman" w:hAnsi="Times New Roman" w:cs="Times New Roman"/>
          <w:sz w:val="24"/>
          <w:szCs w:val="24"/>
        </w:rPr>
        <w:t xml:space="preserve"> of 134.1, </w:t>
      </w:r>
      <w:proofErr w:type="spellStart"/>
      <w:proofErr w:type="gramStart"/>
      <w:r w:rsidR="005E1828" w:rsidRPr="005E1828">
        <w:rPr>
          <w:rFonts w:ascii="Times New Roman" w:eastAsia="Times New Roman" w:hAnsi="Times New Roman" w:cs="Times New Roman"/>
          <w:sz w:val="24"/>
          <w:szCs w:val="24"/>
        </w:rPr>
        <w:t>df</w:t>
      </w:r>
      <w:proofErr w:type="spellEnd"/>
      <w:proofErr w:type="gramEnd"/>
      <w:r w:rsidR="005E1828" w:rsidRPr="005E1828">
        <w:rPr>
          <w:rFonts w:ascii="Times New Roman" w:eastAsia="Times New Roman" w:hAnsi="Times New Roman" w:cs="Times New Roman"/>
          <w:sz w:val="24"/>
          <w:szCs w:val="24"/>
        </w:rPr>
        <w:t xml:space="preserve"> 18, </w:t>
      </w:r>
      <w:r w:rsidR="005E1828" w:rsidRPr="005E1828">
        <w:rPr>
          <w:rFonts w:ascii="Times New Roman" w:eastAsia="Times New Roman" w:hAnsi="Times New Roman" w:cs="Times New Roman"/>
          <w:i/>
          <w:iCs/>
          <w:sz w:val="24"/>
          <w:szCs w:val="24"/>
        </w:rPr>
        <w:t>P</w:t>
      </w:r>
      <w:r w:rsidR="005E1828" w:rsidRPr="005E1828">
        <w:rPr>
          <w:rFonts w:ascii="Times New Roman" w:eastAsia="Times New Roman" w:hAnsi="Times New Roman" w:cs="Times New Roman"/>
          <w:sz w:val="24"/>
          <w:szCs w:val="24"/>
        </w:rPr>
        <w:t>&lt;0.001 was obtained, which was far from reaching the homogeneity criterion.</w:t>
      </w:r>
    </w:p>
    <w:p w:rsidR="0067474F" w:rsidRDefault="005E1828" w:rsidP="005E1828">
      <w:pPr>
        <w:spacing w:before="100" w:beforeAutospacing="1" w:after="100" w:afterAutospacing="1" w:line="240" w:lineRule="auto"/>
        <w:rPr>
          <w:rFonts w:ascii="Times New Roman" w:eastAsia="Times New Roman" w:hAnsi="Times New Roman" w:cs="Times New Roman"/>
          <w:sz w:val="24"/>
          <w:szCs w:val="24"/>
        </w:rPr>
      </w:pPr>
      <w:r w:rsidRPr="005E1828">
        <w:rPr>
          <w:rFonts w:ascii="Times New Roman" w:eastAsia="Times New Roman" w:hAnsi="Times New Roman" w:cs="Times New Roman"/>
          <w:sz w:val="24"/>
          <w:szCs w:val="24"/>
        </w:rPr>
        <w:t>CT was superior to antidepressants (</w:t>
      </w:r>
      <w:r w:rsidRPr="005E1828">
        <w:rPr>
          <w:rFonts w:ascii="Times New Roman" w:eastAsia="Times New Roman" w:hAnsi="Times New Roman" w:cs="Times New Roman"/>
          <w:i/>
          <w:iCs/>
          <w:sz w:val="24"/>
          <w:szCs w:val="24"/>
        </w:rPr>
        <w:t>P</w:t>
      </w:r>
      <w:r w:rsidRPr="005E1828">
        <w:rPr>
          <w:rFonts w:ascii="Times New Roman" w:eastAsia="Times New Roman" w:hAnsi="Times New Roman" w:cs="Times New Roman"/>
          <w:sz w:val="24"/>
          <w:szCs w:val="24"/>
        </w:rPr>
        <w:t>&lt;0.0001). The hypothesis of between-trial homogeneity was not rejected.</w:t>
      </w:r>
    </w:p>
    <w:p w:rsidR="00652164" w:rsidRDefault="00AA066A" w:rsidP="00652164">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00652164">
        <w:rPr>
          <w:rFonts w:ascii="Times New Roman" w:hAnsi="Times New Roman" w:cs="Times New Roman"/>
          <w:sz w:val="24"/>
          <w:szCs w:val="24"/>
        </w:rPr>
        <w:t>Driessen</w:t>
      </w:r>
      <w:proofErr w:type="spellEnd"/>
      <w:r w:rsidR="00652164">
        <w:rPr>
          <w:rFonts w:ascii="Times New Roman" w:hAnsi="Times New Roman" w:cs="Times New Roman"/>
          <w:sz w:val="24"/>
          <w:szCs w:val="24"/>
        </w:rPr>
        <w:t xml:space="preserve"> and his colleagues (</w:t>
      </w:r>
      <w:proofErr w:type="spellStart"/>
      <w:r w:rsidR="00652164">
        <w:rPr>
          <w:rFonts w:ascii="Times New Roman" w:hAnsi="Times New Roman" w:cs="Times New Roman"/>
          <w:sz w:val="24"/>
          <w:szCs w:val="24"/>
        </w:rPr>
        <w:t>Driessen</w:t>
      </w:r>
      <w:proofErr w:type="spellEnd"/>
      <w:r w:rsidR="00652164">
        <w:rPr>
          <w:rFonts w:ascii="Times New Roman" w:hAnsi="Times New Roman" w:cs="Times New Roman"/>
          <w:sz w:val="24"/>
          <w:szCs w:val="24"/>
        </w:rPr>
        <w:t xml:space="preserve">, 2010) </w:t>
      </w:r>
      <w:r>
        <w:rPr>
          <w:rFonts w:ascii="Times New Roman" w:hAnsi="Times New Roman" w:cs="Times New Roman"/>
          <w:sz w:val="24"/>
          <w:szCs w:val="24"/>
        </w:rPr>
        <w:t xml:space="preserve">summarized </w:t>
      </w:r>
      <w:r w:rsidR="00652164">
        <w:rPr>
          <w:rFonts w:ascii="Times New Roman" w:hAnsi="Times New Roman" w:cs="Times New Roman"/>
          <w:sz w:val="24"/>
          <w:szCs w:val="24"/>
        </w:rPr>
        <w:t xml:space="preserve">that CBT has </w:t>
      </w:r>
      <w:r w:rsidR="00652164" w:rsidRPr="00652164">
        <w:rPr>
          <w:rFonts w:ascii="Times New Roman" w:hAnsi="Times New Roman" w:cs="Times New Roman"/>
          <w:sz w:val="24"/>
          <w:szCs w:val="24"/>
        </w:rPr>
        <w:t>found to work better than its absence and may well work for specific</w:t>
      </w:r>
      <w:r w:rsidR="00652164">
        <w:rPr>
          <w:rFonts w:ascii="Times New Roman" w:hAnsi="Times New Roman" w:cs="Times New Roman"/>
          <w:sz w:val="24"/>
          <w:szCs w:val="24"/>
        </w:rPr>
        <w:t xml:space="preserve"> </w:t>
      </w:r>
      <w:r w:rsidR="00652164" w:rsidRPr="00652164">
        <w:rPr>
          <w:rFonts w:ascii="Times New Roman" w:hAnsi="Times New Roman" w:cs="Times New Roman"/>
          <w:sz w:val="24"/>
          <w:szCs w:val="24"/>
        </w:rPr>
        <w:t>reasons. CBT seems to be as efficacious as other active treatments, including medications.</w:t>
      </w:r>
      <w:r w:rsidR="00652164">
        <w:rPr>
          <w:rFonts w:ascii="Times New Roman" w:hAnsi="Times New Roman" w:cs="Times New Roman"/>
          <w:sz w:val="24"/>
          <w:szCs w:val="24"/>
        </w:rPr>
        <w:t xml:space="preserve"> </w:t>
      </w:r>
      <w:r w:rsidR="00652164" w:rsidRPr="00652164">
        <w:rPr>
          <w:rFonts w:ascii="Times New Roman" w:hAnsi="Times New Roman" w:cs="Times New Roman"/>
          <w:sz w:val="24"/>
          <w:szCs w:val="24"/>
        </w:rPr>
        <w:t>Adding CBT to ADM has resulted in a modest improvement of efficacy. The benefits of adding</w:t>
      </w:r>
      <w:r w:rsidR="00652164">
        <w:rPr>
          <w:rFonts w:ascii="Times New Roman" w:hAnsi="Times New Roman" w:cs="Times New Roman"/>
          <w:sz w:val="24"/>
          <w:szCs w:val="24"/>
        </w:rPr>
        <w:t xml:space="preserve"> </w:t>
      </w:r>
      <w:r w:rsidR="00652164" w:rsidRPr="00652164">
        <w:rPr>
          <w:rFonts w:ascii="Times New Roman" w:hAnsi="Times New Roman" w:cs="Times New Roman"/>
          <w:sz w:val="24"/>
          <w:szCs w:val="24"/>
        </w:rPr>
        <w:t xml:space="preserve">medication to CBT relative to CBT alone have </w:t>
      </w:r>
      <w:r w:rsidR="00652164" w:rsidRPr="00652164">
        <w:rPr>
          <w:rFonts w:ascii="Times New Roman" w:hAnsi="Times New Roman" w:cs="Times New Roman"/>
          <w:sz w:val="24"/>
          <w:szCs w:val="24"/>
        </w:rPr>
        <w:lastRenderedPageBreak/>
        <w:t>been less apparent, although these effects might</w:t>
      </w:r>
      <w:r w:rsidR="00652164">
        <w:rPr>
          <w:rFonts w:ascii="Times New Roman" w:hAnsi="Times New Roman" w:cs="Times New Roman"/>
          <w:sz w:val="24"/>
          <w:szCs w:val="24"/>
        </w:rPr>
        <w:t xml:space="preserve"> </w:t>
      </w:r>
      <w:r w:rsidR="00652164" w:rsidRPr="00652164">
        <w:rPr>
          <w:rFonts w:ascii="Times New Roman" w:hAnsi="Times New Roman" w:cs="Times New Roman"/>
          <w:sz w:val="24"/>
          <w:szCs w:val="24"/>
        </w:rPr>
        <w:t>be larger in applied clinical practice than in the controlled setting of a treatment trial.</w:t>
      </w:r>
    </w:p>
    <w:p w:rsidR="00652164" w:rsidRPr="00652164" w:rsidRDefault="00652164" w:rsidP="00652164">
      <w:pPr>
        <w:autoSpaceDE w:val="0"/>
        <w:autoSpaceDN w:val="0"/>
        <w:adjustRightInd w:val="0"/>
        <w:spacing w:after="0" w:line="240" w:lineRule="auto"/>
        <w:rPr>
          <w:rFonts w:ascii="Times New Roman" w:hAnsi="Times New Roman" w:cs="Times New Roman"/>
          <w:sz w:val="24"/>
          <w:szCs w:val="24"/>
        </w:rPr>
      </w:pPr>
    </w:p>
    <w:p w:rsidR="0047756B" w:rsidRDefault="0067474F" w:rsidP="00F759A7">
      <w:pPr>
        <w:rPr>
          <w:rFonts w:ascii="Times New Roman" w:hAnsi="Times New Roman" w:cs="Times New Roman"/>
          <w:sz w:val="24"/>
          <w:szCs w:val="24"/>
        </w:rPr>
      </w:pPr>
      <w:r>
        <w:rPr>
          <w:noProof/>
        </w:rPr>
        <w:drawing>
          <wp:anchor distT="0" distB="0" distL="114300" distR="114300" simplePos="0" relativeHeight="251658240" behindDoc="0" locked="0" layoutInCell="1" allowOverlap="1" wp14:anchorId="1B799711" wp14:editId="22A528BD">
            <wp:simplePos x="0" y="0"/>
            <wp:positionH relativeFrom="column">
              <wp:align>left</wp:align>
            </wp:positionH>
            <wp:positionV relativeFrom="paragraph">
              <wp:align>top</wp:align>
            </wp:positionV>
            <wp:extent cx="2955290" cy="289560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
                      <a:extLst>
                        <a:ext uri="{28A0092B-C50C-407E-A947-70E740481C1C}">
                          <a14:useLocalDpi xmlns:a14="http://schemas.microsoft.com/office/drawing/2010/main" val="0"/>
                        </a:ext>
                      </a:extLst>
                    </a:blip>
                    <a:srcRect l="49415" t="31529" r="15315" b="7006"/>
                    <a:stretch/>
                  </pic:blipFill>
                  <pic:spPr bwMode="auto">
                    <a:xfrm>
                      <a:off x="0" y="0"/>
                      <a:ext cx="2955307" cy="289532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52164">
        <w:rPr>
          <w:rFonts w:ascii="Times New Roman" w:hAnsi="Times New Roman" w:cs="Times New Roman"/>
          <w:sz w:val="24"/>
          <w:szCs w:val="24"/>
        </w:rPr>
        <w:t xml:space="preserve">     March and his colleagues performed an </w:t>
      </w:r>
      <w:r w:rsidR="00652164" w:rsidRPr="00652164">
        <w:rPr>
          <w:rFonts w:ascii="Times New Roman" w:hAnsi="Times New Roman" w:cs="Times New Roman"/>
          <w:sz w:val="24"/>
          <w:szCs w:val="24"/>
        </w:rPr>
        <w:t>Intention-to-treat analyses on the Children's Depression Rating Scale–Revised</w:t>
      </w:r>
      <w:r w:rsidR="00652164">
        <w:rPr>
          <w:rFonts w:ascii="Times New Roman" w:hAnsi="Times New Roman" w:cs="Times New Roman"/>
          <w:sz w:val="24"/>
          <w:szCs w:val="24"/>
        </w:rPr>
        <w:t xml:space="preserve"> and </w:t>
      </w:r>
      <w:r w:rsidR="00652164" w:rsidRPr="00652164">
        <w:rPr>
          <w:rFonts w:ascii="Times New Roman" w:hAnsi="Times New Roman" w:cs="Times New Roman"/>
          <w:sz w:val="24"/>
          <w:szCs w:val="24"/>
        </w:rPr>
        <w:t>identified a significant time × treatment interaction (</w:t>
      </w:r>
      <w:r w:rsidR="00652164" w:rsidRPr="00652164">
        <w:rPr>
          <w:rFonts w:ascii="Times New Roman" w:hAnsi="Times New Roman" w:cs="Times New Roman"/>
          <w:i/>
          <w:iCs/>
          <w:sz w:val="24"/>
          <w:szCs w:val="24"/>
        </w:rPr>
        <w:t>P</w:t>
      </w:r>
      <w:r w:rsidR="00652164" w:rsidRPr="00652164">
        <w:rPr>
          <w:rFonts w:ascii="Times New Roman" w:hAnsi="Times New Roman" w:cs="Times New Roman"/>
          <w:sz w:val="24"/>
          <w:szCs w:val="24"/>
        </w:rPr>
        <w:t xml:space="preserve"> &lt; .001). Rates of response were 73% for combination therapy, </w:t>
      </w:r>
      <w:r w:rsidR="00652164" w:rsidRPr="00652164">
        <w:rPr>
          <w:rFonts w:ascii="Times New Roman" w:hAnsi="Times New Roman" w:cs="Times New Roman"/>
          <w:b/>
          <w:sz w:val="24"/>
          <w:szCs w:val="24"/>
        </w:rPr>
        <w:t>62% for fluoxetine therapy, and 48% for CBT at week 12</w:t>
      </w:r>
      <w:r w:rsidR="00652164" w:rsidRPr="00652164">
        <w:rPr>
          <w:rFonts w:ascii="Times New Roman" w:hAnsi="Times New Roman" w:cs="Times New Roman"/>
          <w:sz w:val="24"/>
          <w:szCs w:val="24"/>
        </w:rPr>
        <w:t xml:space="preserve">; 85% for combination therapy, </w:t>
      </w:r>
      <w:r w:rsidR="00652164" w:rsidRPr="00652164">
        <w:rPr>
          <w:rFonts w:ascii="Times New Roman" w:hAnsi="Times New Roman" w:cs="Times New Roman"/>
          <w:b/>
          <w:sz w:val="24"/>
          <w:szCs w:val="24"/>
        </w:rPr>
        <w:t>69% for fluoxetine therapy, and 65% for CBT at week 18</w:t>
      </w:r>
      <w:r w:rsidR="00652164" w:rsidRPr="00652164">
        <w:rPr>
          <w:rFonts w:ascii="Times New Roman" w:hAnsi="Times New Roman" w:cs="Times New Roman"/>
          <w:sz w:val="24"/>
          <w:szCs w:val="24"/>
        </w:rPr>
        <w:t xml:space="preserve">; and 86% for combination therapy, </w:t>
      </w:r>
      <w:r w:rsidR="00652164" w:rsidRPr="00652164">
        <w:rPr>
          <w:rFonts w:ascii="Times New Roman" w:hAnsi="Times New Roman" w:cs="Times New Roman"/>
          <w:b/>
          <w:sz w:val="24"/>
          <w:szCs w:val="24"/>
        </w:rPr>
        <w:t>81% for fluoxetine therapy, and 81% for CBT at week 36</w:t>
      </w:r>
      <w:r w:rsidR="00652164" w:rsidRPr="00652164">
        <w:rPr>
          <w:rFonts w:ascii="Times New Roman" w:hAnsi="Times New Roman" w:cs="Times New Roman"/>
          <w:sz w:val="24"/>
          <w:szCs w:val="24"/>
        </w:rPr>
        <w:t>. Suicidal ideation decreased with treatment, but less so with fluoxetine therapy than with combination therapy or CBT. Suicidal events were more common in patients receiving fluoxetine therapy (14.7%) than combination therapy (8.4%) or CBT (6.3%).</w:t>
      </w:r>
    </w:p>
    <w:p w:rsidR="0047756B" w:rsidRDefault="0047756B" w:rsidP="00F759A7">
      <w:pPr>
        <w:rPr>
          <w:rFonts w:ascii="Times New Roman" w:hAnsi="Times New Roman" w:cs="Times New Roman"/>
          <w:sz w:val="24"/>
          <w:szCs w:val="24"/>
        </w:rPr>
      </w:pPr>
      <w:r>
        <w:rPr>
          <w:rFonts w:ascii="Times New Roman" w:hAnsi="Times New Roman" w:cs="Times New Roman"/>
          <w:sz w:val="24"/>
          <w:szCs w:val="24"/>
        </w:rPr>
        <w:t xml:space="preserve">In </w:t>
      </w:r>
      <w:r w:rsidR="0067474F">
        <w:rPr>
          <w:rFonts w:ascii="Times New Roman" w:hAnsi="Times New Roman" w:cs="Times New Roman"/>
          <w:sz w:val="24"/>
          <w:szCs w:val="24"/>
        </w:rPr>
        <w:t xml:space="preserve">the </w:t>
      </w:r>
      <w:r>
        <w:rPr>
          <w:rFonts w:ascii="Times New Roman" w:hAnsi="Times New Roman" w:cs="Times New Roman"/>
          <w:sz w:val="24"/>
          <w:szCs w:val="24"/>
        </w:rPr>
        <w:t>figure</w:t>
      </w:r>
      <w:r w:rsidR="0067474F">
        <w:rPr>
          <w:rFonts w:ascii="Times New Roman" w:hAnsi="Times New Roman" w:cs="Times New Roman"/>
          <w:sz w:val="24"/>
          <w:szCs w:val="24"/>
        </w:rPr>
        <w:t xml:space="preserve"> below</w:t>
      </w:r>
      <w:r>
        <w:rPr>
          <w:rFonts w:ascii="Times New Roman" w:hAnsi="Times New Roman" w:cs="Times New Roman"/>
          <w:sz w:val="24"/>
          <w:szCs w:val="24"/>
        </w:rPr>
        <w:t xml:space="preserve">, Segal and his determined that in acute phase treatment, patients who received Cognitive therapy (CT) had lower chance of relapse than Anti-depressant (ADM) </w:t>
      </w:r>
      <w:proofErr w:type="spellStart"/>
      <w:r>
        <w:rPr>
          <w:rFonts w:ascii="Times New Roman" w:hAnsi="Times New Roman" w:cs="Times New Roman"/>
          <w:sz w:val="24"/>
          <w:szCs w:val="24"/>
        </w:rPr>
        <w:t>monotherapy</w:t>
      </w:r>
      <w:proofErr w:type="spellEnd"/>
      <w:r>
        <w:rPr>
          <w:rFonts w:ascii="Times New Roman" w:hAnsi="Times New Roman" w:cs="Times New Roman"/>
          <w:sz w:val="24"/>
          <w:szCs w:val="24"/>
        </w:rPr>
        <w:t xml:space="preserve">. However, in long term phase, CT was shown to be equally as effective as ADM. </w:t>
      </w:r>
      <w:r>
        <w:rPr>
          <w:rFonts w:ascii="Times New Roman" w:hAnsi="Times New Roman" w:cs="Times New Roman"/>
          <w:sz w:val="24"/>
          <w:szCs w:val="24"/>
        </w:rPr>
        <w:br w:type="textWrapping" w:clear="all"/>
      </w:r>
    </w:p>
    <w:p w:rsidR="0047756B" w:rsidRPr="0047756B" w:rsidRDefault="0047756B" w:rsidP="0047756B">
      <w:pPr>
        <w:rPr>
          <w:rFonts w:ascii="Times New Roman" w:hAnsi="Times New Roman" w:cs="Times New Roman"/>
          <w:sz w:val="24"/>
          <w:szCs w:val="24"/>
        </w:rPr>
      </w:pPr>
      <w:r>
        <w:rPr>
          <w:noProof/>
        </w:rPr>
        <w:drawing>
          <wp:anchor distT="0" distB="0" distL="114300" distR="114300" simplePos="0" relativeHeight="251659264" behindDoc="0" locked="0" layoutInCell="1" allowOverlap="1" wp14:anchorId="4C6BB1C1" wp14:editId="5A8F0B75">
            <wp:simplePos x="0" y="0"/>
            <wp:positionH relativeFrom="column">
              <wp:align>left</wp:align>
            </wp:positionH>
            <wp:positionV relativeFrom="paragraph">
              <wp:align>top</wp:align>
            </wp:positionV>
            <wp:extent cx="3423285" cy="3246755"/>
            <wp:effectExtent l="0" t="0" r="5715"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
                      <a:extLst>
                        <a:ext uri="{28A0092B-C50C-407E-A947-70E740481C1C}">
                          <a14:useLocalDpi xmlns:a14="http://schemas.microsoft.com/office/drawing/2010/main" val="0"/>
                        </a:ext>
                      </a:extLst>
                    </a:blip>
                    <a:srcRect l="18621" t="17197" r="36262" b="6688"/>
                    <a:stretch/>
                  </pic:blipFill>
                  <pic:spPr bwMode="auto">
                    <a:xfrm>
                      <a:off x="0" y="0"/>
                      <a:ext cx="3423343" cy="3247033"/>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roofErr w:type="spellStart"/>
      <w:r>
        <w:rPr>
          <w:rFonts w:ascii="Times New Roman" w:hAnsi="Times New Roman" w:cs="Times New Roman"/>
          <w:color w:val="1A171C"/>
          <w:sz w:val="24"/>
          <w:szCs w:val="24"/>
        </w:rPr>
        <w:t>Weitz</w:t>
      </w:r>
      <w:proofErr w:type="spellEnd"/>
      <w:r>
        <w:rPr>
          <w:rFonts w:ascii="Times New Roman" w:hAnsi="Times New Roman" w:cs="Times New Roman"/>
          <w:color w:val="1A171C"/>
          <w:sz w:val="24"/>
          <w:szCs w:val="24"/>
        </w:rPr>
        <w:t xml:space="preserve"> and her colleagues noticed t</w:t>
      </w:r>
      <w:r w:rsidRPr="0047756B">
        <w:rPr>
          <w:rFonts w:ascii="Times New Roman" w:hAnsi="Times New Roman" w:cs="Times New Roman"/>
          <w:color w:val="1A171C"/>
          <w:sz w:val="24"/>
          <w:szCs w:val="24"/>
        </w:rPr>
        <w:t xml:space="preserve">here was a main effect of ADM over CBT on the HAM-D (β = −0.88; </w:t>
      </w:r>
      <w:r w:rsidRPr="0047756B">
        <w:rPr>
          <w:rFonts w:ascii="Times New Roman" w:hAnsi="Times New Roman" w:cs="Times New Roman"/>
          <w:i/>
          <w:iCs/>
          <w:color w:val="1A171C"/>
          <w:sz w:val="24"/>
          <w:szCs w:val="24"/>
        </w:rPr>
        <w:t xml:space="preserve">P </w:t>
      </w:r>
      <w:r>
        <w:rPr>
          <w:rFonts w:ascii="Times New Roman" w:hAnsi="Times New Roman" w:cs="Times New Roman"/>
          <w:color w:val="1A171C"/>
          <w:sz w:val="24"/>
          <w:szCs w:val="24"/>
        </w:rPr>
        <w:t xml:space="preserve">= .03) and a </w:t>
      </w:r>
      <w:proofErr w:type="spellStart"/>
      <w:r w:rsidRPr="0047756B">
        <w:rPr>
          <w:rFonts w:ascii="Times New Roman" w:hAnsi="Times New Roman" w:cs="Times New Roman"/>
          <w:color w:val="1A171C"/>
          <w:sz w:val="24"/>
          <w:szCs w:val="24"/>
        </w:rPr>
        <w:t>nonsignificant</w:t>
      </w:r>
      <w:proofErr w:type="spellEnd"/>
      <w:r w:rsidRPr="0047756B">
        <w:rPr>
          <w:rFonts w:ascii="Times New Roman" w:hAnsi="Times New Roman" w:cs="Times New Roman"/>
          <w:color w:val="1A171C"/>
          <w:sz w:val="24"/>
          <w:szCs w:val="24"/>
        </w:rPr>
        <w:t xml:space="preserve"> trend on the BDI (β = −1.14; </w:t>
      </w:r>
      <w:r w:rsidRPr="0047756B">
        <w:rPr>
          <w:rFonts w:ascii="Times New Roman" w:hAnsi="Times New Roman" w:cs="Times New Roman"/>
          <w:i/>
          <w:iCs/>
          <w:color w:val="1A171C"/>
          <w:sz w:val="24"/>
          <w:szCs w:val="24"/>
        </w:rPr>
        <w:t xml:space="preserve">P </w:t>
      </w:r>
      <w:r w:rsidRPr="0047756B">
        <w:rPr>
          <w:rFonts w:ascii="Times New Roman" w:hAnsi="Times New Roman" w:cs="Times New Roman"/>
          <w:color w:val="1A171C"/>
          <w:sz w:val="24"/>
          <w:szCs w:val="24"/>
        </w:rPr>
        <w:t>= .08, statistical test for trend), but no significant</w:t>
      </w:r>
      <w:r>
        <w:rPr>
          <w:rFonts w:ascii="Times New Roman" w:hAnsi="Times New Roman" w:cs="Times New Roman"/>
          <w:color w:val="1A171C"/>
          <w:sz w:val="24"/>
          <w:szCs w:val="24"/>
        </w:rPr>
        <w:t xml:space="preserve"> </w:t>
      </w:r>
      <w:r w:rsidRPr="0047756B">
        <w:rPr>
          <w:rFonts w:ascii="Times New Roman" w:hAnsi="Times New Roman" w:cs="Times New Roman"/>
          <w:color w:val="1A171C"/>
          <w:sz w:val="24"/>
          <w:szCs w:val="24"/>
        </w:rPr>
        <w:t xml:space="preserve">differences in response (odds ratio [OR], 1.24; </w:t>
      </w:r>
      <w:r w:rsidRPr="0047756B">
        <w:rPr>
          <w:rFonts w:ascii="Times New Roman" w:hAnsi="Times New Roman" w:cs="Times New Roman"/>
          <w:i/>
          <w:iCs/>
          <w:color w:val="1A171C"/>
          <w:sz w:val="24"/>
          <w:szCs w:val="24"/>
        </w:rPr>
        <w:t xml:space="preserve">P </w:t>
      </w:r>
      <w:r w:rsidRPr="0047756B">
        <w:rPr>
          <w:rFonts w:ascii="Times New Roman" w:hAnsi="Times New Roman" w:cs="Times New Roman"/>
          <w:color w:val="1A171C"/>
          <w:sz w:val="24"/>
          <w:szCs w:val="24"/>
        </w:rPr>
        <w:t xml:space="preserve">= .12) or remission (OR, 1.18; </w:t>
      </w:r>
      <w:r w:rsidRPr="0047756B">
        <w:rPr>
          <w:rFonts w:ascii="Times New Roman" w:hAnsi="Times New Roman" w:cs="Times New Roman"/>
          <w:i/>
          <w:iCs/>
          <w:color w:val="1A171C"/>
          <w:sz w:val="24"/>
          <w:szCs w:val="24"/>
        </w:rPr>
        <w:t xml:space="preserve">P </w:t>
      </w:r>
      <w:r w:rsidRPr="0047756B">
        <w:rPr>
          <w:rFonts w:ascii="Times New Roman" w:hAnsi="Times New Roman" w:cs="Times New Roman"/>
          <w:color w:val="1A171C"/>
          <w:sz w:val="24"/>
          <w:szCs w:val="24"/>
        </w:rPr>
        <w:t>= .22).</w:t>
      </w:r>
      <w:r>
        <w:rPr>
          <w:rFonts w:ascii="Times New Roman" w:hAnsi="Times New Roman" w:cs="Times New Roman"/>
          <w:color w:val="1A171C"/>
          <w:sz w:val="24"/>
          <w:szCs w:val="24"/>
        </w:rPr>
        <w:t xml:space="preserve"> </w:t>
      </w:r>
      <w:r w:rsidRPr="0047756B">
        <w:rPr>
          <w:rFonts w:ascii="Times New Roman" w:hAnsi="Times New Roman" w:cs="Times New Roman"/>
          <w:color w:val="1A171C"/>
          <w:sz w:val="24"/>
          <w:szCs w:val="24"/>
        </w:rPr>
        <w:t>Mixed-effects models using the HAM-D indicated that baseli</w:t>
      </w:r>
      <w:r>
        <w:rPr>
          <w:rFonts w:ascii="Times New Roman" w:hAnsi="Times New Roman" w:cs="Times New Roman"/>
          <w:color w:val="1A171C"/>
          <w:sz w:val="24"/>
          <w:szCs w:val="24"/>
        </w:rPr>
        <w:t xml:space="preserve">ne depression severity does not </w:t>
      </w:r>
      <w:r w:rsidRPr="0047756B">
        <w:rPr>
          <w:rFonts w:ascii="Times New Roman" w:hAnsi="Times New Roman" w:cs="Times New Roman"/>
          <w:color w:val="1A171C"/>
          <w:sz w:val="24"/>
          <w:szCs w:val="24"/>
        </w:rPr>
        <w:t>mo</w:t>
      </w:r>
      <w:r>
        <w:rPr>
          <w:rFonts w:ascii="Times New Roman" w:hAnsi="Times New Roman" w:cs="Times New Roman"/>
          <w:color w:val="1A171C"/>
          <w:sz w:val="24"/>
          <w:szCs w:val="24"/>
        </w:rPr>
        <w:t xml:space="preserve">derate reductions in depressive symptoms between CBT and ADM at outcome (β = 0.00; </w:t>
      </w:r>
      <w:r w:rsidRPr="0047756B">
        <w:rPr>
          <w:rFonts w:ascii="Times New Roman" w:hAnsi="Times New Roman" w:cs="Times New Roman"/>
          <w:i/>
          <w:iCs/>
          <w:color w:val="1A171C"/>
          <w:sz w:val="24"/>
          <w:szCs w:val="24"/>
        </w:rPr>
        <w:t xml:space="preserve">P </w:t>
      </w:r>
      <w:r w:rsidRPr="0047756B">
        <w:rPr>
          <w:rFonts w:ascii="Times New Roman" w:hAnsi="Times New Roman" w:cs="Times New Roman"/>
          <w:color w:val="1A171C"/>
          <w:sz w:val="24"/>
          <w:szCs w:val="24"/>
        </w:rPr>
        <w:t>= .96). Similar results were seen using the BDI. Baseline depression severity also did not</w:t>
      </w:r>
      <w:r>
        <w:rPr>
          <w:rFonts w:ascii="Times New Roman" w:hAnsi="Times New Roman" w:cs="Times New Roman"/>
          <w:color w:val="1A171C"/>
          <w:sz w:val="24"/>
          <w:szCs w:val="24"/>
        </w:rPr>
        <w:t xml:space="preserve"> </w:t>
      </w:r>
      <w:r w:rsidRPr="0047756B">
        <w:rPr>
          <w:rFonts w:ascii="Times New Roman" w:hAnsi="Times New Roman" w:cs="Times New Roman"/>
          <w:color w:val="1A171C"/>
          <w:sz w:val="24"/>
          <w:szCs w:val="24"/>
        </w:rPr>
        <w:t xml:space="preserve">moderate the likelihood of </w:t>
      </w:r>
      <w:r w:rsidRPr="0047756B">
        <w:rPr>
          <w:rFonts w:ascii="Times New Roman" w:hAnsi="Times New Roman" w:cs="Times New Roman"/>
          <w:color w:val="1A171C"/>
          <w:sz w:val="24"/>
          <w:szCs w:val="24"/>
        </w:rPr>
        <w:lastRenderedPageBreak/>
        <w:t xml:space="preserve">response (OR, 0.99; </w:t>
      </w:r>
      <w:r w:rsidRPr="0047756B">
        <w:rPr>
          <w:rFonts w:ascii="Times New Roman" w:hAnsi="Times New Roman" w:cs="Times New Roman"/>
          <w:i/>
          <w:iCs/>
          <w:color w:val="1A171C"/>
          <w:sz w:val="24"/>
          <w:szCs w:val="24"/>
        </w:rPr>
        <w:t xml:space="preserve">P </w:t>
      </w:r>
      <w:r w:rsidRPr="0047756B">
        <w:rPr>
          <w:rFonts w:ascii="Times New Roman" w:hAnsi="Times New Roman" w:cs="Times New Roman"/>
          <w:color w:val="1A171C"/>
          <w:sz w:val="24"/>
          <w:szCs w:val="24"/>
        </w:rPr>
        <w:t xml:space="preserve">= .77) or remission (OR, 1.00; </w:t>
      </w:r>
      <w:r w:rsidRPr="0047756B">
        <w:rPr>
          <w:rFonts w:ascii="Times New Roman" w:hAnsi="Times New Roman" w:cs="Times New Roman"/>
          <w:i/>
          <w:iCs/>
          <w:color w:val="1A171C"/>
          <w:sz w:val="24"/>
          <w:szCs w:val="24"/>
        </w:rPr>
        <w:t xml:space="preserve">P </w:t>
      </w:r>
      <w:r w:rsidRPr="0047756B">
        <w:rPr>
          <w:rFonts w:ascii="Times New Roman" w:hAnsi="Times New Roman" w:cs="Times New Roman"/>
          <w:color w:val="1A171C"/>
          <w:sz w:val="24"/>
          <w:szCs w:val="24"/>
        </w:rPr>
        <w:t>= .93)</w:t>
      </w:r>
      <w:r>
        <w:rPr>
          <w:rFonts w:ascii="Times New Roman" w:hAnsi="Times New Roman" w:cs="Times New Roman"/>
          <w:color w:val="1A171C"/>
          <w:sz w:val="24"/>
          <w:szCs w:val="24"/>
        </w:rPr>
        <w:t xml:space="preserve"> </w:t>
      </w:r>
      <w:r w:rsidRPr="0047756B">
        <w:rPr>
          <w:rFonts w:ascii="Times New Roman" w:hAnsi="Times New Roman" w:cs="Times New Roman"/>
          <w:color w:val="1A171C"/>
          <w:sz w:val="24"/>
          <w:szCs w:val="24"/>
        </w:rPr>
        <w:t>between CBT and ADM</w:t>
      </w:r>
      <w:r>
        <w:rPr>
          <w:rFonts w:ascii="Times New Roman" w:hAnsi="Times New Roman" w:cs="Times New Roman"/>
          <w:color w:val="1A171C"/>
          <w:sz w:val="24"/>
          <w:szCs w:val="24"/>
        </w:rPr>
        <w:t xml:space="preserve">. </w:t>
      </w:r>
      <w:r w:rsidRPr="0047756B">
        <w:rPr>
          <w:rFonts w:ascii="Times New Roman" w:hAnsi="Times New Roman" w:cs="Times New Roman"/>
          <w:sz w:val="24"/>
          <w:szCs w:val="24"/>
        </w:rPr>
        <w:br w:type="textWrapping" w:clear="all"/>
      </w:r>
      <w:r>
        <w:rPr>
          <w:noProof/>
        </w:rPr>
        <w:drawing>
          <wp:inline distT="0" distB="0" distL="0" distR="0" wp14:anchorId="28BF9338" wp14:editId="2FCC1D78">
            <wp:extent cx="4796730" cy="2115879"/>
            <wp:effectExtent l="0" t="0" r="444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
                    <a:srcRect l="10564" t="20701" r="11913" b="18471"/>
                    <a:stretch/>
                  </pic:blipFill>
                  <pic:spPr bwMode="auto">
                    <a:xfrm>
                      <a:off x="0" y="0"/>
                      <a:ext cx="4800677" cy="2117620"/>
                    </a:xfrm>
                    <a:prstGeom prst="rect">
                      <a:avLst/>
                    </a:prstGeom>
                    <a:ln>
                      <a:noFill/>
                    </a:ln>
                    <a:extLst>
                      <a:ext uri="{53640926-AAD7-44D8-BBD7-CCE9431645EC}">
                        <a14:shadowObscured xmlns:a14="http://schemas.microsoft.com/office/drawing/2010/main"/>
                      </a:ext>
                    </a:extLst>
                  </pic:spPr>
                </pic:pic>
              </a:graphicData>
            </a:graphic>
          </wp:inline>
        </w:drawing>
      </w:r>
    </w:p>
    <w:p w:rsidR="0047756B" w:rsidRPr="00550A45" w:rsidRDefault="00550A45" w:rsidP="00550A45">
      <w:pPr>
        <w:autoSpaceDE w:val="0"/>
        <w:autoSpaceDN w:val="0"/>
        <w:adjustRightInd w:val="0"/>
        <w:spacing w:after="0" w:line="240" w:lineRule="auto"/>
        <w:rPr>
          <w:rFonts w:ascii="Times New Roman" w:hAnsi="Times New Roman" w:cs="Times New Roman"/>
          <w:color w:val="231F20"/>
          <w:sz w:val="24"/>
          <w:szCs w:val="24"/>
        </w:rPr>
      </w:pPr>
      <w:r>
        <w:rPr>
          <w:rFonts w:ascii="Times New Roman" w:hAnsi="Times New Roman" w:cs="Times New Roman"/>
          <w:color w:val="231F20"/>
          <w:sz w:val="24"/>
          <w:szCs w:val="24"/>
        </w:rPr>
        <w:t xml:space="preserve">In a study done by Dr. </w:t>
      </w:r>
      <w:proofErr w:type="spellStart"/>
      <w:r>
        <w:rPr>
          <w:rFonts w:ascii="Times New Roman" w:hAnsi="Times New Roman" w:cs="Times New Roman"/>
          <w:color w:val="231F20"/>
          <w:sz w:val="24"/>
          <w:szCs w:val="24"/>
        </w:rPr>
        <w:t>Serfaty</w:t>
      </w:r>
      <w:proofErr w:type="spellEnd"/>
      <w:r>
        <w:rPr>
          <w:rFonts w:ascii="Times New Roman" w:hAnsi="Times New Roman" w:cs="Times New Roman"/>
          <w:color w:val="231F20"/>
          <w:sz w:val="24"/>
          <w:szCs w:val="24"/>
        </w:rPr>
        <w:t xml:space="preserve"> and his colleagues, </w:t>
      </w:r>
      <w:r w:rsidR="004E447C">
        <w:rPr>
          <w:rFonts w:ascii="Times New Roman" w:hAnsi="Times New Roman" w:cs="Times New Roman"/>
          <w:color w:val="231F20"/>
          <w:sz w:val="24"/>
          <w:szCs w:val="24"/>
        </w:rPr>
        <w:t xml:space="preserve">according to the figure above, </w:t>
      </w:r>
      <w:r>
        <w:rPr>
          <w:rFonts w:ascii="Times New Roman" w:hAnsi="Times New Roman" w:cs="Times New Roman"/>
          <w:color w:val="231F20"/>
          <w:sz w:val="24"/>
          <w:szCs w:val="24"/>
        </w:rPr>
        <w:t>e</w:t>
      </w:r>
      <w:r w:rsidR="004B43D4" w:rsidRPr="00550A45">
        <w:rPr>
          <w:rFonts w:ascii="Times New Roman" w:hAnsi="Times New Roman" w:cs="Times New Roman"/>
          <w:color w:val="231F20"/>
          <w:sz w:val="24"/>
          <w:szCs w:val="24"/>
        </w:rPr>
        <w:t>ighty percent of</w:t>
      </w:r>
      <w:r w:rsidR="004B43D4" w:rsidRPr="00550A45">
        <w:rPr>
          <w:rFonts w:ascii="Times New Roman" w:hAnsi="Times New Roman" w:cs="Times New Roman"/>
          <w:color w:val="231F20"/>
          <w:sz w:val="24"/>
          <w:szCs w:val="24"/>
        </w:rPr>
        <w:t xml:space="preserve"> participants were followed up. </w:t>
      </w:r>
      <w:r w:rsidR="004B43D4" w:rsidRPr="00550A45">
        <w:rPr>
          <w:rFonts w:ascii="Times New Roman" w:hAnsi="Times New Roman" w:cs="Times New Roman"/>
          <w:color w:val="231F20"/>
          <w:sz w:val="24"/>
          <w:szCs w:val="24"/>
        </w:rPr>
        <w:t>The mean number of sessions of</w:t>
      </w:r>
      <w:r w:rsidR="004B43D4" w:rsidRPr="00550A45">
        <w:rPr>
          <w:rFonts w:ascii="Times New Roman" w:hAnsi="Times New Roman" w:cs="Times New Roman"/>
          <w:color w:val="231F20"/>
          <w:sz w:val="24"/>
          <w:szCs w:val="24"/>
        </w:rPr>
        <w:t xml:space="preserve"> </w:t>
      </w:r>
      <w:r w:rsidR="0011543A">
        <w:rPr>
          <w:rFonts w:ascii="Times New Roman" w:hAnsi="Times New Roman" w:cs="Times New Roman"/>
          <w:color w:val="231F20"/>
          <w:sz w:val="24"/>
          <w:szCs w:val="24"/>
        </w:rPr>
        <w:t>Talk</w:t>
      </w:r>
      <w:r w:rsidR="009E3DB6">
        <w:rPr>
          <w:rFonts w:ascii="Times New Roman" w:hAnsi="Times New Roman" w:cs="Times New Roman"/>
          <w:color w:val="231F20"/>
          <w:sz w:val="24"/>
          <w:szCs w:val="24"/>
        </w:rPr>
        <w:t xml:space="preserve"> Control (</w:t>
      </w:r>
      <w:r w:rsidR="004B43D4" w:rsidRPr="00550A45">
        <w:rPr>
          <w:rFonts w:ascii="Times New Roman" w:hAnsi="Times New Roman" w:cs="Times New Roman"/>
          <w:color w:val="231F20"/>
          <w:sz w:val="24"/>
          <w:szCs w:val="24"/>
        </w:rPr>
        <w:t>TC</w:t>
      </w:r>
      <w:r w:rsidR="009E3DB6">
        <w:rPr>
          <w:rFonts w:ascii="Times New Roman" w:hAnsi="Times New Roman" w:cs="Times New Roman"/>
          <w:color w:val="231F20"/>
          <w:sz w:val="24"/>
          <w:szCs w:val="24"/>
        </w:rPr>
        <w:t>)</w:t>
      </w:r>
      <w:r w:rsidR="004B43D4" w:rsidRPr="00550A45">
        <w:rPr>
          <w:rFonts w:ascii="Times New Roman" w:hAnsi="Times New Roman" w:cs="Times New Roman"/>
          <w:color w:val="231F20"/>
          <w:sz w:val="24"/>
          <w:szCs w:val="24"/>
        </w:rPr>
        <w:t xml:space="preserve"> </w:t>
      </w:r>
      <w:r w:rsidR="004B43D4" w:rsidRPr="00550A45">
        <w:rPr>
          <w:rFonts w:ascii="Times New Roman" w:hAnsi="Times New Roman" w:cs="Times New Roman"/>
          <w:color w:val="231F20"/>
          <w:sz w:val="24"/>
          <w:szCs w:val="24"/>
        </w:rPr>
        <w:t>or</w:t>
      </w:r>
      <w:r w:rsidR="004B43D4" w:rsidRPr="00550A45">
        <w:rPr>
          <w:rFonts w:ascii="Times New Roman" w:hAnsi="Times New Roman" w:cs="Times New Roman"/>
          <w:color w:val="231F20"/>
          <w:sz w:val="24"/>
          <w:szCs w:val="24"/>
        </w:rPr>
        <w:t xml:space="preserve"> </w:t>
      </w:r>
      <w:r w:rsidR="0011543A">
        <w:rPr>
          <w:rFonts w:ascii="Times New Roman" w:hAnsi="Times New Roman" w:cs="Times New Roman"/>
          <w:color w:val="231F20"/>
          <w:sz w:val="24"/>
          <w:szCs w:val="24"/>
        </w:rPr>
        <w:t>Cognitive Behavioral</w:t>
      </w:r>
      <w:r w:rsidR="009E3DB6">
        <w:rPr>
          <w:rFonts w:ascii="Times New Roman" w:hAnsi="Times New Roman" w:cs="Times New Roman"/>
          <w:color w:val="231F20"/>
          <w:sz w:val="24"/>
          <w:szCs w:val="24"/>
        </w:rPr>
        <w:t xml:space="preserve"> Therapy (</w:t>
      </w:r>
      <w:r w:rsidR="004B43D4" w:rsidRPr="00550A45">
        <w:rPr>
          <w:rFonts w:ascii="Times New Roman" w:hAnsi="Times New Roman" w:cs="Times New Roman"/>
          <w:color w:val="231F20"/>
          <w:sz w:val="24"/>
          <w:szCs w:val="24"/>
        </w:rPr>
        <w:t>CBT</w:t>
      </w:r>
      <w:r w:rsidR="009E3DB6">
        <w:rPr>
          <w:rFonts w:ascii="Times New Roman" w:hAnsi="Times New Roman" w:cs="Times New Roman"/>
          <w:color w:val="231F20"/>
          <w:sz w:val="24"/>
          <w:szCs w:val="24"/>
        </w:rPr>
        <w:t>)</w:t>
      </w:r>
      <w:r w:rsidR="004B43D4" w:rsidRPr="00550A45">
        <w:rPr>
          <w:rFonts w:ascii="Times New Roman" w:hAnsi="Times New Roman" w:cs="Times New Roman"/>
          <w:color w:val="231F20"/>
          <w:sz w:val="24"/>
          <w:szCs w:val="24"/>
        </w:rPr>
        <w:t xml:space="preserve"> </w:t>
      </w:r>
      <w:r w:rsidR="004B43D4" w:rsidRPr="00550A45">
        <w:rPr>
          <w:rFonts w:ascii="Times New Roman" w:hAnsi="Times New Roman" w:cs="Times New Roman"/>
          <w:color w:val="231F20"/>
          <w:sz w:val="24"/>
          <w:szCs w:val="24"/>
        </w:rPr>
        <w:t>was just greater</w:t>
      </w:r>
      <w:r w:rsidR="004B43D4" w:rsidRPr="00550A45">
        <w:rPr>
          <w:rFonts w:ascii="Times New Roman" w:hAnsi="Times New Roman" w:cs="Times New Roman"/>
          <w:color w:val="231F20"/>
          <w:sz w:val="24"/>
          <w:szCs w:val="24"/>
        </w:rPr>
        <w:t xml:space="preserve"> </w:t>
      </w:r>
      <w:r w:rsidR="004B43D4" w:rsidRPr="00550A45">
        <w:rPr>
          <w:rFonts w:ascii="Times New Roman" w:hAnsi="Times New Roman" w:cs="Times New Roman"/>
          <w:color w:val="231F20"/>
          <w:sz w:val="24"/>
          <w:szCs w:val="24"/>
        </w:rPr>
        <w:t>than 7. Intent-to-treat analysis found improvements of −3.07</w:t>
      </w:r>
      <w:r w:rsidR="004B43D4" w:rsidRPr="00550A45">
        <w:rPr>
          <w:rFonts w:ascii="Times New Roman" w:hAnsi="Times New Roman" w:cs="Times New Roman"/>
          <w:color w:val="231F20"/>
          <w:sz w:val="24"/>
          <w:szCs w:val="24"/>
        </w:rPr>
        <w:t xml:space="preserve"> </w:t>
      </w:r>
      <w:r w:rsidR="004B43D4" w:rsidRPr="00550A45">
        <w:rPr>
          <w:rFonts w:ascii="Times New Roman" w:hAnsi="Times New Roman" w:cs="Times New Roman"/>
          <w:color w:val="231F20"/>
          <w:sz w:val="24"/>
          <w:szCs w:val="24"/>
        </w:rPr>
        <w:t>(95% confidence interval [CI], −5.73 to −0.42) and −3.65</w:t>
      </w:r>
      <w:r w:rsidR="004B43D4" w:rsidRPr="00550A45">
        <w:rPr>
          <w:rFonts w:ascii="Times New Roman" w:hAnsi="Times New Roman" w:cs="Times New Roman"/>
          <w:color w:val="231F20"/>
          <w:sz w:val="24"/>
          <w:szCs w:val="24"/>
        </w:rPr>
        <w:t xml:space="preserve"> </w:t>
      </w:r>
      <w:r w:rsidR="004B43D4" w:rsidRPr="00550A45">
        <w:rPr>
          <w:rFonts w:ascii="Times New Roman" w:hAnsi="Times New Roman" w:cs="Times New Roman"/>
          <w:color w:val="231F20"/>
          <w:sz w:val="24"/>
          <w:szCs w:val="24"/>
        </w:rPr>
        <w:t>(95% CI, −6.18 to −1.12) in BDI-II scores in favor of CBT</w:t>
      </w:r>
      <w:r w:rsidR="004B43D4" w:rsidRPr="00550A45">
        <w:rPr>
          <w:rFonts w:ascii="Times New Roman" w:hAnsi="Times New Roman" w:cs="Times New Roman"/>
          <w:color w:val="231F20"/>
          <w:sz w:val="24"/>
          <w:szCs w:val="24"/>
        </w:rPr>
        <w:t xml:space="preserve"> </w:t>
      </w:r>
      <w:proofErr w:type="spellStart"/>
      <w:r w:rsidR="004B43D4" w:rsidRPr="00550A45">
        <w:rPr>
          <w:rFonts w:ascii="Times New Roman" w:hAnsi="Times New Roman" w:cs="Times New Roman"/>
          <w:color w:val="231F20"/>
          <w:sz w:val="24"/>
          <w:szCs w:val="24"/>
        </w:rPr>
        <w:t>vs</w:t>
      </w:r>
      <w:proofErr w:type="spellEnd"/>
      <w:r w:rsidR="004B43D4" w:rsidRPr="00550A45">
        <w:rPr>
          <w:rFonts w:ascii="Times New Roman" w:hAnsi="Times New Roman" w:cs="Times New Roman"/>
          <w:color w:val="231F20"/>
          <w:sz w:val="24"/>
          <w:szCs w:val="24"/>
        </w:rPr>
        <w:t xml:space="preserve"> </w:t>
      </w:r>
      <w:r w:rsidR="0011543A">
        <w:rPr>
          <w:rFonts w:ascii="Times New Roman" w:hAnsi="Times New Roman" w:cs="Times New Roman"/>
          <w:color w:val="231F20"/>
          <w:sz w:val="24"/>
          <w:szCs w:val="24"/>
        </w:rPr>
        <w:t>Treatment As Usual (</w:t>
      </w:r>
      <w:r w:rsidR="004B43D4" w:rsidRPr="00550A45">
        <w:rPr>
          <w:rFonts w:ascii="Times New Roman" w:hAnsi="Times New Roman" w:cs="Times New Roman"/>
          <w:color w:val="231F20"/>
          <w:sz w:val="24"/>
          <w:szCs w:val="24"/>
        </w:rPr>
        <w:t>TAU</w:t>
      </w:r>
      <w:r w:rsidR="0011543A">
        <w:rPr>
          <w:rFonts w:ascii="Times New Roman" w:hAnsi="Times New Roman" w:cs="Times New Roman"/>
          <w:color w:val="231F20"/>
          <w:sz w:val="24"/>
          <w:szCs w:val="24"/>
        </w:rPr>
        <w:t>)</w:t>
      </w:r>
      <w:r w:rsidR="004B43D4" w:rsidRPr="00550A45">
        <w:rPr>
          <w:rFonts w:ascii="Times New Roman" w:hAnsi="Times New Roman" w:cs="Times New Roman"/>
          <w:color w:val="231F20"/>
          <w:sz w:val="24"/>
          <w:szCs w:val="24"/>
        </w:rPr>
        <w:t xml:space="preserve"> and TC, respectively. Compliance Average Causal</w:t>
      </w:r>
      <w:r w:rsidRPr="00550A45">
        <w:rPr>
          <w:rFonts w:ascii="Times New Roman" w:hAnsi="Times New Roman" w:cs="Times New Roman"/>
          <w:color w:val="231F20"/>
          <w:sz w:val="24"/>
          <w:szCs w:val="24"/>
        </w:rPr>
        <w:t xml:space="preserve"> </w:t>
      </w:r>
      <w:r w:rsidR="004B43D4" w:rsidRPr="00550A45">
        <w:rPr>
          <w:rFonts w:ascii="Times New Roman" w:hAnsi="Times New Roman" w:cs="Times New Roman"/>
          <w:color w:val="231F20"/>
          <w:sz w:val="24"/>
          <w:szCs w:val="24"/>
        </w:rPr>
        <w:t>Effect analysis compared CBT with TC. A significant benefit</w:t>
      </w:r>
      <w:r w:rsidRPr="00550A45">
        <w:rPr>
          <w:rFonts w:ascii="Times New Roman" w:hAnsi="Times New Roman" w:cs="Times New Roman"/>
          <w:color w:val="231F20"/>
          <w:sz w:val="24"/>
          <w:szCs w:val="24"/>
        </w:rPr>
        <w:t xml:space="preserve"> </w:t>
      </w:r>
      <w:r w:rsidR="004B43D4" w:rsidRPr="00550A45">
        <w:rPr>
          <w:rFonts w:ascii="Times New Roman" w:hAnsi="Times New Roman" w:cs="Times New Roman"/>
          <w:color w:val="231F20"/>
          <w:sz w:val="24"/>
          <w:szCs w:val="24"/>
        </w:rPr>
        <w:t>of</w:t>
      </w:r>
      <w:r w:rsidRPr="00550A45">
        <w:rPr>
          <w:rFonts w:ascii="Times New Roman" w:hAnsi="Times New Roman" w:cs="Times New Roman"/>
          <w:color w:val="231F20"/>
          <w:sz w:val="24"/>
          <w:szCs w:val="24"/>
        </w:rPr>
        <w:t xml:space="preserve"> </w:t>
      </w:r>
      <w:r w:rsidR="004B43D4" w:rsidRPr="00550A45">
        <w:rPr>
          <w:rFonts w:ascii="Times New Roman" w:hAnsi="Times New Roman" w:cs="Times New Roman"/>
          <w:color w:val="231F20"/>
          <w:sz w:val="24"/>
          <w:szCs w:val="24"/>
        </w:rPr>
        <w:t>CBT</w:t>
      </w:r>
      <w:r w:rsidR="0011543A">
        <w:rPr>
          <w:rFonts w:ascii="Times New Roman" w:hAnsi="Times New Roman" w:cs="Times New Roman"/>
          <w:color w:val="231F20"/>
          <w:sz w:val="24"/>
          <w:szCs w:val="24"/>
        </w:rPr>
        <w:t xml:space="preserve"> </w:t>
      </w:r>
      <w:r w:rsidR="004B43D4" w:rsidRPr="00550A45">
        <w:rPr>
          <w:rFonts w:ascii="Times New Roman" w:hAnsi="Times New Roman" w:cs="Times New Roman"/>
          <w:color w:val="231F20"/>
          <w:sz w:val="24"/>
          <w:szCs w:val="24"/>
        </w:rPr>
        <w:t>of 0.4 points (95% CI, 0.01 to 0.72) on the BDI-II</w:t>
      </w:r>
      <w:r w:rsidRPr="00550A45">
        <w:rPr>
          <w:rFonts w:ascii="Times New Roman" w:hAnsi="Times New Roman" w:cs="Times New Roman"/>
          <w:color w:val="231F20"/>
          <w:sz w:val="24"/>
          <w:szCs w:val="24"/>
        </w:rPr>
        <w:t xml:space="preserve"> </w:t>
      </w:r>
      <w:r w:rsidR="004B43D4" w:rsidRPr="00550A45">
        <w:rPr>
          <w:rFonts w:ascii="Times New Roman" w:hAnsi="Times New Roman" w:cs="Times New Roman"/>
          <w:color w:val="231F20"/>
          <w:sz w:val="24"/>
          <w:szCs w:val="24"/>
        </w:rPr>
        <w:t>per therapy session was observed. The cognitive therapy</w:t>
      </w:r>
      <w:r w:rsidRPr="00550A45">
        <w:rPr>
          <w:rFonts w:ascii="Times New Roman" w:hAnsi="Times New Roman" w:cs="Times New Roman"/>
          <w:color w:val="231F20"/>
          <w:sz w:val="24"/>
          <w:szCs w:val="24"/>
        </w:rPr>
        <w:t xml:space="preserve"> </w:t>
      </w:r>
      <w:r w:rsidR="004B43D4" w:rsidRPr="00550A45">
        <w:rPr>
          <w:rFonts w:ascii="Times New Roman" w:hAnsi="Times New Roman" w:cs="Times New Roman"/>
          <w:color w:val="231F20"/>
          <w:sz w:val="24"/>
          <w:szCs w:val="24"/>
        </w:rPr>
        <w:t>scale showed no difference for nonspecific, but significant</w:t>
      </w:r>
      <w:r w:rsidRPr="00550A45">
        <w:rPr>
          <w:rFonts w:ascii="Times New Roman" w:hAnsi="Times New Roman" w:cs="Times New Roman"/>
          <w:color w:val="231F20"/>
          <w:sz w:val="24"/>
          <w:szCs w:val="24"/>
        </w:rPr>
        <w:t xml:space="preserve"> </w:t>
      </w:r>
      <w:r w:rsidR="004B43D4" w:rsidRPr="00550A45">
        <w:rPr>
          <w:rFonts w:ascii="Times New Roman" w:hAnsi="Times New Roman" w:cs="Times New Roman"/>
          <w:color w:val="231F20"/>
          <w:sz w:val="24"/>
          <w:szCs w:val="24"/>
        </w:rPr>
        <w:t>differences for specific factors in therapy. Ratings for CBT</w:t>
      </w:r>
      <w:r w:rsidRPr="00550A45">
        <w:rPr>
          <w:rFonts w:ascii="Times New Roman" w:hAnsi="Times New Roman" w:cs="Times New Roman"/>
          <w:color w:val="231F20"/>
          <w:sz w:val="24"/>
          <w:szCs w:val="24"/>
        </w:rPr>
        <w:t xml:space="preserve"> </w:t>
      </w:r>
      <w:r w:rsidR="004B43D4" w:rsidRPr="00550A45">
        <w:rPr>
          <w:rFonts w:ascii="Times New Roman" w:hAnsi="Times New Roman" w:cs="Times New Roman"/>
          <w:color w:val="231F20"/>
          <w:sz w:val="24"/>
          <w:szCs w:val="24"/>
        </w:rPr>
        <w:t>were high (mean [SD], 54.2 [4.1])</w:t>
      </w:r>
    </w:p>
    <w:p w:rsidR="00550A45" w:rsidRPr="00652164" w:rsidRDefault="00550A45" w:rsidP="00550A45">
      <w:pPr>
        <w:autoSpaceDE w:val="0"/>
        <w:autoSpaceDN w:val="0"/>
        <w:adjustRightInd w:val="0"/>
        <w:spacing w:after="0" w:line="240" w:lineRule="auto"/>
        <w:rPr>
          <w:rFonts w:ascii="Times New Roman" w:hAnsi="Times New Roman" w:cs="Times New Roman"/>
          <w:sz w:val="24"/>
          <w:szCs w:val="24"/>
        </w:rPr>
      </w:pPr>
    </w:p>
    <w:p w:rsidR="00F759A7" w:rsidRDefault="00F759A7" w:rsidP="00F759A7">
      <w:pPr>
        <w:rPr>
          <w:rFonts w:ascii="Times New Roman" w:hAnsi="Times New Roman" w:cs="Times New Roman"/>
          <w:sz w:val="24"/>
          <w:szCs w:val="24"/>
        </w:rPr>
      </w:pPr>
      <w:r w:rsidRPr="007E6F16">
        <w:rPr>
          <w:rFonts w:ascii="Times New Roman" w:hAnsi="Times New Roman" w:cs="Times New Roman"/>
          <w:sz w:val="24"/>
          <w:szCs w:val="24"/>
          <w:u w:val="single"/>
        </w:rPr>
        <w:t>Conclusions</w:t>
      </w:r>
      <w:r>
        <w:rPr>
          <w:rFonts w:ascii="Times New Roman" w:hAnsi="Times New Roman" w:cs="Times New Roman"/>
          <w:sz w:val="24"/>
          <w:szCs w:val="24"/>
        </w:rPr>
        <w:t>:</w:t>
      </w:r>
    </w:p>
    <w:p w:rsidR="0047756B" w:rsidRDefault="0047756B" w:rsidP="00F759A7">
      <w:pPr>
        <w:rPr>
          <w:rFonts w:ascii="Times New Roman" w:hAnsi="Times New Roman" w:cs="Times New Roman"/>
          <w:sz w:val="24"/>
          <w:szCs w:val="24"/>
        </w:rPr>
      </w:pPr>
      <w:r>
        <w:rPr>
          <w:rFonts w:ascii="Times New Roman" w:hAnsi="Times New Roman" w:cs="Times New Roman"/>
          <w:sz w:val="24"/>
          <w:szCs w:val="24"/>
        </w:rPr>
        <w:t xml:space="preserve">Out of </w:t>
      </w:r>
      <w:r w:rsidR="00664884">
        <w:rPr>
          <w:rFonts w:ascii="Times New Roman" w:hAnsi="Times New Roman" w:cs="Times New Roman"/>
          <w:sz w:val="24"/>
          <w:szCs w:val="24"/>
        </w:rPr>
        <w:t xml:space="preserve">the five articles researched, </w:t>
      </w:r>
      <w:proofErr w:type="spellStart"/>
      <w:r w:rsidR="00990F20">
        <w:rPr>
          <w:rFonts w:ascii="Times New Roman" w:hAnsi="Times New Roman" w:cs="Times New Roman"/>
          <w:sz w:val="24"/>
          <w:szCs w:val="24"/>
        </w:rPr>
        <w:t>Weitz</w:t>
      </w:r>
      <w:proofErr w:type="spellEnd"/>
      <w:r w:rsidR="00990F20">
        <w:rPr>
          <w:rFonts w:ascii="Times New Roman" w:hAnsi="Times New Roman" w:cs="Times New Roman"/>
          <w:sz w:val="24"/>
          <w:szCs w:val="24"/>
        </w:rPr>
        <w:t xml:space="preserve"> and her colleagues did not report any moderate differences between Cognitive Behavioral Therapy (CBT) and Anti-Depressant Medications (ADM). </w:t>
      </w:r>
      <w:r w:rsidR="003A68B8">
        <w:rPr>
          <w:rFonts w:ascii="Times New Roman" w:hAnsi="Times New Roman" w:cs="Times New Roman"/>
          <w:sz w:val="24"/>
          <w:szCs w:val="24"/>
        </w:rPr>
        <w:t xml:space="preserve">The other research articles </w:t>
      </w:r>
      <w:r w:rsidR="004E447C">
        <w:rPr>
          <w:rFonts w:ascii="Times New Roman" w:hAnsi="Times New Roman" w:cs="Times New Roman"/>
          <w:sz w:val="24"/>
          <w:szCs w:val="24"/>
        </w:rPr>
        <w:t xml:space="preserve">suggest that CBT is a better alternative for mild and moderate depression </w:t>
      </w:r>
      <w:r w:rsidR="00532F73">
        <w:rPr>
          <w:rFonts w:ascii="Times New Roman" w:hAnsi="Times New Roman" w:cs="Times New Roman"/>
          <w:sz w:val="24"/>
          <w:szCs w:val="24"/>
        </w:rPr>
        <w:t xml:space="preserve">with more enduring effects </w:t>
      </w:r>
      <w:r w:rsidR="004E447C">
        <w:rPr>
          <w:rFonts w:ascii="Times New Roman" w:hAnsi="Times New Roman" w:cs="Times New Roman"/>
          <w:sz w:val="24"/>
          <w:szCs w:val="24"/>
        </w:rPr>
        <w:t xml:space="preserve">in comparison to anti-depressants. In terms of severe depression, there is no significant correlation for CBT being a more effective treatment than anti-depressants. </w:t>
      </w:r>
    </w:p>
    <w:p w:rsidR="00C14A27" w:rsidRDefault="00C14A27" w:rsidP="00F759A7">
      <w:pPr>
        <w:rPr>
          <w:rFonts w:ascii="Times New Roman" w:hAnsi="Times New Roman" w:cs="Times New Roman"/>
          <w:sz w:val="24"/>
          <w:szCs w:val="24"/>
        </w:rPr>
      </w:pPr>
    </w:p>
    <w:p w:rsidR="00F10FE9" w:rsidRPr="00F10FE9" w:rsidRDefault="00F759A7" w:rsidP="00F10FE9">
      <w:pPr>
        <w:spacing w:line="240" w:lineRule="auto"/>
        <w:rPr>
          <w:rFonts w:ascii="Times New Roman" w:hAnsi="Times New Roman" w:cs="Times New Roman"/>
          <w:sz w:val="24"/>
          <w:szCs w:val="24"/>
        </w:rPr>
      </w:pPr>
      <w:r w:rsidRPr="007E6F16">
        <w:rPr>
          <w:rFonts w:ascii="Times New Roman" w:hAnsi="Times New Roman" w:cs="Times New Roman"/>
          <w:sz w:val="24"/>
          <w:szCs w:val="24"/>
          <w:u w:val="single"/>
        </w:rPr>
        <w:t>Reference</w:t>
      </w:r>
      <w:r w:rsidRPr="00475046">
        <w:rPr>
          <w:rFonts w:ascii="Times New Roman" w:hAnsi="Times New Roman" w:cs="Times New Roman"/>
          <w:sz w:val="24"/>
          <w:szCs w:val="24"/>
        </w:rPr>
        <w:t>:</w:t>
      </w:r>
    </w:p>
    <w:p w:rsidR="00F10FE9" w:rsidRDefault="00F10FE9" w:rsidP="00CE6635">
      <w:pPr>
        <w:spacing w:after="0" w:line="240" w:lineRule="auto"/>
        <w:rPr>
          <w:rFonts w:ascii="Times New Roman" w:eastAsia="Times New Roman" w:hAnsi="Times New Roman" w:cs="Times New Roman"/>
          <w:sz w:val="24"/>
          <w:szCs w:val="24"/>
        </w:rPr>
      </w:pPr>
      <w:proofErr w:type="spellStart"/>
      <w:r w:rsidRPr="00475046">
        <w:rPr>
          <w:rFonts w:ascii="Times New Roman" w:eastAsia="Times New Roman" w:hAnsi="Times New Roman" w:cs="Times New Roman"/>
          <w:sz w:val="24"/>
          <w:szCs w:val="24"/>
        </w:rPr>
        <w:t>Amick</w:t>
      </w:r>
      <w:proofErr w:type="spellEnd"/>
      <w:r w:rsidRPr="00475046">
        <w:rPr>
          <w:rFonts w:ascii="Times New Roman" w:eastAsia="Times New Roman" w:hAnsi="Times New Roman" w:cs="Times New Roman"/>
          <w:sz w:val="24"/>
          <w:szCs w:val="24"/>
        </w:rPr>
        <w:t xml:space="preserve"> Halle R, </w:t>
      </w:r>
      <w:proofErr w:type="spellStart"/>
      <w:r w:rsidRPr="00475046">
        <w:rPr>
          <w:rFonts w:ascii="Times New Roman" w:eastAsia="Times New Roman" w:hAnsi="Times New Roman" w:cs="Times New Roman"/>
          <w:sz w:val="24"/>
          <w:szCs w:val="24"/>
        </w:rPr>
        <w:t>Gartlehner</w:t>
      </w:r>
      <w:proofErr w:type="spellEnd"/>
      <w:r w:rsidRPr="00475046">
        <w:rPr>
          <w:rFonts w:ascii="Times New Roman" w:eastAsia="Times New Roman" w:hAnsi="Times New Roman" w:cs="Times New Roman"/>
          <w:sz w:val="24"/>
          <w:szCs w:val="24"/>
        </w:rPr>
        <w:t xml:space="preserve"> Gerald, </w:t>
      </w:r>
      <w:proofErr w:type="spellStart"/>
      <w:r w:rsidRPr="00475046">
        <w:rPr>
          <w:rFonts w:ascii="Times New Roman" w:eastAsia="Times New Roman" w:hAnsi="Times New Roman" w:cs="Times New Roman"/>
          <w:sz w:val="24"/>
          <w:szCs w:val="24"/>
        </w:rPr>
        <w:t>Gaynes</w:t>
      </w:r>
      <w:proofErr w:type="spellEnd"/>
      <w:r w:rsidRPr="00475046">
        <w:rPr>
          <w:rFonts w:ascii="Times New Roman" w:eastAsia="Times New Roman" w:hAnsi="Times New Roman" w:cs="Times New Roman"/>
          <w:sz w:val="24"/>
          <w:szCs w:val="24"/>
        </w:rPr>
        <w:t xml:space="preserve"> Bradley N, </w:t>
      </w:r>
      <w:proofErr w:type="spellStart"/>
      <w:r w:rsidRPr="00475046">
        <w:rPr>
          <w:rFonts w:ascii="Times New Roman" w:eastAsia="Times New Roman" w:hAnsi="Times New Roman" w:cs="Times New Roman"/>
          <w:sz w:val="24"/>
          <w:szCs w:val="24"/>
        </w:rPr>
        <w:t>Forneris</w:t>
      </w:r>
      <w:proofErr w:type="spellEnd"/>
      <w:r w:rsidRPr="00475046">
        <w:rPr>
          <w:rFonts w:ascii="Times New Roman" w:eastAsia="Times New Roman" w:hAnsi="Times New Roman" w:cs="Times New Roman"/>
          <w:sz w:val="24"/>
          <w:szCs w:val="24"/>
        </w:rPr>
        <w:t xml:space="preserve"> Catherine, Asher Gary N, Morgan Laura C et al. Comparative benefits and harms of second generation antidepressants and cognitive behavioral therapies in initial treatment of major depressive disorder: systematic review and meta-analysis</w:t>
      </w:r>
      <w:r w:rsidRPr="00F759A7">
        <w:rPr>
          <w:rFonts w:ascii="Times New Roman" w:eastAsia="Times New Roman" w:hAnsi="Times New Roman" w:cs="Times New Roman"/>
          <w:sz w:val="24"/>
          <w:szCs w:val="24"/>
        </w:rPr>
        <w:t xml:space="preserve"> </w:t>
      </w:r>
      <w:r w:rsidRPr="00475046">
        <w:rPr>
          <w:rFonts w:ascii="Times New Roman" w:eastAsia="Times New Roman" w:hAnsi="Times New Roman" w:cs="Times New Roman"/>
          <w:sz w:val="24"/>
          <w:szCs w:val="24"/>
        </w:rPr>
        <w:t xml:space="preserve">BMJ 2015; 351 :h6019 </w:t>
      </w:r>
    </w:p>
    <w:p w:rsidR="00F10FE9" w:rsidRPr="00475046" w:rsidRDefault="00F10FE9" w:rsidP="00CE6635">
      <w:pPr>
        <w:rPr>
          <w:rFonts w:ascii="Times New Roman" w:hAnsi="Times New Roman" w:cs="Times New Roman"/>
          <w:sz w:val="24"/>
          <w:szCs w:val="24"/>
        </w:rPr>
      </w:pPr>
      <w:proofErr w:type="spellStart"/>
      <w:r w:rsidRPr="00CE6635">
        <w:rPr>
          <w:rFonts w:ascii="Times New Roman" w:hAnsi="Times New Roman" w:cs="Times New Roman"/>
          <w:sz w:val="24"/>
          <w:szCs w:val="24"/>
        </w:rPr>
        <w:t>DeRubeis</w:t>
      </w:r>
      <w:proofErr w:type="spellEnd"/>
      <w:r w:rsidRPr="00CE6635">
        <w:rPr>
          <w:rFonts w:ascii="Times New Roman" w:hAnsi="Times New Roman" w:cs="Times New Roman"/>
          <w:sz w:val="24"/>
          <w:szCs w:val="24"/>
        </w:rPr>
        <w:t xml:space="preserve"> RJ, </w:t>
      </w:r>
      <w:proofErr w:type="spellStart"/>
      <w:r w:rsidRPr="00CE6635">
        <w:rPr>
          <w:rFonts w:ascii="Times New Roman" w:hAnsi="Times New Roman" w:cs="Times New Roman"/>
          <w:sz w:val="24"/>
          <w:szCs w:val="24"/>
        </w:rPr>
        <w:t>Siegle</w:t>
      </w:r>
      <w:proofErr w:type="spellEnd"/>
      <w:r w:rsidRPr="00CE6635">
        <w:rPr>
          <w:rFonts w:ascii="Times New Roman" w:hAnsi="Times New Roman" w:cs="Times New Roman"/>
          <w:sz w:val="24"/>
          <w:szCs w:val="24"/>
        </w:rPr>
        <w:t xml:space="preserve"> GJ, </w:t>
      </w:r>
      <w:proofErr w:type="spellStart"/>
      <w:r w:rsidRPr="00CE6635">
        <w:rPr>
          <w:rFonts w:ascii="Times New Roman" w:hAnsi="Times New Roman" w:cs="Times New Roman"/>
          <w:sz w:val="24"/>
          <w:szCs w:val="24"/>
        </w:rPr>
        <w:t>Hollon</w:t>
      </w:r>
      <w:proofErr w:type="spellEnd"/>
      <w:r w:rsidRPr="00CE6635">
        <w:rPr>
          <w:rFonts w:ascii="Times New Roman" w:hAnsi="Times New Roman" w:cs="Times New Roman"/>
          <w:sz w:val="24"/>
          <w:szCs w:val="24"/>
        </w:rPr>
        <w:t xml:space="preserve"> SD. Cognitive therapy vs. medications for depression: Treatment outcomes and neural mechanisms. Nature reviews Neuroscience. 2008</w:t>
      </w:r>
      <w:proofErr w:type="gramStart"/>
      <w:r w:rsidRPr="00CE6635">
        <w:rPr>
          <w:rFonts w:ascii="Times New Roman" w:hAnsi="Times New Roman" w:cs="Times New Roman"/>
          <w:sz w:val="24"/>
          <w:szCs w:val="24"/>
        </w:rPr>
        <w:t>;9</w:t>
      </w:r>
      <w:proofErr w:type="gramEnd"/>
      <w:r w:rsidRPr="00CE6635">
        <w:rPr>
          <w:rFonts w:ascii="Times New Roman" w:hAnsi="Times New Roman" w:cs="Times New Roman"/>
          <w:sz w:val="24"/>
          <w:szCs w:val="24"/>
        </w:rPr>
        <w:t xml:space="preserve">(10):788-796. </w:t>
      </w:r>
      <w:proofErr w:type="gramStart"/>
      <w:r w:rsidRPr="00CE6635">
        <w:rPr>
          <w:rFonts w:ascii="Times New Roman" w:hAnsi="Times New Roman" w:cs="Times New Roman"/>
          <w:sz w:val="24"/>
          <w:szCs w:val="24"/>
        </w:rPr>
        <w:t>doi:</w:t>
      </w:r>
      <w:proofErr w:type="gramEnd"/>
      <w:r w:rsidRPr="00CE6635">
        <w:rPr>
          <w:rFonts w:ascii="Times New Roman" w:hAnsi="Times New Roman" w:cs="Times New Roman"/>
          <w:sz w:val="24"/>
          <w:szCs w:val="24"/>
        </w:rPr>
        <w:t>10.1038/nrn2345.</w:t>
      </w:r>
    </w:p>
    <w:p w:rsidR="00F10FE9" w:rsidRPr="00E36CC1" w:rsidRDefault="00F10FE9" w:rsidP="007E6F16">
      <w:pPr>
        <w:spacing w:after="0" w:line="240" w:lineRule="auto"/>
        <w:rPr>
          <w:rFonts w:ascii="Times New Roman" w:eastAsia="Times New Roman" w:hAnsi="Times New Roman" w:cs="Times New Roman"/>
          <w:sz w:val="24"/>
          <w:szCs w:val="24"/>
        </w:rPr>
      </w:pPr>
      <w:proofErr w:type="spellStart"/>
      <w:r w:rsidRPr="00E36CC1">
        <w:rPr>
          <w:rFonts w:ascii="Times New Roman" w:eastAsia="Times New Roman" w:hAnsi="Times New Roman" w:cs="Times New Roman"/>
          <w:sz w:val="24"/>
          <w:szCs w:val="24"/>
        </w:rPr>
        <w:lastRenderedPageBreak/>
        <w:t>Driessen</w:t>
      </w:r>
      <w:proofErr w:type="spellEnd"/>
      <w:r w:rsidRPr="00E36CC1">
        <w:rPr>
          <w:rFonts w:ascii="Times New Roman" w:eastAsia="Times New Roman" w:hAnsi="Times New Roman" w:cs="Times New Roman"/>
          <w:sz w:val="24"/>
          <w:szCs w:val="24"/>
        </w:rPr>
        <w:t xml:space="preserve"> E, </w:t>
      </w:r>
      <w:proofErr w:type="spellStart"/>
      <w:r w:rsidRPr="00E36CC1">
        <w:rPr>
          <w:rFonts w:ascii="Times New Roman" w:eastAsia="Times New Roman" w:hAnsi="Times New Roman" w:cs="Times New Roman"/>
          <w:sz w:val="24"/>
          <w:szCs w:val="24"/>
        </w:rPr>
        <w:t>Hollon</w:t>
      </w:r>
      <w:proofErr w:type="spellEnd"/>
      <w:r w:rsidRPr="00E36CC1">
        <w:rPr>
          <w:rFonts w:ascii="Times New Roman" w:eastAsia="Times New Roman" w:hAnsi="Times New Roman" w:cs="Times New Roman"/>
          <w:sz w:val="24"/>
          <w:szCs w:val="24"/>
        </w:rPr>
        <w:t xml:space="preserve"> SD. Cognitive Behavioral Therapy for Mood Disorders: Efficacy, Moderators and Mediators. </w:t>
      </w:r>
      <w:proofErr w:type="gramStart"/>
      <w:r w:rsidRPr="00E36CC1">
        <w:rPr>
          <w:rFonts w:ascii="Times New Roman" w:eastAsia="Times New Roman" w:hAnsi="Times New Roman" w:cs="Times New Roman"/>
          <w:i/>
          <w:iCs/>
          <w:sz w:val="24"/>
          <w:szCs w:val="24"/>
        </w:rPr>
        <w:t>The Psychiatric clinics of North America</w:t>
      </w:r>
      <w:r w:rsidRPr="00E36CC1">
        <w:rPr>
          <w:rFonts w:ascii="Times New Roman" w:eastAsia="Times New Roman" w:hAnsi="Times New Roman" w:cs="Times New Roman"/>
          <w:sz w:val="24"/>
          <w:szCs w:val="24"/>
        </w:rPr>
        <w:t>.</w:t>
      </w:r>
      <w:proofErr w:type="gramEnd"/>
      <w:r w:rsidRPr="00E36CC1">
        <w:rPr>
          <w:rFonts w:ascii="Times New Roman" w:eastAsia="Times New Roman" w:hAnsi="Times New Roman" w:cs="Times New Roman"/>
          <w:sz w:val="24"/>
          <w:szCs w:val="24"/>
        </w:rPr>
        <w:t xml:space="preserve"> 2010</w:t>
      </w:r>
      <w:proofErr w:type="gramStart"/>
      <w:r w:rsidRPr="00E36CC1">
        <w:rPr>
          <w:rFonts w:ascii="Times New Roman" w:eastAsia="Times New Roman" w:hAnsi="Times New Roman" w:cs="Times New Roman"/>
          <w:sz w:val="24"/>
          <w:szCs w:val="24"/>
        </w:rPr>
        <w:t>;33</w:t>
      </w:r>
      <w:proofErr w:type="gramEnd"/>
      <w:r w:rsidRPr="00E36CC1">
        <w:rPr>
          <w:rFonts w:ascii="Times New Roman" w:eastAsia="Times New Roman" w:hAnsi="Times New Roman" w:cs="Times New Roman"/>
          <w:sz w:val="24"/>
          <w:szCs w:val="24"/>
        </w:rPr>
        <w:t>(3):537-555. doi:10.1016/j.psc.2010.04.005.</w:t>
      </w:r>
    </w:p>
    <w:p w:rsidR="00652164" w:rsidRPr="00652164" w:rsidRDefault="00652164">
      <w:pPr>
        <w:rPr>
          <w:rFonts w:ascii="Times New Roman" w:hAnsi="Times New Roman" w:cs="Times New Roman"/>
          <w:sz w:val="24"/>
          <w:szCs w:val="24"/>
        </w:rPr>
      </w:pPr>
    </w:p>
    <w:p w:rsidR="00F10FE9" w:rsidRPr="00652164" w:rsidRDefault="00F10FE9">
      <w:pPr>
        <w:rPr>
          <w:rFonts w:ascii="Times New Roman" w:hAnsi="Times New Roman" w:cs="Times New Roman"/>
          <w:sz w:val="24"/>
          <w:szCs w:val="24"/>
        </w:rPr>
      </w:pPr>
      <w:proofErr w:type="spellStart"/>
      <w:r w:rsidRPr="00652164">
        <w:rPr>
          <w:rFonts w:ascii="Times New Roman" w:hAnsi="Times New Roman" w:cs="Times New Roman"/>
          <w:sz w:val="24"/>
          <w:szCs w:val="24"/>
        </w:rPr>
        <w:t>Gloaguen</w:t>
      </w:r>
      <w:proofErr w:type="spellEnd"/>
      <w:r w:rsidRPr="00652164">
        <w:rPr>
          <w:rFonts w:ascii="Times New Roman" w:hAnsi="Times New Roman" w:cs="Times New Roman"/>
          <w:sz w:val="24"/>
          <w:szCs w:val="24"/>
        </w:rPr>
        <w:t xml:space="preserve">, </w:t>
      </w:r>
      <w:proofErr w:type="spellStart"/>
      <w:r w:rsidRPr="00652164">
        <w:rPr>
          <w:rFonts w:ascii="Times New Roman" w:hAnsi="Times New Roman" w:cs="Times New Roman"/>
          <w:sz w:val="24"/>
          <w:szCs w:val="24"/>
        </w:rPr>
        <w:t>Valérie</w:t>
      </w:r>
      <w:proofErr w:type="spellEnd"/>
      <w:r w:rsidRPr="00652164">
        <w:rPr>
          <w:rFonts w:ascii="Times New Roman" w:hAnsi="Times New Roman" w:cs="Times New Roman"/>
          <w:sz w:val="24"/>
          <w:szCs w:val="24"/>
        </w:rPr>
        <w:t xml:space="preserve">, et al. "A meta-analysis of the effects of cognitive therapy in depressed patients." </w:t>
      </w:r>
      <w:r w:rsidRPr="00652164">
        <w:rPr>
          <w:rFonts w:ascii="Times New Roman" w:hAnsi="Times New Roman" w:cs="Times New Roman"/>
          <w:i/>
          <w:iCs/>
          <w:sz w:val="24"/>
          <w:szCs w:val="24"/>
        </w:rPr>
        <w:t>Journal of affective disorders</w:t>
      </w:r>
      <w:r w:rsidRPr="00652164">
        <w:rPr>
          <w:rFonts w:ascii="Times New Roman" w:hAnsi="Times New Roman" w:cs="Times New Roman"/>
          <w:sz w:val="24"/>
          <w:szCs w:val="24"/>
        </w:rPr>
        <w:t xml:space="preserve"> 49.1 (1998): 59-72.</w:t>
      </w:r>
    </w:p>
    <w:p w:rsidR="00F10FE9" w:rsidRPr="00652164" w:rsidRDefault="00F10FE9" w:rsidP="007E6F16">
      <w:pPr>
        <w:spacing w:after="0" w:line="240" w:lineRule="auto"/>
        <w:rPr>
          <w:rFonts w:ascii="Times New Roman" w:eastAsia="Times New Roman" w:hAnsi="Times New Roman" w:cs="Times New Roman"/>
          <w:sz w:val="24"/>
          <w:szCs w:val="24"/>
        </w:rPr>
      </w:pPr>
      <w:r w:rsidRPr="00652164">
        <w:rPr>
          <w:rFonts w:ascii="Times New Roman" w:eastAsia="Times New Roman" w:hAnsi="Times New Roman" w:cs="Times New Roman"/>
          <w:sz w:val="24"/>
          <w:szCs w:val="24"/>
        </w:rPr>
        <w:t xml:space="preserve">Isabelle </w:t>
      </w:r>
      <w:proofErr w:type="spellStart"/>
      <w:r w:rsidRPr="00652164">
        <w:rPr>
          <w:rFonts w:ascii="Times New Roman" w:eastAsia="Times New Roman" w:hAnsi="Times New Roman" w:cs="Times New Roman"/>
          <w:sz w:val="24"/>
          <w:szCs w:val="24"/>
        </w:rPr>
        <w:t>Soucy</w:t>
      </w:r>
      <w:proofErr w:type="spellEnd"/>
      <w:r w:rsidRPr="00652164">
        <w:rPr>
          <w:rFonts w:ascii="Times New Roman" w:eastAsia="Times New Roman" w:hAnsi="Times New Roman" w:cs="Times New Roman"/>
          <w:sz w:val="24"/>
          <w:szCs w:val="24"/>
        </w:rPr>
        <w:t xml:space="preserve">, Martin D. </w:t>
      </w:r>
      <w:proofErr w:type="spellStart"/>
      <w:r w:rsidRPr="00652164">
        <w:rPr>
          <w:rFonts w:ascii="Times New Roman" w:eastAsia="Times New Roman" w:hAnsi="Times New Roman" w:cs="Times New Roman"/>
          <w:sz w:val="24"/>
          <w:szCs w:val="24"/>
        </w:rPr>
        <w:t>Provencher</w:t>
      </w:r>
      <w:proofErr w:type="spellEnd"/>
      <w:r w:rsidRPr="00652164">
        <w:rPr>
          <w:rFonts w:ascii="Times New Roman" w:eastAsia="Times New Roman" w:hAnsi="Times New Roman" w:cs="Times New Roman"/>
          <w:sz w:val="24"/>
          <w:szCs w:val="24"/>
        </w:rPr>
        <w:t>, Michelle Fortier, Taylor McFadden</w:t>
      </w:r>
      <w:r w:rsidRPr="00F759A7">
        <w:rPr>
          <w:rFonts w:ascii="Times New Roman" w:eastAsia="Times New Roman" w:hAnsi="Times New Roman" w:cs="Times New Roman"/>
          <w:sz w:val="24"/>
          <w:szCs w:val="24"/>
        </w:rPr>
        <w:t xml:space="preserve">. </w:t>
      </w:r>
      <w:proofErr w:type="gramStart"/>
      <w:r w:rsidRPr="00F759A7">
        <w:rPr>
          <w:rFonts w:ascii="Times New Roman" w:eastAsia="Times New Roman" w:hAnsi="Times New Roman" w:cs="Times New Roman"/>
          <w:sz w:val="24"/>
          <w:szCs w:val="24"/>
        </w:rPr>
        <w:t xml:space="preserve">(2018) </w:t>
      </w:r>
      <w:hyperlink r:id="rId12" w:history="1">
        <w:r w:rsidRPr="00652164">
          <w:rPr>
            <w:rFonts w:ascii="Times New Roman" w:eastAsia="Times New Roman" w:hAnsi="Times New Roman" w:cs="Times New Roman"/>
            <w:color w:val="0000FF"/>
            <w:sz w:val="24"/>
            <w:szCs w:val="24"/>
            <w:u w:val="single"/>
          </w:rPr>
          <w:t>Secondary outcomes of the guided self-help behavioral activation and physical activity for depression trial</w:t>
        </w:r>
      </w:hyperlink>
      <w:r w:rsidRPr="00F759A7">
        <w:rPr>
          <w:rFonts w:ascii="Times New Roman" w:eastAsia="Times New Roman" w:hAnsi="Times New Roman" w:cs="Times New Roman"/>
          <w:sz w:val="24"/>
          <w:szCs w:val="24"/>
        </w:rPr>
        <w:t>.</w:t>
      </w:r>
      <w:proofErr w:type="gramEnd"/>
      <w:r w:rsidRPr="00F759A7">
        <w:rPr>
          <w:rFonts w:ascii="Times New Roman" w:eastAsia="Times New Roman" w:hAnsi="Times New Roman" w:cs="Times New Roman"/>
          <w:sz w:val="24"/>
          <w:szCs w:val="24"/>
        </w:rPr>
        <w:t xml:space="preserve"> </w:t>
      </w:r>
      <w:r w:rsidRPr="00652164">
        <w:rPr>
          <w:rFonts w:ascii="Times New Roman" w:eastAsia="Times New Roman" w:hAnsi="Times New Roman" w:cs="Times New Roman"/>
          <w:i/>
          <w:iCs/>
          <w:sz w:val="24"/>
          <w:szCs w:val="24"/>
        </w:rPr>
        <w:t>Journal of Mental Health</w:t>
      </w:r>
      <w:r w:rsidRPr="00F759A7">
        <w:rPr>
          <w:rFonts w:ascii="Times New Roman" w:eastAsia="Times New Roman" w:hAnsi="Times New Roman" w:cs="Times New Roman"/>
          <w:sz w:val="24"/>
          <w:szCs w:val="24"/>
        </w:rPr>
        <w:t xml:space="preserve"> 0:0, pages 1-9. </w:t>
      </w:r>
    </w:p>
    <w:p w:rsidR="00F10FE9" w:rsidRPr="00652164" w:rsidRDefault="00F10FE9" w:rsidP="007E6F16">
      <w:pPr>
        <w:spacing w:line="240" w:lineRule="auto"/>
        <w:rPr>
          <w:rFonts w:ascii="Times New Roman" w:hAnsi="Times New Roman" w:cs="Times New Roman"/>
          <w:sz w:val="24"/>
          <w:szCs w:val="24"/>
        </w:rPr>
      </w:pPr>
      <w:r w:rsidRPr="00652164">
        <w:rPr>
          <w:rFonts w:ascii="Times New Roman" w:hAnsi="Times New Roman" w:cs="Times New Roman"/>
          <w:sz w:val="24"/>
          <w:szCs w:val="24"/>
        </w:rPr>
        <w:t xml:space="preserve">Judd LL, </w:t>
      </w:r>
      <w:proofErr w:type="spellStart"/>
      <w:r w:rsidRPr="00652164">
        <w:rPr>
          <w:rFonts w:ascii="Times New Roman" w:hAnsi="Times New Roman" w:cs="Times New Roman"/>
          <w:sz w:val="24"/>
          <w:szCs w:val="24"/>
        </w:rPr>
        <w:t>Akiskal</w:t>
      </w:r>
      <w:proofErr w:type="spellEnd"/>
      <w:r w:rsidRPr="00652164">
        <w:rPr>
          <w:rFonts w:ascii="Times New Roman" w:hAnsi="Times New Roman" w:cs="Times New Roman"/>
          <w:sz w:val="24"/>
          <w:szCs w:val="24"/>
        </w:rPr>
        <w:t xml:space="preserve"> HS, Zeller PJ, et al. Psychosocial Disability </w:t>
      </w:r>
      <w:proofErr w:type="gramStart"/>
      <w:r w:rsidRPr="00652164">
        <w:rPr>
          <w:rFonts w:ascii="Times New Roman" w:hAnsi="Times New Roman" w:cs="Times New Roman"/>
          <w:sz w:val="24"/>
          <w:szCs w:val="24"/>
        </w:rPr>
        <w:t>During</w:t>
      </w:r>
      <w:proofErr w:type="gramEnd"/>
      <w:r w:rsidRPr="00652164">
        <w:rPr>
          <w:rFonts w:ascii="Times New Roman" w:hAnsi="Times New Roman" w:cs="Times New Roman"/>
          <w:sz w:val="24"/>
          <w:szCs w:val="24"/>
        </w:rPr>
        <w:t xml:space="preserve"> the Long-term Course of Unipolar Major Depressive Disorder. </w:t>
      </w:r>
      <w:proofErr w:type="gramStart"/>
      <w:r w:rsidRPr="00652164">
        <w:rPr>
          <w:rStyle w:val="Emphasis"/>
          <w:rFonts w:ascii="Times New Roman" w:hAnsi="Times New Roman" w:cs="Times New Roman"/>
          <w:sz w:val="24"/>
          <w:szCs w:val="24"/>
        </w:rPr>
        <w:t>Arch Gen Psychiatry.</w:t>
      </w:r>
      <w:proofErr w:type="gramEnd"/>
      <w:r w:rsidRPr="00652164">
        <w:rPr>
          <w:rFonts w:ascii="Times New Roman" w:hAnsi="Times New Roman" w:cs="Times New Roman"/>
          <w:sz w:val="24"/>
          <w:szCs w:val="24"/>
        </w:rPr>
        <w:t xml:space="preserve"> 2000</w:t>
      </w:r>
      <w:proofErr w:type="gramStart"/>
      <w:r w:rsidRPr="00652164">
        <w:rPr>
          <w:rFonts w:ascii="Times New Roman" w:hAnsi="Times New Roman" w:cs="Times New Roman"/>
          <w:sz w:val="24"/>
          <w:szCs w:val="24"/>
        </w:rPr>
        <w:t>;57</w:t>
      </w:r>
      <w:proofErr w:type="gramEnd"/>
      <w:r w:rsidRPr="00652164">
        <w:rPr>
          <w:rFonts w:ascii="Times New Roman" w:hAnsi="Times New Roman" w:cs="Times New Roman"/>
          <w:sz w:val="24"/>
          <w:szCs w:val="24"/>
        </w:rPr>
        <w:t>(4):375–380. doi:10.1001/archpsyc.57.4.375</w:t>
      </w:r>
    </w:p>
    <w:p w:rsidR="00F10FE9" w:rsidRPr="00F759A7" w:rsidRDefault="00F10FE9" w:rsidP="007E6F16">
      <w:pPr>
        <w:spacing w:after="0" w:line="240" w:lineRule="auto"/>
        <w:rPr>
          <w:rFonts w:ascii="Times New Roman" w:eastAsia="Times New Roman" w:hAnsi="Times New Roman" w:cs="Times New Roman"/>
          <w:sz w:val="24"/>
          <w:szCs w:val="24"/>
        </w:rPr>
      </w:pPr>
      <w:r w:rsidRPr="00475046">
        <w:rPr>
          <w:rFonts w:ascii="Times New Roman" w:eastAsia="Times New Roman" w:hAnsi="Times New Roman" w:cs="Times New Roman"/>
          <w:sz w:val="24"/>
          <w:szCs w:val="24"/>
        </w:rPr>
        <w:t xml:space="preserve">Michael A. </w:t>
      </w:r>
      <w:proofErr w:type="spellStart"/>
      <w:r w:rsidRPr="00475046">
        <w:rPr>
          <w:rFonts w:ascii="Times New Roman" w:eastAsia="Times New Roman" w:hAnsi="Times New Roman" w:cs="Times New Roman"/>
          <w:sz w:val="24"/>
          <w:szCs w:val="24"/>
        </w:rPr>
        <w:t>Sugarman</w:t>
      </w:r>
      <w:proofErr w:type="spellEnd"/>
      <w:r w:rsidRPr="00475046">
        <w:rPr>
          <w:rFonts w:ascii="Times New Roman" w:eastAsia="Times New Roman" w:hAnsi="Times New Roman" w:cs="Times New Roman"/>
          <w:sz w:val="24"/>
          <w:szCs w:val="24"/>
        </w:rPr>
        <w:t xml:space="preserve">. (2016) </w:t>
      </w:r>
      <w:r w:rsidRPr="00475046">
        <w:rPr>
          <w:rFonts w:ascii="Times New Roman" w:eastAsia="Times New Roman" w:hAnsi="Times New Roman" w:cs="Times New Roman"/>
          <w:color w:val="0000FF"/>
          <w:sz w:val="24"/>
          <w:szCs w:val="24"/>
          <w:u w:val="single"/>
        </w:rPr>
        <w:t>Are antidepressants and psychotherapy equally effective in treating depression? A critical commentary</w:t>
      </w:r>
      <w:r w:rsidRPr="00F759A7">
        <w:rPr>
          <w:rFonts w:ascii="Times New Roman" w:eastAsia="Times New Roman" w:hAnsi="Times New Roman" w:cs="Times New Roman"/>
          <w:sz w:val="24"/>
          <w:szCs w:val="24"/>
        </w:rPr>
        <w:t xml:space="preserve"> </w:t>
      </w:r>
      <w:r w:rsidRPr="00475046">
        <w:rPr>
          <w:rFonts w:ascii="Times New Roman" w:eastAsia="Times New Roman" w:hAnsi="Times New Roman" w:cs="Times New Roman"/>
          <w:i/>
          <w:iCs/>
          <w:sz w:val="24"/>
          <w:szCs w:val="24"/>
        </w:rPr>
        <w:t>Journal of Mental Health</w:t>
      </w:r>
      <w:r w:rsidRPr="00F759A7">
        <w:rPr>
          <w:rFonts w:ascii="Times New Roman" w:eastAsia="Times New Roman" w:hAnsi="Times New Roman" w:cs="Times New Roman"/>
          <w:sz w:val="24"/>
          <w:szCs w:val="24"/>
        </w:rPr>
        <w:t xml:space="preserve"> 25:6, pages 475-478. </w:t>
      </w:r>
    </w:p>
    <w:p w:rsidR="00F10FE9" w:rsidRPr="00652164" w:rsidRDefault="00F10FE9" w:rsidP="007E6F16">
      <w:pPr>
        <w:spacing w:line="240" w:lineRule="auto"/>
        <w:rPr>
          <w:rFonts w:ascii="Times New Roman" w:hAnsi="Times New Roman" w:cs="Times New Roman"/>
          <w:sz w:val="24"/>
          <w:szCs w:val="24"/>
        </w:rPr>
      </w:pPr>
      <w:r w:rsidRPr="00652164">
        <w:rPr>
          <w:rFonts w:ascii="Times New Roman" w:hAnsi="Times New Roman" w:cs="Times New Roman"/>
          <w:sz w:val="24"/>
          <w:szCs w:val="24"/>
        </w:rPr>
        <w:t xml:space="preserve">Segal ZV, </w:t>
      </w:r>
      <w:proofErr w:type="spellStart"/>
      <w:r w:rsidRPr="00652164">
        <w:rPr>
          <w:rFonts w:ascii="Times New Roman" w:hAnsi="Times New Roman" w:cs="Times New Roman"/>
          <w:sz w:val="24"/>
          <w:szCs w:val="24"/>
        </w:rPr>
        <w:t>Bieling</w:t>
      </w:r>
      <w:proofErr w:type="spellEnd"/>
      <w:r w:rsidRPr="00652164">
        <w:rPr>
          <w:rFonts w:ascii="Times New Roman" w:hAnsi="Times New Roman" w:cs="Times New Roman"/>
          <w:sz w:val="24"/>
          <w:szCs w:val="24"/>
        </w:rPr>
        <w:t xml:space="preserve"> P, Young T, et al. Antidepressant </w:t>
      </w:r>
      <w:proofErr w:type="spellStart"/>
      <w:r w:rsidRPr="00652164">
        <w:rPr>
          <w:rFonts w:ascii="Times New Roman" w:hAnsi="Times New Roman" w:cs="Times New Roman"/>
          <w:sz w:val="24"/>
          <w:szCs w:val="24"/>
        </w:rPr>
        <w:t>Monotherapy</w:t>
      </w:r>
      <w:proofErr w:type="spellEnd"/>
      <w:r w:rsidRPr="00652164">
        <w:rPr>
          <w:rFonts w:ascii="Times New Roman" w:hAnsi="Times New Roman" w:cs="Times New Roman"/>
          <w:sz w:val="24"/>
          <w:szCs w:val="24"/>
        </w:rPr>
        <w:t xml:space="preserve"> </w:t>
      </w:r>
      <w:proofErr w:type="spellStart"/>
      <w:r w:rsidRPr="00652164">
        <w:rPr>
          <w:rFonts w:ascii="Times New Roman" w:hAnsi="Times New Roman" w:cs="Times New Roman"/>
          <w:sz w:val="24"/>
          <w:szCs w:val="24"/>
        </w:rPr>
        <w:t>vs</w:t>
      </w:r>
      <w:proofErr w:type="spellEnd"/>
      <w:r w:rsidRPr="00652164">
        <w:rPr>
          <w:rFonts w:ascii="Times New Roman" w:hAnsi="Times New Roman" w:cs="Times New Roman"/>
          <w:sz w:val="24"/>
          <w:szCs w:val="24"/>
        </w:rPr>
        <w:t xml:space="preserve"> Sequential Pharmacotherapy and Mindfulness-Based Cognitive Therapy, or Placebo, for Relapse Prophylaxis in Recurrent Depression. </w:t>
      </w:r>
      <w:proofErr w:type="gramStart"/>
      <w:r w:rsidRPr="00652164">
        <w:rPr>
          <w:rStyle w:val="Emphasis"/>
          <w:rFonts w:ascii="Times New Roman" w:hAnsi="Times New Roman" w:cs="Times New Roman"/>
          <w:sz w:val="24"/>
          <w:szCs w:val="24"/>
        </w:rPr>
        <w:t>Arch Gen Psychiatry.</w:t>
      </w:r>
      <w:proofErr w:type="gramEnd"/>
      <w:r w:rsidRPr="00652164">
        <w:rPr>
          <w:rFonts w:ascii="Times New Roman" w:hAnsi="Times New Roman" w:cs="Times New Roman"/>
          <w:sz w:val="24"/>
          <w:szCs w:val="24"/>
        </w:rPr>
        <w:t xml:space="preserve"> 2010</w:t>
      </w:r>
      <w:proofErr w:type="gramStart"/>
      <w:r w:rsidRPr="00652164">
        <w:rPr>
          <w:rFonts w:ascii="Times New Roman" w:hAnsi="Times New Roman" w:cs="Times New Roman"/>
          <w:sz w:val="24"/>
          <w:szCs w:val="24"/>
        </w:rPr>
        <w:t>;67</w:t>
      </w:r>
      <w:proofErr w:type="gramEnd"/>
      <w:r w:rsidRPr="00652164">
        <w:rPr>
          <w:rFonts w:ascii="Times New Roman" w:hAnsi="Times New Roman" w:cs="Times New Roman"/>
          <w:sz w:val="24"/>
          <w:szCs w:val="24"/>
        </w:rPr>
        <w:t>(12):1256–1264. doi:10.1001/archgenpsychiatry.2010.168</w:t>
      </w:r>
    </w:p>
    <w:p w:rsidR="00F10FE9" w:rsidRPr="00652164" w:rsidRDefault="00F10FE9" w:rsidP="007E6F16">
      <w:pPr>
        <w:spacing w:line="240" w:lineRule="auto"/>
        <w:rPr>
          <w:rFonts w:ascii="Times New Roman" w:hAnsi="Times New Roman" w:cs="Times New Roman"/>
          <w:sz w:val="24"/>
          <w:szCs w:val="24"/>
        </w:rPr>
      </w:pPr>
      <w:proofErr w:type="spellStart"/>
      <w:r w:rsidRPr="00652164">
        <w:rPr>
          <w:rFonts w:ascii="Times New Roman" w:hAnsi="Times New Roman" w:cs="Times New Roman"/>
          <w:sz w:val="24"/>
          <w:szCs w:val="24"/>
        </w:rPr>
        <w:t>Serfaty</w:t>
      </w:r>
      <w:proofErr w:type="spellEnd"/>
      <w:r w:rsidRPr="00652164">
        <w:rPr>
          <w:rFonts w:ascii="Times New Roman" w:hAnsi="Times New Roman" w:cs="Times New Roman"/>
          <w:sz w:val="24"/>
          <w:szCs w:val="24"/>
        </w:rPr>
        <w:t xml:space="preserve"> MA, Haworth D, Blanchard M, </w:t>
      </w:r>
      <w:proofErr w:type="spellStart"/>
      <w:r w:rsidRPr="00652164">
        <w:rPr>
          <w:rFonts w:ascii="Times New Roman" w:hAnsi="Times New Roman" w:cs="Times New Roman"/>
          <w:sz w:val="24"/>
          <w:szCs w:val="24"/>
        </w:rPr>
        <w:t>Buszewicz</w:t>
      </w:r>
      <w:proofErr w:type="spellEnd"/>
      <w:r w:rsidRPr="00652164">
        <w:rPr>
          <w:rFonts w:ascii="Times New Roman" w:hAnsi="Times New Roman" w:cs="Times New Roman"/>
          <w:sz w:val="24"/>
          <w:szCs w:val="24"/>
        </w:rPr>
        <w:t xml:space="preserve"> M, </w:t>
      </w:r>
      <w:proofErr w:type="spellStart"/>
      <w:r w:rsidRPr="00652164">
        <w:rPr>
          <w:rFonts w:ascii="Times New Roman" w:hAnsi="Times New Roman" w:cs="Times New Roman"/>
          <w:sz w:val="24"/>
          <w:szCs w:val="24"/>
        </w:rPr>
        <w:t>Murad</w:t>
      </w:r>
      <w:proofErr w:type="spellEnd"/>
      <w:r w:rsidRPr="00652164">
        <w:rPr>
          <w:rFonts w:ascii="Times New Roman" w:hAnsi="Times New Roman" w:cs="Times New Roman"/>
          <w:sz w:val="24"/>
          <w:szCs w:val="24"/>
        </w:rPr>
        <w:t xml:space="preserve"> S, King M. Clinical Effectiveness of Individual Cognitive Behavioral Therapy for Depressed Older People in Primary </w:t>
      </w:r>
      <w:proofErr w:type="spellStart"/>
      <w:r w:rsidRPr="00652164">
        <w:rPr>
          <w:rFonts w:ascii="Times New Roman" w:hAnsi="Times New Roman" w:cs="Times New Roman"/>
          <w:sz w:val="24"/>
          <w:szCs w:val="24"/>
        </w:rPr>
        <w:t>Care</w:t>
      </w:r>
      <w:r w:rsidRPr="00652164">
        <w:rPr>
          <w:rStyle w:val="subtitle"/>
          <w:rFonts w:ascii="Times New Roman" w:hAnsi="Times New Roman" w:cs="Times New Roman"/>
          <w:sz w:val="24"/>
          <w:szCs w:val="24"/>
        </w:rPr>
        <w:t>A</w:t>
      </w:r>
      <w:proofErr w:type="spellEnd"/>
      <w:r w:rsidRPr="00652164">
        <w:rPr>
          <w:rStyle w:val="subtitle"/>
          <w:rFonts w:ascii="Times New Roman" w:hAnsi="Times New Roman" w:cs="Times New Roman"/>
          <w:sz w:val="24"/>
          <w:szCs w:val="24"/>
        </w:rPr>
        <w:t xml:space="preserve"> Randomized Controlled Trial</w:t>
      </w:r>
      <w:r w:rsidRPr="00652164">
        <w:rPr>
          <w:rFonts w:ascii="Times New Roman" w:hAnsi="Times New Roman" w:cs="Times New Roman"/>
          <w:sz w:val="24"/>
          <w:szCs w:val="24"/>
        </w:rPr>
        <w:t xml:space="preserve">. </w:t>
      </w:r>
      <w:proofErr w:type="gramStart"/>
      <w:r w:rsidRPr="00652164">
        <w:rPr>
          <w:rStyle w:val="Emphasis"/>
          <w:rFonts w:ascii="Times New Roman" w:hAnsi="Times New Roman" w:cs="Times New Roman"/>
          <w:sz w:val="24"/>
          <w:szCs w:val="24"/>
        </w:rPr>
        <w:t>Arch Gen Psychiatry.</w:t>
      </w:r>
      <w:proofErr w:type="gramEnd"/>
      <w:r w:rsidRPr="00652164">
        <w:rPr>
          <w:rFonts w:ascii="Times New Roman" w:hAnsi="Times New Roman" w:cs="Times New Roman"/>
          <w:sz w:val="24"/>
          <w:szCs w:val="24"/>
        </w:rPr>
        <w:t xml:space="preserve"> 2009</w:t>
      </w:r>
      <w:proofErr w:type="gramStart"/>
      <w:r w:rsidRPr="00652164">
        <w:rPr>
          <w:rFonts w:ascii="Times New Roman" w:hAnsi="Times New Roman" w:cs="Times New Roman"/>
          <w:sz w:val="24"/>
          <w:szCs w:val="24"/>
        </w:rPr>
        <w:t>;66</w:t>
      </w:r>
      <w:proofErr w:type="gramEnd"/>
      <w:r w:rsidRPr="00652164">
        <w:rPr>
          <w:rFonts w:ascii="Times New Roman" w:hAnsi="Times New Roman" w:cs="Times New Roman"/>
          <w:sz w:val="24"/>
          <w:szCs w:val="24"/>
        </w:rPr>
        <w:t>(12):1332–1340. doi:10.1001/archgenpsychiatry.2009.165</w:t>
      </w:r>
    </w:p>
    <w:p w:rsidR="00F10FE9" w:rsidRPr="00652164" w:rsidRDefault="00652164">
      <w:pPr>
        <w:rPr>
          <w:rFonts w:ascii="Times New Roman" w:hAnsi="Times New Roman" w:cs="Times New Roman"/>
          <w:sz w:val="24"/>
          <w:szCs w:val="24"/>
        </w:rPr>
      </w:pPr>
      <w:r w:rsidRPr="00652164">
        <w:rPr>
          <w:rFonts w:ascii="Times New Roman" w:hAnsi="Times New Roman" w:cs="Times New Roman"/>
          <w:sz w:val="24"/>
          <w:szCs w:val="24"/>
        </w:rPr>
        <w:t>March J</w:t>
      </w:r>
      <w:r w:rsidRPr="00652164">
        <w:rPr>
          <w:rFonts w:ascii="Times New Roman" w:hAnsi="Times New Roman" w:cs="Times New Roman"/>
          <w:sz w:val="24"/>
          <w:szCs w:val="24"/>
        </w:rPr>
        <w:t xml:space="preserve">, MD, </w:t>
      </w:r>
      <w:r w:rsidR="00F10FE9" w:rsidRPr="00652164">
        <w:rPr>
          <w:rFonts w:ascii="Times New Roman" w:hAnsi="Times New Roman" w:cs="Times New Roman"/>
          <w:sz w:val="24"/>
          <w:szCs w:val="24"/>
        </w:rPr>
        <w:t>The Treatment for Adolescents With Depression Study (TADS</w:t>
      </w:r>
      <w:proofErr w:type="gramStart"/>
      <w:r w:rsidR="00F10FE9" w:rsidRPr="00652164">
        <w:rPr>
          <w:rFonts w:ascii="Times New Roman" w:hAnsi="Times New Roman" w:cs="Times New Roman"/>
          <w:sz w:val="24"/>
          <w:szCs w:val="24"/>
        </w:rPr>
        <w:t>)Long</w:t>
      </w:r>
      <w:proofErr w:type="gramEnd"/>
      <w:r w:rsidR="00F10FE9" w:rsidRPr="00652164">
        <w:rPr>
          <w:rFonts w:ascii="Times New Roman" w:hAnsi="Times New Roman" w:cs="Times New Roman"/>
          <w:sz w:val="24"/>
          <w:szCs w:val="24"/>
        </w:rPr>
        <w:t xml:space="preserve">-term Effectiveness and Safety Outcomes. </w:t>
      </w:r>
      <w:proofErr w:type="gramStart"/>
      <w:r w:rsidR="00F10FE9" w:rsidRPr="00652164">
        <w:rPr>
          <w:rFonts w:ascii="Times New Roman" w:hAnsi="Times New Roman" w:cs="Times New Roman"/>
          <w:sz w:val="24"/>
          <w:szCs w:val="24"/>
        </w:rPr>
        <w:t>Arch Gen Psychiatry.</w:t>
      </w:r>
      <w:proofErr w:type="gramEnd"/>
      <w:r w:rsidR="00F10FE9" w:rsidRPr="00652164">
        <w:rPr>
          <w:rFonts w:ascii="Times New Roman" w:hAnsi="Times New Roman" w:cs="Times New Roman"/>
          <w:sz w:val="24"/>
          <w:szCs w:val="24"/>
        </w:rPr>
        <w:t xml:space="preserve"> 2007</w:t>
      </w:r>
      <w:proofErr w:type="gramStart"/>
      <w:r w:rsidR="00F10FE9" w:rsidRPr="00652164">
        <w:rPr>
          <w:rFonts w:ascii="Times New Roman" w:hAnsi="Times New Roman" w:cs="Times New Roman"/>
          <w:sz w:val="24"/>
          <w:szCs w:val="24"/>
        </w:rPr>
        <w:t>;64</w:t>
      </w:r>
      <w:proofErr w:type="gramEnd"/>
      <w:r w:rsidR="00F10FE9" w:rsidRPr="00652164">
        <w:rPr>
          <w:rFonts w:ascii="Times New Roman" w:hAnsi="Times New Roman" w:cs="Times New Roman"/>
          <w:sz w:val="24"/>
          <w:szCs w:val="24"/>
        </w:rPr>
        <w:t>(10):1132–1143. doi:10.1001/archpsyc.64.10.1132</w:t>
      </w:r>
    </w:p>
    <w:p w:rsidR="00F10FE9" w:rsidRPr="00F10FE9" w:rsidRDefault="00F10FE9">
      <w:pPr>
        <w:rPr>
          <w:rFonts w:ascii="Times New Roman" w:hAnsi="Times New Roman" w:cs="Times New Roman"/>
          <w:sz w:val="24"/>
          <w:szCs w:val="24"/>
        </w:rPr>
      </w:pPr>
      <w:proofErr w:type="spellStart"/>
      <w:r w:rsidRPr="00B51577">
        <w:rPr>
          <w:rFonts w:ascii="Times New Roman" w:hAnsi="Times New Roman" w:cs="Times New Roman"/>
          <w:sz w:val="24"/>
          <w:szCs w:val="24"/>
        </w:rPr>
        <w:t>Weitz</w:t>
      </w:r>
      <w:proofErr w:type="spellEnd"/>
      <w:r w:rsidRPr="00B51577">
        <w:rPr>
          <w:rFonts w:ascii="Times New Roman" w:hAnsi="Times New Roman" w:cs="Times New Roman"/>
          <w:sz w:val="24"/>
          <w:szCs w:val="24"/>
        </w:rPr>
        <w:t xml:space="preserve"> ES, </w:t>
      </w:r>
      <w:proofErr w:type="spellStart"/>
      <w:r w:rsidRPr="00F10FE9">
        <w:rPr>
          <w:rFonts w:ascii="Times New Roman" w:hAnsi="Times New Roman" w:cs="Times New Roman"/>
          <w:sz w:val="24"/>
          <w:szCs w:val="24"/>
        </w:rPr>
        <w:t>Hollon</w:t>
      </w:r>
      <w:proofErr w:type="spellEnd"/>
      <w:r w:rsidRPr="00F10FE9">
        <w:rPr>
          <w:rFonts w:ascii="Times New Roman" w:hAnsi="Times New Roman" w:cs="Times New Roman"/>
          <w:sz w:val="24"/>
          <w:szCs w:val="24"/>
        </w:rPr>
        <w:t xml:space="preserve"> SD, </w:t>
      </w:r>
      <w:proofErr w:type="spellStart"/>
      <w:r w:rsidRPr="00F10FE9">
        <w:rPr>
          <w:rFonts w:ascii="Times New Roman" w:hAnsi="Times New Roman" w:cs="Times New Roman"/>
          <w:sz w:val="24"/>
          <w:szCs w:val="24"/>
        </w:rPr>
        <w:t>Twisk</w:t>
      </w:r>
      <w:proofErr w:type="spellEnd"/>
      <w:r w:rsidRPr="00F10FE9">
        <w:rPr>
          <w:rFonts w:ascii="Times New Roman" w:hAnsi="Times New Roman" w:cs="Times New Roman"/>
          <w:sz w:val="24"/>
          <w:szCs w:val="24"/>
        </w:rPr>
        <w:t xml:space="preserve"> J, et al. Baseline Depression Severity as Moderator of Depression Outcomes Between Cognitive Behavioral Therapy </w:t>
      </w:r>
      <w:proofErr w:type="spellStart"/>
      <w:r w:rsidRPr="00F10FE9">
        <w:rPr>
          <w:rFonts w:ascii="Times New Roman" w:hAnsi="Times New Roman" w:cs="Times New Roman"/>
          <w:sz w:val="24"/>
          <w:szCs w:val="24"/>
        </w:rPr>
        <w:t>vs</w:t>
      </w:r>
      <w:proofErr w:type="spellEnd"/>
      <w:r w:rsidRPr="00F10FE9">
        <w:rPr>
          <w:rFonts w:ascii="Times New Roman" w:hAnsi="Times New Roman" w:cs="Times New Roman"/>
          <w:sz w:val="24"/>
          <w:szCs w:val="24"/>
        </w:rPr>
        <w:t xml:space="preserve"> </w:t>
      </w:r>
      <w:proofErr w:type="spellStart"/>
      <w:r w:rsidRPr="00F10FE9">
        <w:rPr>
          <w:rFonts w:ascii="Times New Roman" w:hAnsi="Times New Roman" w:cs="Times New Roman"/>
          <w:sz w:val="24"/>
          <w:szCs w:val="24"/>
        </w:rPr>
        <w:t>PharmacotherapyAn</w:t>
      </w:r>
      <w:proofErr w:type="spellEnd"/>
      <w:r w:rsidRPr="00F10FE9">
        <w:rPr>
          <w:rFonts w:ascii="Times New Roman" w:hAnsi="Times New Roman" w:cs="Times New Roman"/>
          <w:sz w:val="24"/>
          <w:szCs w:val="24"/>
        </w:rPr>
        <w:t xml:space="preserve"> Individual Patient Data Meta-analysis. </w:t>
      </w:r>
      <w:proofErr w:type="gramStart"/>
      <w:r w:rsidRPr="00F10FE9">
        <w:rPr>
          <w:rFonts w:ascii="Times New Roman" w:hAnsi="Times New Roman" w:cs="Times New Roman"/>
          <w:sz w:val="24"/>
          <w:szCs w:val="24"/>
        </w:rPr>
        <w:t>JAMA Psychiatry.</w:t>
      </w:r>
      <w:proofErr w:type="gramEnd"/>
      <w:r w:rsidRPr="00F10FE9">
        <w:rPr>
          <w:rFonts w:ascii="Times New Roman" w:hAnsi="Times New Roman" w:cs="Times New Roman"/>
          <w:sz w:val="24"/>
          <w:szCs w:val="24"/>
        </w:rPr>
        <w:t xml:space="preserve"> 2015</w:t>
      </w:r>
      <w:proofErr w:type="gramStart"/>
      <w:r w:rsidRPr="00F10FE9">
        <w:rPr>
          <w:rFonts w:ascii="Times New Roman" w:hAnsi="Times New Roman" w:cs="Times New Roman"/>
          <w:sz w:val="24"/>
          <w:szCs w:val="24"/>
        </w:rPr>
        <w:t>;72</w:t>
      </w:r>
      <w:proofErr w:type="gramEnd"/>
      <w:r w:rsidRPr="00F10FE9">
        <w:rPr>
          <w:rFonts w:ascii="Times New Roman" w:hAnsi="Times New Roman" w:cs="Times New Roman"/>
          <w:sz w:val="24"/>
          <w:szCs w:val="24"/>
        </w:rPr>
        <w:t>(11):1102–1109. doi:10.1001/jamapsychiatry.2015.1516</w:t>
      </w:r>
    </w:p>
    <w:sectPr w:rsidR="00F10FE9" w:rsidRPr="00F10FE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1BC7FF7"/>
    <w:multiLevelType w:val="hybridMultilevel"/>
    <w:tmpl w:val="E7228C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0330AE4"/>
    <w:multiLevelType w:val="multilevel"/>
    <w:tmpl w:val="F55C87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7D28"/>
    <w:rsid w:val="000505A8"/>
    <w:rsid w:val="000A1698"/>
    <w:rsid w:val="0011543A"/>
    <w:rsid w:val="00145ECB"/>
    <w:rsid w:val="003A68B8"/>
    <w:rsid w:val="003F1278"/>
    <w:rsid w:val="00475046"/>
    <w:rsid w:val="0047756B"/>
    <w:rsid w:val="004B43D4"/>
    <w:rsid w:val="004E447C"/>
    <w:rsid w:val="00532F73"/>
    <w:rsid w:val="00550A45"/>
    <w:rsid w:val="0059549D"/>
    <w:rsid w:val="005B1962"/>
    <w:rsid w:val="005E1828"/>
    <w:rsid w:val="006262E3"/>
    <w:rsid w:val="00652164"/>
    <w:rsid w:val="00664884"/>
    <w:rsid w:val="0067474F"/>
    <w:rsid w:val="006F604E"/>
    <w:rsid w:val="007E6F16"/>
    <w:rsid w:val="008121AF"/>
    <w:rsid w:val="00845E37"/>
    <w:rsid w:val="00990F20"/>
    <w:rsid w:val="009E3DB6"/>
    <w:rsid w:val="009E7D28"/>
    <w:rsid w:val="00A24648"/>
    <w:rsid w:val="00AA066A"/>
    <w:rsid w:val="00AF1FAA"/>
    <w:rsid w:val="00AF2BB6"/>
    <w:rsid w:val="00B4798D"/>
    <w:rsid w:val="00B51577"/>
    <w:rsid w:val="00B767A4"/>
    <w:rsid w:val="00C02907"/>
    <w:rsid w:val="00C14A27"/>
    <w:rsid w:val="00CE6635"/>
    <w:rsid w:val="00E36CC1"/>
    <w:rsid w:val="00F10FE9"/>
    <w:rsid w:val="00F759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7D28"/>
  </w:style>
  <w:style w:type="paragraph" w:styleId="Heading4">
    <w:name w:val="heading 4"/>
    <w:basedOn w:val="Normal"/>
    <w:link w:val="Heading4Char"/>
    <w:uiPriority w:val="9"/>
    <w:qFormat/>
    <w:rsid w:val="00475046"/>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759A7"/>
    <w:pPr>
      <w:ind w:left="720"/>
      <w:contextualSpacing/>
    </w:pPr>
  </w:style>
  <w:style w:type="character" w:styleId="Emphasis">
    <w:name w:val="Emphasis"/>
    <w:basedOn w:val="DefaultParagraphFont"/>
    <w:uiPriority w:val="20"/>
    <w:qFormat/>
    <w:rsid w:val="00F759A7"/>
    <w:rPr>
      <w:i/>
      <w:iCs/>
    </w:rPr>
  </w:style>
  <w:style w:type="character" w:customStyle="1" w:styleId="hlfld-contribauthor">
    <w:name w:val="hlfld-contribauthor"/>
    <w:basedOn w:val="DefaultParagraphFont"/>
    <w:rsid w:val="00F759A7"/>
  </w:style>
  <w:style w:type="character" w:styleId="Hyperlink">
    <w:name w:val="Hyperlink"/>
    <w:basedOn w:val="DefaultParagraphFont"/>
    <w:uiPriority w:val="99"/>
    <w:semiHidden/>
    <w:unhideWhenUsed/>
    <w:rsid w:val="00F759A7"/>
    <w:rPr>
      <w:color w:val="0000FF"/>
      <w:u w:val="single"/>
    </w:rPr>
  </w:style>
  <w:style w:type="character" w:customStyle="1" w:styleId="nlmsource">
    <w:name w:val="nlm_source"/>
    <w:basedOn w:val="DefaultParagraphFont"/>
    <w:rsid w:val="00F759A7"/>
  </w:style>
  <w:style w:type="character" w:customStyle="1" w:styleId="separator">
    <w:name w:val="separator"/>
    <w:basedOn w:val="DefaultParagraphFont"/>
    <w:rsid w:val="00F759A7"/>
  </w:style>
  <w:style w:type="character" w:customStyle="1" w:styleId="highwire-cite-authors">
    <w:name w:val="highwire-cite-authors"/>
    <w:basedOn w:val="DefaultParagraphFont"/>
    <w:rsid w:val="00F759A7"/>
  </w:style>
  <w:style w:type="character" w:customStyle="1" w:styleId="nlm-surname">
    <w:name w:val="nlm-surname"/>
    <w:basedOn w:val="DefaultParagraphFont"/>
    <w:rsid w:val="00F759A7"/>
  </w:style>
  <w:style w:type="character" w:customStyle="1" w:styleId="nlm-given-names">
    <w:name w:val="nlm-given-names"/>
    <w:basedOn w:val="DefaultParagraphFont"/>
    <w:rsid w:val="00F759A7"/>
  </w:style>
  <w:style w:type="character" w:customStyle="1" w:styleId="highwire-cite-title">
    <w:name w:val="highwire-cite-title"/>
    <w:basedOn w:val="DefaultParagraphFont"/>
    <w:rsid w:val="00F759A7"/>
  </w:style>
  <w:style w:type="character" w:customStyle="1" w:styleId="highwire-cite-metadata-journal">
    <w:name w:val="highwire-cite-metadata-journal"/>
    <w:basedOn w:val="DefaultParagraphFont"/>
    <w:rsid w:val="00F759A7"/>
  </w:style>
  <w:style w:type="character" w:customStyle="1" w:styleId="highwire-cite-metadata-date">
    <w:name w:val="highwire-cite-metadata-date"/>
    <w:basedOn w:val="DefaultParagraphFont"/>
    <w:rsid w:val="00F759A7"/>
  </w:style>
  <w:style w:type="character" w:customStyle="1" w:styleId="highwire-cite-metadata-volume">
    <w:name w:val="highwire-cite-metadata-volume"/>
    <w:basedOn w:val="DefaultParagraphFont"/>
    <w:rsid w:val="00F759A7"/>
  </w:style>
  <w:style w:type="character" w:customStyle="1" w:styleId="subtitle">
    <w:name w:val="subtitle"/>
    <w:basedOn w:val="DefaultParagraphFont"/>
    <w:rsid w:val="00E36CC1"/>
  </w:style>
  <w:style w:type="character" w:customStyle="1" w:styleId="Heading4Char">
    <w:name w:val="Heading 4 Char"/>
    <w:basedOn w:val="DefaultParagraphFont"/>
    <w:link w:val="Heading4"/>
    <w:uiPriority w:val="9"/>
    <w:rsid w:val="00475046"/>
    <w:rPr>
      <w:rFonts w:ascii="Times New Roman" w:eastAsia="Times New Roman" w:hAnsi="Times New Roman" w:cs="Times New Roman"/>
      <w:b/>
      <w:bCs/>
      <w:sz w:val="24"/>
      <w:szCs w:val="24"/>
    </w:rPr>
  </w:style>
  <w:style w:type="paragraph" w:styleId="BalloonText">
    <w:name w:val="Balloon Text"/>
    <w:basedOn w:val="Normal"/>
    <w:link w:val="BalloonTextChar"/>
    <w:uiPriority w:val="99"/>
    <w:semiHidden/>
    <w:unhideWhenUsed/>
    <w:rsid w:val="0047756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756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7D28"/>
  </w:style>
  <w:style w:type="paragraph" w:styleId="Heading4">
    <w:name w:val="heading 4"/>
    <w:basedOn w:val="Normal"/>
    <w:link w:val="Heading4Char"/>
    <w:uiPriority w:val="9"/>
    <w:qFormat/>
    <w:rsid w:val="00475046"/>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759A7"/>
    <w:pPr>
      <w:ind w:left="720"/>
      <w:contextualSpacing/>
    </w:pPr>
  </w:style>
  <w:style w:type="character" w:styleId="Emphasis">
    <w:name w:val="Emphasis"/>
    <w:basedOn w:val="DefaultParagraphFont"/>
    <w:uiPriority w:val="20"/>
    <w:qFormat/>
    <w:rsid w:val="00F759A7"/>
    <w:rPr>
      <w:i/>
      <w:iCs/>
    </w:rPr>
  </w:style>
  <w:style w:type="character" w:customStyle="1" w:styleId="hlfld-contribauthor">
    <w:name w:val="hlfld-contribauthor"/>
    <w:basedOn w:val="DefaultParagraphFont"/>
    <w:rsid w:val="00F759A7"/>
  </w:style>
  <w:style w:type="character" w:styleId="Hyperlink">
    <w:name w:val="Hyperlink"/>
    <w:basedOn w:val="DefaultParagraphFont"/>
    <w:uiPriority w:val="99"/>
    <w:semiHidden/>
    <w:unhideWhenUsed/>
    <w:rsid w:val="00F759A7"/>
    <w:rPr>
      <w:color w:val="0000FF"/>
      <w:u w:val="single"/>
    </w:rPr>
  </w:style>
  <w:style w:type="character" w:customStyle="1" w:styleId="nlmsource">
    <w:name w:val="nlm_source"/>
    <w:basedOn w:val="DefaultParagraphFont"/>
    <w:rsid w:val="00F759A7"/>
  </w:style>
  <w:style w:type="character" w:customStyle="1" w:styleId="separator">
    <w:name w:val="separator"/>
    <w:basedOn w:val="DefaultParagraphFont"/>
    <w:rsid w:val="00F759A7"/>
  </w:style>
  <w:style w:type="character" w:customStyle="1" w:styleId="highwire-cite-authors">
    <w:name w:val="highwire-cite-authors"/>
    <w:basedOn w:val="DefaultParagraphFont"/>
    <w:rsid w:val="00F759A7"/>
  </w:style>
  <w:style w:type="character" w:customStyle="1" w:styleId="nlm-surname">
    <w:name w:val="nlm-surname"/>
    <w:basedOn w:val="DefaultParagraphFont"/>
    <w:rsid w:val="00F759A7"/>
  </w:style>
  <w:style w:type="character" w:customStyle="1" w:styleId="nlm-given-names">
    <w:name w:val="nlm-given-names"/>
    <w:basedOn w:val="DefaultParagraphFont"/>
    <w:rsid w:val="00F759A7"/>
  </w:style>
  <w:style w:type="character" w:customStyle="1" w:styleId="highwire-cite-title">
    <w:name w:val="highwire-cite-title"/>
    <w:basedOn w:val="DefaultParagraphFont"/>
    <w:rsid w:val="00F759A7"/>
  </w:style>
  <w:style w:type="character" w:customStyle="1" w:styleId="highwire-cite-metadata-journal">
    <w:name w:val="highwire-cite-metadata-journal"/>
    <w:basedOn w:val="DefaultParagraphFont"/>
    <w:rsid w:val="00F759A7"/>
  </w:style>
  <w:style w:type="character" w:customStyle="1" w:styleId="highwire-cite-metadata-date">
    <w:name w:val="highwire-cite-metadata-date"/>
    <w:basedOn w:val="DefaultParagraphFont"/>
    <w:rsid w:val="00F759A7"/>
  </w:style>
  <w:style w:type="character" w:customStyle="1" w:styleId="highwire-cite-metadata-volume">
    <w:name w:val="highwire-cite-metadata-volume"/>
    <w:basedOn w:val="DefaultParagraphFont"/>
    <w:rsid w:val="00F759A7"/>
  </w:style>
  <w:style w:type="character" w:customStyle="1" w:styleId="subtitle">
    <w:name w:val="subtitle"/>
    <w:basedOn w:val="DefaultParagraphFont"/>
    <w:rsid w:val="00E36CC1"/>
  </w:style>
  <w:style w:type="character" w:customStyle="1" w:styleId="Heading4Char">
    <w:name w:val="Heading 4 Char"/>
    <w:basedOn w:val="DefaultParagraphFont"/>
    <w:link w:val="Heading4"/>
    <w:uiPriority w:val="9"/>
    <w:rsid w:val="00475046"/>
    <w:rPr>
      <w:rFonts w:ascii="Times New Roman" w:eastAsia="Times New Roman" w:hAnsi="Times New Roman" w:cs="Times New Roman"/>
      <w:b/>
      <w:bCs/>
      <w:sz w:val="24"/>
      <w:szCs w:val="24"/>
    </w:rPr>
  </w:style>
  <w:style w:type="paragraph" w:styleId="BalloonText">
    <w:name w:val="Balloon Text"/>
    <w:basedOn w:val="Normal"/>
    <w:link w:val="BalloonTextChar"/>
    <w:uiPriority w:val="99"/>
    <w:semiHidden/>
    <w:unhideWhenUsed/>
    <w:rsid w:val="0047756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756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121554">
      <w:bodyDiv w:val="1"/>
      <w:marLeft w:val="0"/>
      <w:marRight w:val="0"/>
      <w:marTop w:val="0"/>
      <w:marBottom w:val="0"/>
      <w:divBdr>
        <w:top w:val="none" w:sz="0" w:space="0" w:color="auto"/>
        <w:left w:val="none" w:sz="0" w:space="0" w:color="auto"/>
        <w:bottom w:val="none" w:sz="0" w:space="0" w:color="auto"/>
        <w:right w:val="none" w:sz="0" w:space="0" w:color="auto"/>
      </w:divBdr>
      <w:divsChild>
        <w:div w:id="1502313663">
          <w:marLeft w:val="0"/>
          <w:marRight w:val="0"/>
          <w:marTop w:val="0"/>
          <w:marBottom w:val="0"/>
          <w:divBdr>
            <w:top w:val="none" w:sz="0" w:space="0" w:color="auto"/>
            <w:left w:val="none" w:sz="0" w:space="0" w:color="auto"/>
            <w:bottom w:val="none" w:sz="0" w:space="0" w:color="auto"/>
            <w:right w:val="none" w:sz="0" w:space="0" w:color="auto"/>
          </w:divBdr>
        </w:div>
        <w:div w:id="1387072786">
          <w:marLeft w:val="0"/>
          <w:marRight w:val="0"/>
          <w:marTop w:val="0"/>
          <w:marBottom w:val="0"/>
          <w:divBdr>
            <w:top w:val="none" w:sz="0" w:space="0" w:color="auto"/>
            <w:left w:val="none" w:sz="0" w:space="0" w:color="auto"/>
            <w:bottom w:val="none" w:sz="0" w:space="0" w:color="auto"/>
            <w:right w:val="none" w:sz="0" w:space="0" w:color="auto"/>
          </w:divBdr>
        </w:div>
      </w:divsChild>
    </w:div>
    <w:div w:id="1111898604">
      <w:bodyDiv w:val="1"/>
      <w:marLeft w:val="0"/>
      <w:marRight w:val="0"/>
      <w:marTop w:val="0"/>
      <w:marBottom w:val="0"/>
      <w:divBdr>
        <w:top w:val="none" w:sz="0" w:space="0" w:color="auto"/>
        <w:left w:val="none" w:sz="0" w:space="0" w:color="auto"/>
        <w:bottom w:val="none" w:sz="0" w:space="0" w:color="auto"/>
        <w:right w:val="none" w:sz="0" w:space="0" w:color="auto"/>
      </w:divBdr>
      <w:divsChild>
        <w:div w:id="298923344">
          <w:marLeft w:val="0"/>
          <w:marRight w:val="0"/>
          <w:marTop w:val="0"/>
          <w:marBottom w:val="0"/>
          <w:divBdr>
            <w:top w:val="none" w:sz="0" w:space="0" w:color="auto"/>
            <w:left w:val="none" w:sz="0" w:space="0" w:color="auto"/>
            <w:bottom w:val="none" w:sz="0" w:space="0" w:color="auto"/>
            <w:right w:val="none" w:sz="0" w:space="0" w:color="auto"/>
          </w:divBdr>
        </w:div>
        <w:div w:id="1281297741">
          <w:marLeft w:val="0"/>
          <w:marRight w:val="0"/>
          <w:marTop w:val="0"/>
          <w:marBottom w:val="0"/>
          <w:divBdr>
            <w:top w:val="none" w:sz="0" w:space="0" w:color="auto"/>
            <w:left w:val="none" w:sz="0" w:space="0" w:color="auto"/>
            <w:bottom w:val="none" w:sz="0" w:space="0" w:color="auto"/>
            <w:right w:val="none" w:sz="0" w:space="0" w:color="auto"/>
          </w:divBdr>
        </w:div>
      </w:divsChild>
    </w:div>
    <w:div w:id="1379669044">
      <w:bodyDiv w:val="1"/>
      <w:marLeft w:val="0"/>
      <w:marRight w:val="0"/>
      <w:marTop w:val="0"/>
      <w:marBottom w:val="0"/>
      <w:divBdr>
        <w:top w:val="none" w:sz="0" w:space="0" w:color="auto"/>
        <w:left w:val="none" w:sz="0" w:space="0" w:color="auto"/>
        <w:bottom w:val="none" w:sz="0" w:space="0" w:color="auto"/>
        <w:right w:val="none" w:sz="0" w:space="0" w:color="auto"/>
      </w:divBdr>
      <w:divsChild>
        <w:div w:id="2116779993">
          <w:marLeft w:val="0"/>
          <w:marRight w:val="0"/>
          <w:marTop w:val="0"/>
          <w:marBottom w:val="0"/>
          <w:divBdr>
            <w:top w:val="none" w:sz="0" w:space="0" w:color="auto"/>
            <w:left w:val="none" w:sz="0" w:space="0" w:color="auto"/>
            <w:bottom w:val="none" w:sz="0" w:space="0" w:color="auto"/>
            <w:right w:val="none" w:sz="0" w:space="0" w:color="auto"/>
          </w:divBdr>
          <w:divsChild>
            <w:div w:id="1477333781">
              <w:marLeft w:val="0"/>
              <w:marRight w:val="0"/>
              <w:marTop w:val="0"/>
              <w:marBottom w:val="0"/>
              <w:divBdr>
                <w:top w:val="none" w:sz="0" w:space="0" w:color="auto"/>
                <w:left w:val="none" w:sz="0" w:space="0" w:color="auto"/>
                <w:bottom w:val="none" w:sz="0" w:space="0" w:color="auto"/>
                <w:right w:val="none" w:sz="0" w:space="0" w:color="auto"/>
              </w:divBdr>
              <w:divsChild>
                <w:div w:id="360011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1878493">
      <w:bodyDiv w:val="1"/>
      <w:marLeft w:val="0"/>
      <w:marRight w:val="0"/>
      <w:marTop w:val="0"/>
      <w:marBottom w:val="0"/>
      <w:divBdr>
        <w:top w:val="none" w:sz="0" w:space="0" w:color="auto"/>
        <w:left w:val="none" w:sz="0" w:space="0" w:color="auto"/>
        <w:bottom w:val="none" w:sz="0" w:space="0" w:color="auto"/>
        <w:right w:val="none" w:sz="0" w:space="0" w:color="auto"/>
      </w:divBdr>
    </w:div>
    <w:div w:id="1747338886">
      <w:bodyDiv w:val="1"/>
      <w:marLeft w:val="0"/>
      <w:marRight w:val="0"/>
      <w:marTop w:val="0"/>
      <w:marBottom w:val="0"/>
      <w:divBdr>
        <w:top w:val="none" w:sz="0" w:space="0" w:color="auto"/>
        <w:left w:val="none" w:sz="0" w:space="0" w:color="auto"/>
        <w:bottom w:val="none" w:sz="0" w:space="0" w:color="auto"/>
        <w:right w:val="none" w:sz="0" w:space="0" w:color="auto"/>
      </w:divBdr>
      <w:divsChild>
        <w:div w:id="903024620">
          <w:marLeft w:val="0"/>
          <w:marRight w:val="0"/>
          <w:marTop w:val="0"/>
          <w:marBottom w:val="0"/>
          <w:divBdr>
            <w:top w:val="none" w:sz="0" w:space="0" w:color="auto"/>
            <w:left w:val="none" w:sz="0" w:space="0" w:color="auto"/>
            <w:bottom w:val="none" w:sz="0" w:space="0" w:color="auto"/>
            <w:right w:val="none" w:sz="0" w:space="0" w:color="auto"/>
          </w:divBdr>
          <w:divsChild>
            <w:div w:id="2080134351">
              <w:marLeft w:val="0"/>
              <w:marRight w:val="0"/>
              <w:marTop w:val="0"/>
              <w:marBottom w:val="0"/>
              <w:divBdr>
                <w:top w:val="none" w:sz="0" w:space="0" w:color="auto"/>
                <w:left w:val="none" w:sz="0" w:space="0" w:color="auto"/>
                <w:bottom w:val="none" w:sz="0" w:space="0" w:color="auto"/>
                <w:right w:val="none" w:sz="0" w:space="0" w:color="auto"/>
              </w:divBdr>
              <w:divsChild>
                <w:div w:id="2127386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1740356">
      <w:bodyDiv w:val="1"/>
      <w:marLeft w:val="0"/>
      <w:marRight w:val="0"/>
      <w:marTop w:val="0"/>
      <w:marBottom w:val="0"/>
      <w:divBdr>
        <w:top w:val="none" w:sz="0" w:space="0" w:color="auto"/>
        <w:left w:val="none" w:sz="0" w:space="0" w:color="auto"/>
        <w:bottom w:val="none" w:sz="0" w:space="0" w:color="auto"/>
        <w:right w:val="none" w:sz="0" w:space="0" w:color="auto"/>
      </w:divBdr>
      <w:divsChild>
        <w:div w:id="6201081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javascript:void(0);" TargetMode="External"/><Relationship Id="rId12" Type="http://schemas.openxmlformats.org/officeDocument/2006/relationships/hyperlink" Target="https://www.tandfonline.com/doi/abs/10.1080/09638237.2018.146603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javascript:void(0);" TargetMode="Externa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3478</TotalTime>
  <Pages>5</Pages>
  <Words>1551</Words>
  <Characters>8843</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Sibin Nair</dc:creator>
  <cp:lastModifiedBy>Sibin Nair</cp:lastModifiedBy>
  <cp:revision>23</cp:revision>
  <dcterms:created xsi:type="dcterms:W3CDTF">2018-06-02T07:28:00Z</dcterms:created>
  <dcterms:modified xsi:type="dcterms:W3CDTF">2018-06-10T19:13:00Z</dcterms:modified>
</cp:coreProperties>
</file>