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E37" w:rsidRDefault="00B86E37" w:rsidP="00B86E37">
      <w:pPr>
        <w:pStyle w:val="NormalWeb"/>
        <w:spacing w:before="0" w:beforeAutospacing="0" w:after="0" w:afterAutospacing="0"/>
        <w:jc w:val="center"/>
        <w:textAlignment w:val="baseline"/>
        <w:rPr>
          <w:rFonts w:asciiTheme="minorHAnsi" w:eastAsiaTheme="minorEastAsia" w:hAnsi="Trebuchet MS" w:cstheme="minorBidi"/>
          <w:b/>
          <w:color w:val="000000" w:themeColor="text1"/>
          <w:kern w:val="24"/>
          <w:sz w:val="36"/>
          <w:szCs w:val="36"/>
        </w:rPr>
      </w:pPr>
      <w:bookmarkStart w:id="0" w:name="_GoBack"/>
      <w:bookmarkEnd w:id="0"/>
      <w:r w:rsidRPr="00B86E37">
        <w:rPr>
          <w:rFonts w:asciiTheme="minorHAnsi" w:eastAsiaTheme="minorEastAsia" w:hAnsi="Trebuchet MS" w:cstheme="minorBidi"/>
          <w:b/>
          <w:color w:val="000000" w:themeColor="text1"/>
          <w:kern w:val="24"/>
          <w:sz w:val="36"/>
          <w:szCs w:val="36"/>
        </w:rPr>
        <w:t xml:space="preserve">Functional Genomics of </w:t>
      </w:r>
      <w:proofErr w:type="spellStart"/>
      <w:r w:rsidRPr="00B86E37">
        <w:rPr>
          <w:rFonts w:asciiTheme="minorHAnsi" w:eastAsiaTheme="minorEastAsia" w:hAnsi="Trebuchet MS" w:cstheme="minorBidi"/>
          <w:b/>
          <w:color w:val="000000" w:themeColor="text1"/>
          <w:kern w:val="24"/>
          <w:sz w:val="36"/>
          <w:szCs w:val="36"/>
        </w:rPr>
        <w:t>Medulloblastoma</w:t>
      </w:r>
      <w:proofErr w:type="spellEnd"/>
      <w:r w:rsidRPr="00B86E37">
        <w:rPr>
          <w:rFonts w:asciiTheme="minorHAnsi" w:eastAsiaTheme="minorEastAsia" w:hAnsi="Trebuchet MS" w:cstheme="minorBidi"/>
          <w:b/>
          <w:color w:val="000000" w:themeColor="text1"/>
          <w:kern w:val="24"/>
          <w:sz w:val="36"/>
          <w:szCs w:val="36"/>
        </w:rPr>
        <w:t xml:space="preserve"> among Mus </w:t>
      </w:r>
      <w:proofErr w:type="spellStart"/>
      <w:r w:rsidRPr="00B86E37">
        <w:rPr>
          <w:rFonts w:asciiTheme="minorHAnsi" w:eastAsiaTheme="minorEastAsia" w:hAnsi="Trebuchet MS" w:cstheme="minorBidi"/>
          <w:b/>
          <w:color w:val="000000" w:themeColor="text1"/>
          <w:kern w:val="24"/>
          <w:sz w:val="36"/>
          <w:szCs w:val="36"/>
        </w:rPr>
        <w:t>musculus</w:t>
      </w:r>
      <w:proofErr w:type="spellEnd"/>
      <w:r w:rsidRPr="00B86E37">
        <w:rPr>
          <w:rFonts w:asciiTheme="minorHAnsi" w:eastAsiaTheme="minorEastAsia" w:hAnsi="Trebuchet MS" w:cstheme="minorBidi"/>
          <w:b/>
          <w:color w:val="000000" w:themeColor="text1"/>
          <w:kern w:val="24"/>
          <w:sz w:val="36"/>
          <w:szCs w:val="36"/>
        </w:rPr>
        <w:t xml:space="preserve"> Models: An Integrative Analysis of Transcriptome and </w:t>
      </w:r>
      <w:proofErr w:type="spellStart"/>
      <w:r w:rsidRPr="00B86E37">
        <w:rPr>
          <w:rFonts w:asciiTheme="minorHAnsi" w:eastAsiaTheme="minorEastAsia" w:hAnsi="Trebuchet MS" w:cstheme="minorBidi"/>
          <w:b/>
          <w:color w:val="000000" w:themeColor="text1"/>
          <w:kern w:val="24"/>
          <w:sz w:val="36"/>
          <w:szCs w:val="36"/>
        </w:rPr>
        <w:t>Targetome</w:t>
      </w:r>
      <w:proofErr w:type="spellEnd"/>
      <w:r w:rsidRPr="00B86E37">
        <w:rPr>
          <w:rFonts w:asciiTheme="minorHAnsi" w:eastAsiaTheme="minorEastAsia" w:hAnsi="Trebuchet MS" w:cstheme="minorBidi"/>
          <w:b/>
          <w:color w:val="000000" w:themeColor="text1"/>
          <w:kern w:val="24"/>
          <w:sz w:val="36"/>
          <w:szCs w:val="36"/>
        </w:rPr>
        <w:t xml:space="preserve"> Data</w:t>
      </w:r>
    </w:p>
    <w:p w:rsidR="00B86E37" w:rsidRPr="00B86E37" w:rsidRDefault="00B86E37" w:rsidP="00B86E37">
      <w:pPr>
        <w:pStyle w:val="NormalWeb"/>
        <w:spacing w:before="0" w:beforeAutospacing="0" w:after="0" w:afterAutospacing="0"/>
        <w:jc w:val="center"/>
        <w:textAlignment w:val="baseline"/>
        <w:rPr>
          <w:rFonts w:asciiTheme="minorHAnsi" w:eastAsiaTheme="minorEastAsia" w:hAnsi="Trebuchet MS" w:cstheme="minorBidi"/>
          <w:color w:val="000000" w:themeColor="text1"/>
          <w:kern w:val="24"/>
          <w:sz w:val="22"/>
          <w:szCs w:val="22"/>
        </w:rPr>
      </w:pPr>
      <w:r w:rsidRPr="00B86E37">
        <w:rPr>
          <w:rFonts w:asciiTheme="minorHAnsi" w:eastAsiaTheme="minorEastAsia" w:hAnsi="Trebuchet MS" w:cstheme="minorBidi"/>
          <w:color w:val="000000" w:themeColor="text1"/>
          <w:kern w:val="24"/>
          <w:sz w:val="22"/>
          <w:szCs w:val="22"/>
        </w:rPr>
        <w:t xml:space="preserve">Blaine A. Nelson 1,3, </w:t>
      </w:r>
      <w:proofErr w:type="spellStart"/>
      <w:r w:rsidRPr="00B86E37">
        <w:rPr>
          <w:rFonts w:asciiTheme="minorHAnsi" w:eastAsiaTheme="minorEastAsia" w:hAnsi="Trebuchet MS" w:cstheme="minorBidi"/>
          <w:color w:val="000000" w:themeColor="text1"/>
          <w:kern w:val="24"/>
          <w:sz w:val="22"/>
          <w:szCs w:val="22"/>
        </w:rPr>
        <w:t>Hasitha</w:t>
      </w:r>
      <w:proofErr w:type="spellEnd"/>
      <w:r w:rsidRPr="00B86E37">
        <w:rPr>
          <w:rFonts w:asciiTheme="minorHAnsi" w:eastAsiaTheme="minorEastAsia" w:hAnsi="Trebuchet MS" w:cstheme="minorBidi"/>
          <w:color w:val="000000" w:themeColor="text1"/>
          <w:kern w:val="24"/>
          <w:sz w:val="22"/>
          <w:szCs w:val="22"/>
        </w:rPr>
        <w:t xml:space="preserve"> </w:t>
      </w:r>
      <w:proofErr w:type="spellStart"/>
      <w:r w:rsidRPr="00B86E37">
        <w:rPr>
          <w:rFonts w:asciiTheme="minorHAnsi" w:eastAsiaTheme="minorEastAsia" w:hAnsi="Trebuchet MS" w:cstheme="minorBidi"/>
          <w:color w:val="000000" w:themeColor="text1"/>
          <w:kern w:val="24"/>
          <w:sz w:val="22"/>
          <w:szCs w:val="22"/>
        </w:rPr>
        <w:t>Premathilake</w:t>
      </w:r>
      <w:proofErr w:type="spellEnd"/>
      <w:r w:rsidRPr="00B86E37">
        <w:rPr>
          <w:rFonts w:asciiTheme="minorHAnsi" w:eastAsiaTheme="minorEastAsia" w:hAnsi="Trebuchet MS" w:cstheme="minorBidi"/>
          <w:color w:val="000000" w:themeColor="text1"/>
          <w:kern w:val="24"/>
          <w:sz w:val="22"/>
          <w:szCs w:val="22"/>
        </w:rPr>
        <w:t xml:space="preserve"> 1, 3, Alex </w:t>
      </w:r>
      <w:proofErr w:type="spellStart"/>
      <w:r w:rsidRPr="00B86E37">
        <w:rPr>
          <w:rFonts w:asciiTheme="minorHAnsi" w:eastAsiaTheme="minorEastAsia" w:hAnsi="Trebuchet MS" w:cstheme="minorBidi"/>
          <w:color w:val="000000" w:themeColor="text1"/>
          <w:kern w:val="24"/>
          <w:sz w:val="22"/>
          <w:szCs w:val="22"/>
        </w:rPr>
        <w:t>Heglin</w:t>
      </w:r>
      <w:proofErr w:type="spellEnd"/>
      <w:r w:rsidRPr="00B86E37">
        <w:rPr>
          <w:rFonts w:asciiTheme="minorHAnsi" w:eastAsiaTheme="minorEastAsia" w:hAnsi="Trebuchet MS" w:cstheme="minorBidi"/>
          <w:color w:val="000000" w:themeColor="text1"/>
          <w:kern w:val="24"/>
          <w:sz w:val="22"/>
          <w:szCs w:val="22"/>
        </w:rPr>
        <w:t xml:space="preserve"> 1, 3, Katie B. </w:t>
      </w:r>
      <w:proofErr w:type="spellStart"/>
      <w:r w:rsidRPr="00B86E37">
        <w:rPr>
          <w:rFonts w:asciiTheme="minorHAnsi" w:eastAsiaTheme="minorEastAsia" w:hAnsi="Trebuchet MS" w:cstheme="minorBidi"/>
          <w:color w:val="000000" w:themeColor="text1"/>
          <w:kern w:val="24"/>
          <w:sz w:val="22"/>
          <w:szCs w:val="22"/>
        </w:rPr>
        <w:t>Grausam</w:t>
      </w:r>
      <w:proofErr w:type="spellEnd"/>
      <w:r w:rsidRPr="00B86E37">
        <w:rPr>
          <w:rFonts w:asciiTheme="minorHAnsi" w:eastAsiaTheme="minorEastAsia" w:hAnsi="Trebuchet MS" w:cstheme="minorBidi"/>
          <w:color w:val="000000" w:themeColor="text1"/>
          <w:kern w:val="24"/>
          <w:sz w:val="22"/>
          <w:szCs w:val="22"/>
        </w:rPr>
        <w:t xml:space="preserve"> 4, 6, </w:t>
      </w:r>
      <w:proofErr w:type="spellStart"/>
      <w:r w:rsidRPr="00B86E37">
        <w:rPr>
          <w:rFonts w:asciiTheme="minorHAnsi" w:eastAsiaTheme="minorEastAsia" w:hAnsi="Trebuchet MS" w:cstheme="minorBidi"/>
          <w:color w:val="000000" w:themeColor="text1"/>
          <w:kern w:val="24"/>
          <w:sz w:val="22"/>
          <w:szCs w:val="22"/>
        </w:rPr>
        <w:t>Haotian</w:t>
      </w:r>
      <w:proofErr w:type="spellEnd"/>
      <w:r w:rsidRPr="00B86E37">
        <w:rPr>
          <w:rFonts w:asciiTheme="minorHAnsi" w:eastAsiaTheme="minorEastAsia" w:hAnsi="Trebuchet MS" w:cstheme="minorBidi"/>
          <w:color w:val="000000" w:themeColor="text1"/>
          <w:kern w:val="24"/>
          <w:sz w:val="22"/>
          <w:szCs w:val="22"/>
        </w:rPr>
        <w:t xml:space="preserve"> Zhao 4, 5, 6, and </w:t>
      </w:r>
      <w:proofErr w:type="spellStart"/>
      <w:r w:rsidRPr="00B86E37">
        <w:rPr>
          <w:rFonts w:asciiTheme="minorHAnsi" w:eastAsiaTheme="minorEastAsia" w:hAnsi="Trebuchet MS" w:cstheme="minorBidi"/>
          <w:color w:val="000000" w:themeColor="text1"/>
          <w:kern w:val="24"/>
          <w:sz w:val="22"/>
          <w:szCs w:val="22"/>
        </w:rPr>
        <w:t>Erliang</w:t>
      </w:r>
      <w:proofErr w:type="spellEnd"/>
      <w:r w:rsidRPr="00B86E37">
        <w:rPr>
          <w:rFonts w:asciiTheme="minorHAnsi" w:eastAsiaTheme="minorEastAsia" w:hAnsi="Trebuchet MS" w:cstheme="minorBidi"/>
          <w:color w:val="000000" w:themeColor="text1"/>
          <w:kern w:val="24"/>
          <w:sz w:val="22"/>
          <w:szCs w:val="22"/>
        </w:rPr>
        <w:t xml:space="preserve"> Zeng 1, 2, 3</w:t>
      </w:r>
    </w:p>
    <w:p w:rsidR="00B86E37" w:rsidRPr="00B86E37" w:rsidRDefault="00B86E37" w:rsidP="00B86E37">
      <w:pPr>
        <w:pStyle w:val="NormalWeb"/>
        <w:spacing w:before="0" w:beforeAutospacing="0" w:after="0" w:afterAutospacing="0"/>
        <w:jc w:val="center"/>
        <w:textAlignment w:val="baseline"/>
        <w:rPr>
          <w:rFonts w:asciiTheme="minorHAnsi" w:eastAsiaTheme="minorEastAsia" w:hAnsi="Trebuchet MS" w:cstheme="minorBidi"/>
          <w:color w:val="000000" w:themeColor="text1"/>
          <w:kern w:val="24"/>
          <w:sz w:val="22"/>
          <w:szCs w:val="22"/>
        </w:rPr>
      </w:pPr>
      <w:r w:rsidRPr="00B86E37">
        <w:rPr>
          <w:rFonts w:asciiTheme="minorHAnsi" w:eastAsiaTheme="minorEastAsia" w:hAnsi="Trebuchet MS" w:cstheme="minorBidi"/>
          <w:color w:val="000000" w:themeColor="text1"/>
          <w:kern w:val="24"/>
          <w:sz w:val="22"/>
          <w:szCs w:val="22"/>
        </w:rPr>
        <w:t>1 Department of Biology, 2 Department of Computer Science, University of South Dakota, Vermillion, SD 57069</w:t>
      </w:r>
    </w:p>
    <w:p w:rsidR="00B86E37" w:rsidRPr="00B86E37" w:rsidRDefault="00B86E37" w:rsidP="00B86E37">
      <w:pPr>
        <w:pStyle w:val="NormalWeb"/>
        <w:spacing w:before="0" w:beforeAutospacing="0" w:after="0" w:afterAutospacing="0"/>
        <w:jc w:val="center"/>
        <w:textAlignment w:val="baseline"/>
        <w:rPr>
          <w:rFonts w:asciiTheme="minorHAnsi" w:eastAsiaTheme="minorEastAsia" w:hAnsi="Trebuchet MS" w:cstheme="minorBidi"/>
          <w:color w:val="000000" w:themeColor="text1"/>
          <w:kern w:val="24"/>
          <w:sz w:val="22"/>
          <w:szCs w:val="22"/>
        </w:rPr>
      </w:pPr>
      <w:r w:rsidRPr="00B86E37">
        <w:rPr>
          <w:rFonts w:asciiTheme="minorHAnsi" w:eastAsiaTheme="minorEastAsia" w:hAnsi="Trebuchet MS" w:cstheme="minorBidi"/>
          <w:color w:val="000000" w:themeColor="text1"/>
          <w:kern w:val="24"/>
          <w:sz w:val="22"/>
          <w:szCs w:val="22"/>
        </w:rPr>
        <w:t>3 Bioinformatics and Computational Systems Biology Laboratory (</w:t>
      </w:r>
      <w:proofErr w:type="spellStart"/>
      <w:r w:rsidRPr="00B86E37">
        <w:rPr>
          <w:rFonts w:asciiTheme="minorHAnsi" w:eastAsiaTheme="minorEastAsia" w:hAnsi="Trebuchet MS" w:cstheme="minorBidi"/>
          <w:color w:val="000000" w:themeColor="text1"/>
          <w:kern w:val="24"/>
          <w:sz w:val="22"/>
          <w:szCs w:val="22"/>
        </w:rPr>
        <w:t>BioComs</w:t>
      </w:r>
      <w:proofErr w:type="spellEnd"/>
      <w:r w:rsidRPr="00B86E37">
        <w:rPr>
          <w:rFonts w:asciiTheme="minorHAnsi" w:eastAsiaTheme="minorEastAsia" w:hAnsi="Trebuchet MS" w:cstheme="minorBidi"/>
          <w:color w:val="000000" w:themeColor="text1"/>
          <w:kern w:val="24"/>
          <w:sz w:val="22"/>
          <w:szCs w:val="22"/>
        </w:rPr>
        <w:t xml:space="preserve"> Lab), University of South Dakota, Vermillion, SD 57069</w:t>
      </w:r>
    </w:p>
    <w:p w:rsidR="00B86E37" w:rsidRPr="00B86E37" w:rsidRDefault="00B86E37" w:rsidP="00B86E37">
      <w:pPr>
        <w:pStyle w:val="NormalWeb"/>
        <w:spacing w:before="0" w:beforeAutospacing="0" w:after="0" w:afterAutospacing="0"/>
        <w:jc w:val="center"/>
        <w:textAlignment w:val="baseline"/>
        <w:rPr>
          <w:rFonts w:asciiTheme="minorHAnsi" w:eastAsiaTheme="minorEastAsia" w:hAnsi="Trebuchet MS" w:cstheme="minorBidi"/>
          <w:color w:val="000000" w:themeColor="text1"/>
          <w:kern w:val="24"/>
          <w:sz w:val="22"/>
          <w:szCs w:val="22"/>
        </w:rPr>
      </w:pPr>
      <w:r w:rsidRPr="00B86E37">
        <w:rPr>
          <w:rFonts w:asciiTheme="minorHAnsi" w:eastAsiaTheme="minorEastAsia" w:hAnsi="Trebuchet MS" w:cstheme="minorBidi"/>
          <w:color w:val="000000" w:themeColor="text1"/>
          <w:kern w:val="24"/>
          <w:sz w:val="22"/>
          <w:szCs w:val="22"/>
        </w:rPr>
        <w:t>4 Sanford Research, Sioux Falls, SD 57104</w:t>
      </w:r>
    </w:p>
    <w:p w:rsidR="00B86E37" w:rsidRPr="00B86E37" w:rsidRDefault="00B86E37" w:rsidP="00B86E37">
      <w:pPr>
        <w:pStyle w:val="NormalWeb"/>
        <w:spacing w:before="0" w:beforeAutospacing="0" w:after="0" w:afterAutospacing="0"/>
        <w:jc w:val="center"/>
        <w:textAlignment w:val="baseline"/>
        <w:rPr>
          <w:rFonts w:asciiTheme="minorHAnsi" w:eastAsiaTheme="minorEastAsia" w:hAnsi="Trebuchet MS" w:cstheme="minorBidi"/>
          <w:color w:val="000000" w:themeColor="text1"/>
          <w:kern w:val="24"/>
          <w:sz w:val="22"/>
          <w:szCs w:val="22"/>
        </w:rPr>
      </w:pPr>
      <w:r w:rsidRPr="00B86E37">
        <w:rPr>
          <w:rFonts w:asciiTheme="minorHAnsi" w:eastAsiaTheme="minorEastAsia" w:hAnsi="Trebuchet MS" w:cstheme="minorBidi"/>
          <w:color w:val="000000" w:themeColor="text1"/>
          <w:kern w:val="24"/>
          <w:sz w:val="22"/>
          <w:szCs w:val="22"/>
        </w:rPr>
        <w:t>5 Department of Pediatrics, Sanford School of Medicine, University of South Dakota, Sioux Falls, SD 57105</w:t>
      </w:r>
    </w:p>
    <w:p w:rsidR="00B86E37" w:rsidRPr="00B86E37" w:rsidRDefault="00B86E37" w:rsidP="00B86E37">
      <w:pPr>
        <w:pStyle w:val="NormalWeb"/>
        <w:spacing w:before="0" w:beforeAutospacing="0" w:after="0" w:afterAutospacing="0"/>
        <w:jc w:val="center"/>
        <w:textAlignment w:val="baseline"/>
        <w:rPr>
          <w:rFonts w:asciiTheme="minorHAnsi" w:eastAsiaTheme="minorEastAsia" w:hAnsi="Trebuchet MS" w:cstheme="minorBidi"/>
          <w:color w:val="000000" w:themeColor="text1"/>
          <w:kern w:val="24"/>
          <w:sz w:val="22"/>
          <w:szCs w:val="22"/>
        </w:rPr>
      </w:pPr>
      <w:r w:rsidRPr="00B86E37">
        <w:rPr>
          <w:rFonts w:asciiTheme="minorHAnsi" w:eastAsiaTheme="minorEastAsia" w:hAnsi="Trebuchet MS" w:cstheme="minorBidi"/>
          <w:color w:val="000000" w:themeColor="text1"/>
          <w:kern w:val="24"/>
          <w:sz w:val="22"/>
          <w:szCs w:val="22"/>
        </w:rPr>
        <w:t>6 Division of Basic Biomedical Sciences, Sanford School of Medicine, University of South Dakota, Vermillion, SD 57069</w:t>
      </w:r>
    </w:p>
    <w:p w:rsidR="00B86E37" w:rsidRPr="00B86E37" w:rsidRDefault="00B86E37" w:rsidP="000C3A60">
      <w:pPr>
        <w:pStyle w:val="NormalWeb"/>
        <w:spacing w:before="0" w:beforeAutospacing="0" w:after="0" w:afterAutospacing="0"/>
        <w:textAlignment w:val="baseline"/>
        <w:rPr>
          <w:rFonts w:asciiTheme="minorHAnsi" w:eastAsiaTheme="minorEastAsia" w:hAnsi="Trebuchet MS" w:cstheme="minorBidi"/>
          <w:color w:val="000000" w:themeColor="text1"/>
          <w:kern w:val="24"/>
          <w:sz w:val="22"/>
          <w:szCs w:val="22"/>
        </w:rPr>
      </w:pPr>
    </w:p>
    <w:p w:rsidR="000C3A60" w:rsidRPr="000C3A60" w:rsidRDefault="000C3A60" w:rsidP="000C3A60">
      <w:pPr>
        <w:pStyle w:val="NormalWeb"/>
        <w:spacing w:before="0" w:beforeAutospacing="0" w:after="0" w:afterAutospacing="0"/>
        <w:textAlignment w:val="baseline"/>
        <w:rPr>
          <w:sz w:val="22"/>
          <w:szCs w:val="22"/>
        </w:rPr>
      </w:pPr>
      <w:proofErr w:type="spellStart"/>
      <w:r w:rsidRPr="000C3A60">
        <w:rPr>
          <w:rFonts w:asciiTheme="minorHAnsi" w:eastAsiaTheme="minorEastAsia" w:hAnsi="Trebuchet MS" w:cstheme="minorBidi"/>
          <w:color w:val="000000" w:themeColor="text1"/>
          <w:kern w:val="24"/>
          <w:sz w:val="22"/>
          <w:szCs w:val="22"/>
        </w:rPr>
        <w:t>Medulloblastoma</w:t>
      </w:r>
      <w:proofErr w:type="spellEnd"/>
      <w:r w:rsidRPr="000C3A60">
        <w:rPr>
          <w:rFonts w:asciiTheme="minorHAnsi" w:eastAsiaTheme="minorEastAsia" w:hAnsi="Trebuchet MS" w:cstheme="minorBidi"/>
          <w:color w:val="000000" w:themeColor="text1"/>
          <w:kern w:val="24"/>
          <w:sz w:val="22"/>
          <w:szCs w:val="22"/>
        </w:rPr>
        <w:t xml:space="preserve"> (MB) is the most common malignant brain tumor found among pediatric patients, constituting about 20% of all childhood brain tumors. This cancer, which is composed of four molecular subgroups including: WNT, Sonic Hedgehog (SHH), Group 3, and Group 4, stems from the cerebellum and tends to metastasize through the cerebrospinal fluid (CSF) to the meninges and subarachnoid space covering the brain and spinal cord. It is important to explore the molecular and cellular events involved in the ATOH1-driven cascade of metastatic MB so that potential therapeutics may be safer and more effective. In this project, we applied functional genomic statistical analyses of RNA-Sequencing (RNA-</w:t>
      </w:r>
      <w:proofErr w:type="spellStart"/>
      <w:r w:rsidRPr="000C3A60">
        <w:rPr>
          <w:rFonts w:asciiTheme="minorHAnsi" w:eastAsiaTheme="minorEastAsia" w:hAnsi="Trebuchet MS" w:cstheme="minorBidi"/>
          <w:color w:val="000000" w:themeColor="text1"/>
          <w:kern w:val="24"/>
          <w:sz w:val="22"/>
          <w:szCs w:val="22"/>
        </w:rPr>
        <w:t>Seq</w:t>
      </w:r>
      <w:proofErr w:type="spellEnd"/>
      <w:r w:rsidRPr="000C3A60">
        <w:rPr>
          <w:rFonts w:asciiTheme="minorHAnsi" w:eastAsiaTheme="minorEastAsia" w:hAnsi="Trebuchet MS" w:cstheme="minorBidi"/>
          <w:color w:val="000000" w:themeColor="text1"/>
          <w:kern w:val="24"/>
          <w:sz w:val="22"/>
          <w:szCs w:val="22"/>
        </w:rPr>
        <w:t xml:space="preserve">) and </w:t>
      </w:r>
      <w:proofErr w:type="spellStart"/>
      <w:r w:rsidRPr="000C3A60">
        <w:rPr>
          <w:rFonts w:asciiTheme="minorHAnsi" w:eastAsiaTheme="minorEastAsia" w:hAnsi="Trebuchet MS" w:cstheme="minorBidi"/>
          <w:color w:val="000000" w:themeColor="text1"/>
          <w:kern w:val="24"/>
          <w:sz w:val="22"/>
          <w:szCs w:val="22"/>
        </w:rPr>
        <w:t>ChIP</w:t>
      </w:r>
      <w:proofErr w:type="spellEnd"/>
      <w:r w:rsidRPr="000C3A60">
        <w:rPr>
          <w:rFonts w:asciiTheme="minorHAnsi" w:eastAsiaTheme="minorEastAsia" w:hAnsi="Trebuchet MS" w:cstheme="minorBidi"/>
          <w:color w:val="000000" w:themeColor="text1"/>
          <w:kern w:val="24"/>
          <w:sz w:val="22"/>
          <w:szCs w:val="22"/>
        </w:rPr>
        <w:t>-Sequencing (</w:t>
      </w:r>
      <w:proofErr w:type="spellStart"/>
      <w:r w:rsidRPr="000C3A60">
        <w:rPr>
          <w:rFonts w:asciiTheme="minorHAnsi" w:eastAsiaTheme="minorEastAsia" w:hAnsi="Trebuchet MS" w:cstheme="minorBidi"/>
          <w:color w:val="000000" w:themeColor="text1"/>
          <w:kern w:val="24"/>
          <w:sz w:val="22"/>
          <w:szCs w:val="22"/>
        </w:rPr>
        <w:t>ChIP-Seq</w:t>
      </w:r>
      <w:proofErr w:type="spellEnd"/>
      <w:r w:rsidRPr="000C3A60">
        <w:rPr>
          <w:rFonts w:asciiTheme="minorHAnsi" w:eastAsiaTheme="minorEastAsia" w:hAnsi="Trebuchet MS" w:cstheme="minorBidi"/>
          <w:color w:val="000000" w:themeColor="text1"/>
          <w:kern w:val="24"/>
          <w:sz w:val="22"/>
          <w:szCs w:val="22"/>
        </w:rPr>
        <w:t>) to uncover differentially expressed genes (DEGs) of MB SHH subgroup in mouse models. RNA-</w:t>
      </w:r>
      <w:proofErr w:type="spellStart"/>
      <w:r w:rsidRPr="000C3A60">
        <w:rPr>
          <w:rFonts w:asciiTheme="minorHAnsi" w:eastAsiaTheme="minorEastAsia" w:hAnsi="Trebuchet MS" w:cstheme="minorBidi"/>
          <w:color w:val="000000" w:themeColor="text1"/>
          <w:kern w:val="24"/>
          <w:sz w:val="22"/>
          <w:szCs w:val="22"/>
        </w:rPr>
        <w:t>Seq</w:t>
      </w:r>
      <w:proofErr w:type="spellEnd"/>
      <w:r w:rsidRPr="000C3A60">
        <w:rPr>
          <w:rFonts w:asciiTheme="minorHAnsi" w:eastAsiaTheme="minorEastAsia" w:hAnsi="Trebuchet MS" w:cstheme="minorBidi"/>
          <w:color w:val="000000" w:themeColor="text1"/>
          <w:kern w:val="24"/>
          <w:sz w:val="22"/>
          <w:szCs w:val="22"/>
        </w:rPr>
        <w:t xml:space="preserve"> has biomedical relevance, essentially being used to interpret the function of the genome as well as to understand how disease develops at gene expression level (transcriptome). Meanwhile, </w:t>
      </w:r>
      <w:proofErr w:type="spellStart"/>
      <w:r w:rsidRPr="000C3A60">
        <w:rPr>
          <w:rFonts w:asciiTheme="minorHAnsi" w:eastAsiaTheme="minorEastAsia" w:hAnsi="Trebuchet MS" w:cstheme="minorBidi"/>
          <w:color w:val="000000" w:themeColor="text1"/>
          <w:kern w:val="24"/>
          <w:sz w:val="22"/>
          <w:szCs w:val="22"/>
        </w:rPr>
        <w:t>ChIP-Seq</w:t>
      </w:r>
      <w:proofErr w:type="spellEnd"/>
      <w:r w:rsidRPr="000C3A60">
        <w:rPr>
          <w:rFonts w:asciiTheme="minorHAnsi" w:eastAsiaTheme="minorEastAsia" w:hAnsi="Trebuchet MS" w:cstheme="minorBidi"/>
          <w:color w:val="000000" w:themeColor="text1"/>
          <w:kern w:val="24"/>
          <w:sz w:val="22"/>
          <w:szCs w:val="22"/>
        </w:rPr>
        <w:t xml:space="preserve"> was applied to reveal the DNA binding sites of transcription factors (</w:t>
      </w:r>
      <w:proofErr w:type="spellStart"/>
      <w:r w:rsidRPr="000C3A60">
        <w:rPr>
          <w:rFonts w:asciiTheme="minorHAnsi" w:eastAsiaTheme="minorEastAsia" w:hAnsi="Trebuchet MS" w:cstheme="minorBidi"/>
          <w:color w:val="000000" w:themeColor="text1"/>
          <w:kern w:val="24"/>
          <w:sz w:val="22"/>
          <w:szCs w:val="22"/>
        </w:rPr>
        <w:t>targetome</w:t>
      </w:r>
      <w:proofErr w:type="spellEnd"/>
      <w:r w:rsidRPr="000C3A60">
        <w:rPr>
          <w:rFonts w:asciiTheme="minorHAnsi" w:eastAsiaTheme="minorEastAsia" w:hAnsi="Trebuchet MS" w:cstheme="minorBidi"/>
          <w:color w:val="000000" w:themeColor="text1"/>
          <w:kern w:val="24"/>
          <w:sz w:val="22"/>
          <w:szCs w:val="22"/>
        </w:rPr>
        <w:t xml:space="preserve">) and ultimately the gene regulation events. The results of the </w:t>
      </w:r>
      <w:proofErr w:type="spellStart"/>
      <w:r w:rsidRPr="000C3A60">
        <w:rPr>
          <w:rFonts w:asciiTheme="minorHAnsi" w:eastAsiaTheme="minorEastAsia" w:hAnsi="Trebuchet MS" w:cstheme="minorBidi"/>
          <w:color w:val="000000" w:themeColor="text1"/>
          <w:kern w:val="24"/>
          <w:sz w:val="22"/>
          <w:szCs w:val="22"/>
        </w:rPr>
        <w:t>targetome</w:t>
      </w:r>
      <w:proofErr w:type="spellEnd"/>
      <w:r w:rsidRPr="000C3A60">
        <w:rPr>
          <w:rFonts w:asciiTheme="minorHAnsi" w:eastAsiaTheme="minorEastAsia" w:hAnsi="Trebuchet MS" w:cstheme="minorBidi"/>
          <w:color w:val="000000" w:themeColor="text1"/>
          <w:kern w:val="24"/>
          <w:sz w:val="22"/>
          <w:szCs w:val="22"/>
        </w:rPr>
        <w:t xml:space="preserve"> and transcriptome were compared and integrated, and enriched pathway were detected and analyzed using Ingenuity Pathway Analysis.</w:t>
      </w:r>
    </w:p>
    <w:p w:rsidR="00235FD0" w:rsidRDefault="00235FD0"/>
    <w:p w:rsidR="00283BD1" w:rsidRPr="00283BD1" w:rsidRDefault="00283BD1">
      <w:r w:rsidRPr="00283BD1">
        <w:rPr>
          <w:color w:val="000000"/>
        </w:rPr>
        <w:t>Blaine Nelson is a graduate of the 2015 graduating class of Washington High School</w:t>
      </w:r>
      <w:r w:rsidR="00776B63">
        <w:rPr>
          <w:color w:val="000000"/>
        </w:rPr>
        <w:t xml:space="preserve"> in Sioux Falls, South Dakota</w:t>
      </w:r>
      <w:r w:rsidRPr="00283BD1">
        <w:rPr>
          <w:color w:val="000000"/>
        </w:rPr>
        <w:t xml:space="preserve">. It was there that he found passion for the sciences and for foreign languages, both of which continue to amaze him each and every day. </w:t>
      </w:r>
      <w:r w:rsidR="003B3929">
        <w:rPr>
          <w:color w:val="000000"/>
        </w:rPr>
        <w:t>This past year, Blaine wa</w:t>
      </w:r>
      <w:r w:rsidRPr="00283BD1">
        <w:rPr>
          <w:color w:val="000000"/>
        </w:rPr>
        <w:t>s on exchan</w:t>
      </w:r>
      <w:r w:rsidR="003B3929">
        <w:rPr>
          <w:color w:val="000000"/>
        </w:rPr>
        <w:t>ge in Louisville, KY where he participated</w:t>
      </w:r>
      <w:r w:rsidRPr="00283BD1">
        <w:rPr>
          <w:color w:val="000000"/>
        </w:rPr>
        <w:t xml:space="preserve"> in the National Student Exchange Prog</w:t>
      </w:r>
      <w:r w:rsidR="003B3929">
        <w:rPr>
          <w:color w:val="000000"/>
        </w:rPr>
        <w:t>ram. While away, he immersed</w:t>
      </w:r>
      <w:r w:rsidRPr="00283BD1">
        <w:rPr>
          <w:color w:val="000000"/>
        </w:rPr>
        <w:t xml:space="preserve"> himself into a different culture of the United States to experience diverse regional cultural values by volunteering in the community, traveling, and attending local festivals with friends. After completing the National Exchange, Blaine plans to study abroad in Germany for a semester to use and improve his communication skills of other languages to better understand the influence of language and to understand the perspectives other populations within the world have on different issues. These opportunities will allow him to reach his genuine goal to help others and to make the world a better place, while making lifelong friendships. Blaine hopes to attend medical school in the future to become a surgeon, where he anticipates to specialize in cardiothoracic surgery. His current research revolves around the formation of </w:t>
      </w:r>
      <w:proofErr w:type="spellStart"/>
      <w:r w:rsidRPr="00283BD1">
        <w:rPr>
          <w:color w:val="000000"/>
        </w:rPr>
        <w:t>medulloblastoma</w:t>
      </w:r>
      <w:proofErr w:type="spellEnd"/>
      <w:r w:rsidRPr="00283BD1">
        <w:rPr>
          <w:color w:val="000000"/>
        </w:rPr>
        <w:t>, a pediatric brain cancer that affects the capability of balance, memory, language development, and neurological development.</w:t>
      </w:r>
    </w:p>
    <w:sectPr w:rsidR="00283BD1" w:rsidRPr="00283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60"/>
    <w:rsid w:val="000C3A60"/>
    <w:rsid w:val="00235FD0"/>
    <w:rsid w:val="00283BD1"/>
    <w:rsid w:val="00396002"/>
    <w:rsid w:val="003A084C"/>
    <w:rsid w:val="003B3929"/>
    <w:rsid w:val="00776B63"/>
    <w:rsid w:val="008F43E5"/>
    <w:rsid w:val="00B86E37"/>
    <w:rsid w:val="00DA7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D34F43-E986-4127-BB46-A11ABCA6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A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550810">
      <w:bodyDiv w:val="1"/>
      <w:marLeft w:val="0"/>
      <w:marRight w:val="0"/>
      <w:marTop w:val="0"/>
      <w:marBottom w:val="0"/>
      <w:divBdr>
        <w:top w:val="none" w:sz="0" w:space="0" w:color="auto"/>
        <w:left w:val="none" w:sz="0" w:space="0" w:color="auto"/>
        <w:bottom w:val="none" w:sz="0" w:space="0" w:color="auto"/>
        <w:right w:val="none" w:sz="0" w:space="0" w:color="auto"/>
      </w:divBdr>
    </w:div>
    <w:div w:id="29480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Blaine Nelson</dc:creator>
  <cp:keywords/>
  <dc:description/>
  <cp:lastModifiedBy>Blaine Nelson</cp:lastModifiedBy>
  <cp:revision>2</cp:revision>
  <dcterms:created xsi:type="dcterms:W3CDTF">2018-06-05T14:30:00Z</dcterms:created>
  <dcterms:modified xsi:type="dcterms:W3CDTF">2018-06-05T14:30:00Z</dcterms:modified>
</cp:coreProperties>
</file>