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2BB" w:rsidRDefault="00213FDE" w:rsidP="00213FDE">
      <w:pPr>
        <w:spacing w:line="480" w:lineRule="auto"/>
        <w:rPr>
          <w:rFonts w:asciiTheme="majorBidi" w:eastAsia="ComputerModern-Regular" w:hAnsiTheme="majorBidi" w:cstheme="majorBidi"/>
          <w:b/>
          <w:bCs/>
          <w:sz w:val="28"/>
          <w:szCs w:val="28"/>
        </w:rPr>
      </w:pPr>
      <w:r>
        <w:rPr>
          <w:rFonts w:asciiTheme="majorBidi" w:eastAsia="ComputerModern-Regular" w:hAnsiTheme="majorBidi" w:cstheme="majorBidi"/>
          <w:b/>
          <w:bCs/>
          <w:noProof/>
          <w:sz w:val="28"/>
          <w:szCs w:val="28"/>
        </w:rPr>
        <w:drawing>
          <wp:inline distT="0" distB="0" distL="0" distR="0">
            <wp:extent cx="731520" cy="914681"/>
            <wp:effectExtent l="0" t="0" r="0" b="0"/>
            <wp:docPr id="1" name="Picture 1" descr="E:\C.V\madarek\ak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.V\madarek\aks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98" cy="914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eastAsia="ComputerModern-Regular" w:hAnsiTheme="majorBidi" w:cstheme="majorBidi"/>
          <w:b/>
          <w:bCs/>
          <w:sz w:val="28"/>
          <w:szCs w:val="28"/>
        </w:rPr>
        <w:t xml:space="preserve">                                                                                                </w:t>
      </w:r>
      <w:r>
        <w:rPr>
          <w:noProof/>
          <w:color w:val="0000FF"/>
        </w:rPr>
        <w:drawing>
          <wp:inline distT="0" distB="0" distL="0" distR="0" wp14:anchorId="1B0881BA" wp14:editId="30658A46">
            <wp:extent cx="922351" cy="956291"/>
            <wp:effectExtent l="0" t="0" r="0" b="0"/>
            <wp:docPr id="2" name="Picture 2" descr="Image result for shiraz university logo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hiraz university logo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404" cy="95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D92" w:rsidRDefault="00000D92" w:rsidP="00213FDE">
      <w:pPr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eastAsia="ComputerModern-Regular" w:hAnsiTheme="majorBidi" w:cstheme="majorBidi"/>
          <w:b/>
          <w:bCs/>
          <w:sz w:val="28"/>
          <w:szCs w:val="28"/>
        </w:rPr>
        <w:t xml:space="preserve">Storage </w:t>
      </w:r>
      <w:r w:rsidR="00213FDE">
        <w:rPr>
          <w:rFonts w:asciiTheme="majorBidi" w:eastAsia="ComputerModern-Regular" w:hAnsiTheme="majorBidi" w:cstheme="majorBidi"/>
          <w:b/>
          <w:bCs/>
          <w:sz w:val="28"/>
          <w:szCs w:val="28"/>
        </w:rPr>
        <w:t>S</w:t>
      </w:r>
      <w:r>
        <w:rPr>
          <w:rFonts w:asciiTheme="majorBidi" w:eastAsia="ComputerModern-Regular" w:hAnsiTheme="majorBidi" w:cstheme="majorBidi"/>
          <w:b/>
          <w:bCs/>
          <w:sz w:val="28"/>
          <w:szCs w:val="28"/>
        </w:rPr>
        <w:t xml:space="preserve">tability of </w:t>
      </w:r>
      <w:r w:rsidR="00213FDE">
        <w:rPr>
          <w:rFonts w:asciiTheme="majorBidi" w:eastAsia="ComputerModern-Regular" w:hAnsiTheme="majorBidi" w:cstheme="majorBidi"/>
          <w:b/>
          <w:bCs/>
          <w:sz w:val="28"/>
          <w:szCs w:val="28"/>
        </w:rPr>
        <w:t>A</w:t>
      </w:r>
      <w:r w:rsidRPr="00EE144A">
        <w:rPr>
          <w:rFonts w:asciiTheme="majorBidi" w:eastAsia="ComputerModern-Regular" w:hAnsiTheme="majorBidi" w:cstheme="majorBidi"/>
          <w:b/>
          <w:bCs/>
          <w:sz w:val="28"/>
          <w:szCs w:val="28"/>
        </w:rPr>
        <w:t>nti-</w:t>
      </w:r>
      <w:r w:rsidRPr="00EE144A">
        <w:rPr>
          <w:rFonts w:asciiTheme="majorBidi" w:hAnsiTheme="majorBidi" w:cstheme="majorBidi"/>
          <w:b/>
          <w:bCs/>
          <w:i/>
          <w:iCs/>
          <w:sz w:val="28"/>
          <w:szCs w:val="28"/>
          <w:lang w:bidi="fa-IR"/>
        </w:rPr>
        <w:t xml:space="preserve"> </w:t>
      </w:r>
      <w:r w:rsidRPr="00EE144A">
        <w:rPr>
          <w:rFonts w:asciiTheme="majorBidi" w:hAnsiTheme="majorBidi" w:cstheme="majorBidi"/>
          <w:b/>
          <w:bCs/>
          <w:i/>
          <w:iCs/>
          <w:sz w:val="28"/>
          <w:szCs w:val="28"/>
        </w:rPr>
        <w:t>Salmonella</w:t>
      </w:r>
      <w:r w:rsidRPr="00EE144A">
        <w:rPr>
          <w:rFonts w:asciiTheme="majorBidi" w:hAnsiTheme="majorBidi" w:cstheme="majorBidi"/>
          <w:b/>
          <w:bCs/>
          <w:i/>
          <w:iCs/>
          <w:sz w:val="28"/>
          <w:szCs w:val="28"/>
          <w:lang w:bidi="fa-IR"/>
        </w:rPr>
        <w:t xml:space="preserve"> </w:t>
      </w:r>
      <w:r w:rsidRPr="00EE144A">
        <w:rPr>
          <w:rFonts w:asciiTheme="majorBidi" w:hAnsiTheme="majorBidi" w:cstheme="majorBidi"/>
          <w:b/>
          <w:bCs/>
          <w:i/>
          <w:iCs/>
          <w:sz w:val="28"/>
          <w:szCs w:val="28"/>
        </w:rPr>
        <w:t>typhimurium</w:t>
      </w:r>
      <w:r w:rsidRPr="00EE144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213FDE">
        <w:rPr>
          <w:rFonts w:asciiTheme="majorBidi" w:hAnsiTheme="majorBidi" w:cstheme="majorBidi"/>
          <w:b/>
          <w:bCs/>
          <w:sz w:val="28"/>
          <w:szCs w:val="28"/>
        </w:rPr>
        <w:t>I</w:t>
      </w:r>
      <w:r w:rsidRPr="00EE144A">
        <w:rPr>
          <w:rFonts w:asciiTheme="majorBidi" w:hAnsiTheme="majorBidi" w:cstheme="majorBidi"/>
          <w:b/>
          <w:bCs/>
          <w:sz w:val="28"/>
          <w:szCs w:val="28"/>
        </w:rPr>
        <w:t xml:space="preserve">mmunoglobulin Y in </w:t>
      </w:r>
      <w:r w:rsidR="00213FDE">
        <w:rPr>
          <w:rFonts w:asciiTheme="majorBidi" w:hAnsiTheme="majorBidi" w:cstheme="majorBidi"/>
          <w:b/>
          <w:bCs/>
          <w:sz w:val="28"/>
          <w:szCs w:val="28"/>
        </w:rPr>
        <w:t>I</w:t>
      </w:r>
      <w:r w:rsidRPr="00EE144A">
        <w:rPr>
          <w:rFonts w:asciiTheme="majorBidi" w:hAnsiTheme="majorBidi" w:cstheme="majorBidi"/>
          <w:b/>
          <w:bCs/>
          <w:sz w:val="28"/>
          <w:szCs w:val="28"/>
        </w:rPr>
        <w:t xml:space="preserve">mmunized </w:t>
      </w:r>
      <w:r w:rsidR="00213FDE">
        <w:rPr>
          <w:rFonts w:asciiTheme="majorBidi" w:hAnsiTheme="majorBidi" w:cstheme="majorBidi"/>
          <w:b/>
          <w:bCs/>
          <w:sz w:val="28"/>
          <w:szCs w:val="28"/>
        </w:rPr>
        <w:t>Q</w:t>
      </w:r>
      <w:r w:rsidRPr="00EE144A">
        <w:rPr>
          <w:rFonts w:asciiTheme="majorBidi" w:hAnsiTheme="majorBidi" w:cstheme="majorBidi"/>
          <w:b/>
          <w:bCs/>
          <w:sz w:val="28"/>
          <w:szCs w:val="28"/>
        </w:rPr>
        <w:t xml:space="preserve">uail </w:t>
      </w:r>
      <w:r w:rsidR="00213FDE">
        <w:rPr>
          <w:rFonts w:asciiTheme="majorBidi" w:hAnsiTheme="majorBidi" w:cstheme="majorBidi"/>
          <w:b/>
          <w:bCs/>
          <w:sz w:val="28"/>
          <w:szCs w:val="28"/>
        </w:rPr>
        <w:t>E</w:t>
      </w:r>
      <w:r w:rsidRPr="00EE144A">
        <w:rPr>
          <w:rFonts w:asciiTheme="majorBidi" w:hAnsiTheme="majorBidi" w:cstheme="majorBidi"/>
          <w:b/>
          <w:bCs/>
          <w:sz w:val="28"/>
          <w:szCs w:val="28"/>
        </w:rPr>
        <w:t xml:space="preserve">gg </w:t>
      </w:r>
    </w:p>
    <w:p w:rsidR="00000D92" w:rsidRPr="001C0A7C" w:rsidRDefault="00000D92" w:rsidP="00000D92">
      <w:pPr>
        <w:tabs>
          <w:tab w:val="left" w:pos="2970"/>
        </w:tabs>
        <w:jc w:val="center"/>
        <w:rPr>
          <w:rFonts w:ascii="Times New Roman" w:hAnsi="Times New Roman" w:cs="Times New Roman"/>
          <w:sz w:val="24"/>
          <w:szCs w:val="24"/>
          <w:vertAlign w:val="superscript"/>
          <w:lang w:bidi="fa-IR"/>
        </w:rPr>
      </w:pPr>
      <w:r w:rsidRPr="00213FDE">
        <w:rPr>
          <w:rFonts w:ascii="Times New Roman" w:hAnsi="Times New Roman" w:cs="Times New Roman"/>
          <w:sz w:val="24"/>
          <w:szCs w:val="24"/>
          <w:u w:val="single"/>
          <w:lang w:bidi="fa-IR"/>
        </w:rPr>
        <w:t xml:space="preserve">Atefeh </w:t>
      </w:r>
      <w:proofErr w:type="spellStart"/>
      <w:r w:rsidRPr="00213FDE">
        <w:rPr>
          <w:rFonts w:ascii="Times New Roman" w:hAnsi="Times New Roman" w:cs="Times New Roman"/>
          <w:sz w:val="24"/>
          <w:szCs w:val="24"/>
          <w:u w:val="single"/>
          <w:lang w:bidi="fa-IR"/>
        </w:rPr>
        <w:t>Esmailnejad</w:t>
      </w:r>
      <w:r w:rsidRPr="00213FDE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a</w:t>
      </w:r>
      <w:proofErr w:type="spellEnd"/>
      <w:r w:rsidRPr="00213FDE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,</w:t>
      </w:r>
      <w:r w:rsidRPr="00213FDE">
        <w:rPr>
          <w:rFonts w:ascii="Times New Roman" w:hAnsi="Times New Roman" w:cs="Times New Roman"/>
          <w:sz w:val="24"/>
          <w:szCs w:val="24"/>
          <w:u w:val="single"/>
        </w:rPr>
        <w:t>*</w:t>
      </w:r>
      <w:r w:rsidRPr="001C0A7C">
        <w:rPr>
          <w:rFonts w:ascii="Times New Roman" w:hAnsi="Times New Roman" w:cs="Times New Roman"/>
          <w:sz w:val="24"/>
          <w:szCs w:val="24"/>
          <w:lang w:bidi="fa-IR"/>
        </w:rPr>
        <w:t xml:space="preserve">, </w:t>
      </w:r>
      <w:proofErr w:type="spellStart"/>
      <w:r w:rsidRPr="001C0A7C">
        <w:rPr>
          <w:rFonts w:ascii="Times New Roman" w:hAnsi="Times New Roman" w:cs="Times New Roman"/>
          <w:color w:val="222222"/>
          <w:sz w:val="24"/>
          <w:szCs w:val="24"/>
        </w:rPr>
        <w:t>Bahman</w:t>
      </w:r>
      <w:proofErr w:type="spellEnd"/>
      <w:r w:rsidRPr="001C0A7C">
        <w:rPr>
          <w:rFonts w:ascii="Times New Roman" w:hAnsi="Times New Roman" w:cs="Times New Roman"/>
          <w:color w:val="222222"/>
          <w:sz w:val="24"/>
          <w:szCs w:val="24"/>
        </w:rPr>
        <w:t xml:space="preserve"> Abdi </w:t>
      </w:r>
      <w:proofErr w:type="spellStart"/>
      <w:r w:rsidRPr="001C0A7C">
        <w:rPr>
          <w:rFonts w:ascii="Times New Roman" w:hAnsi="Times New Roman" w:cs="Times New Roman"/>
          <w:color w:val="222222"/>
          <w:sz w:val="24"/>
          <w:szCs w:val="24"/>
        </w:rPr>
        <w:t>Hachesoo</w:t>
      </w:r>
      <w:r>
        <w:rPr>
          <w:rFonts w:ascii="Times New Roman" w:hAnsi="Times New Roman" w:cs="Times New Roman"/>
          <w:sz w:val="24"/>
          <w:szCs w:val="24"/>
          <w:vertAlign w:val="superscript"/>
          <w:lang w:bidi="fa-IR"/>
        </w:rPr>
        <w:t>b</w:t>
      </w:r>
      <w:proofErr w:type="spellEnd"/>
      <w:r w:rsidRPr="001C0A7C">
        <w:rPr>
          <w:rFonts w:ascii="Times New Roman" w:hAnsi="Times New Roman" w:cs="Times New Roman"/>
          <w:sz w:val="24"/>
          <w:szCs w:val="24"/>
          <w:lang w:bidi="fa-IR"/>
        </w:rPr>
        <w:t xml:space="preserve">, </w:t>
      </w:r>
      <w:proofErr w:type="spellStart"/>
      <w:r w:rsidRPr="001C0A7C">
        <w:rPr>
          <w:rFonts w:ascii="Times New Roman" w:hAnsi="Times New Roman" w:cs="Times New Roman"/>
          <w:sz w:val="24"/>
          <w:szCs w:val="24"/>
          <w:lang w:bidi="fa-IR"/>
        </w:rPr>
        <w:t>Elhamsadat</w:t>
      </w:r>
      <w:proofErr w:type="spellEnd"/>
      <w:r w:rsidRPr="001C0A7C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proofErr w:type="spellStart"/>
      <w:r w:rsidRPr="001C0A7C">
        <w:rPr>
          <w:rFonts w:ascii="Times New Roman" w:hAnsi="Times New Roman" w:cs="Times New Roman"/>
          <w:sz w:val="24"/>
          <w:szCs w:val="24"/>
          <w:lang w:bidi="fa-IR"/>
        </w:rPr>
        <w:t>Hosseini</w:t>
      </w:r>
      <w:proofErr w:type="spellEnd"/>
      <w:r w:rsidRPr="001C0A7C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proofErr w:type="spellStart"/>
      <w:r w:rsidRPr="001C0A7C">
        <w:rPr>
          <w:rFonts w:ascii="Times New Roman" w:hAnsi="Times New Roman" w:cs="Times New Roman"/>
          <w:sz w:val="24"/>
          <w:szCs w:val="24"/>
          <w:lang w:bidi="fa-IR"/>
        </w:rPr>
        <w:t>Nasab</w:t>
      </w:r>
      <w:r>
        <w:rPr>
          <w:rFonts w:ascii="Times New Roman" w:hAnsi="Times New Roman" w:cs="Times New Roman"/>
          <w:sz w:val="24"/>
          <w:szCs w:val="24"/>
          <w:vertAlign w:val="superscript"/>
          <w:lang w:bidi="fa-IR"/>
        </w:rPr>
        <w:t>a</w:t>
      </w:r>
      <w:proofErr w:type="spellEnd"/>
      <w:r w:rsidRPr="001C0A7C">
        <w:rPr>
          <w:rFonts w:ascii="Times New Roman" w:hAnsi="Times New Roman" w:cs="Times New Roman"/>
          <w:sz w:val="24"/>
          <w:szCs w:val="24"/>
          <w:lang w:bidi="fa-IR"/>
        </w:rPr>
        <w:t xml:space="preserve">, Maryam </w:t>
      </w:r>
      <w:proofErr w:type="spellStart"/>
      <w:r w:rsidRPr="001C0A7C">
        <w:rPr>
          <w:rFonts w:ascii="Times New Roman" w:hAnsi="Times New Roman" w:cs="Times New Roman"/>
          <w:sz w:val="24"/>
          <w:szCs w:val="24"/>
          <w:lang w:bidi="fa-IR"/>
        </w:rPr>
        <w:t>Shakoori</w:t>
      </w:r>
      <w:r>
        <w:rPr>
          <w:rFonts w:ascii="Times New Roman" w:hAnsi="Times New Roman" w:cs="Times New Roman"/>
          <w:sz w:val="24"/>
          <w:szCs w:val="24"/>
          <w:vertAlign w:val="superscript"/>
          <w:lang w:bidi="fa-IR"/>
        </w:rPr>
        <w:t>a</w:t>
      </w:r>
      <w:proofErr w:type="spellEnd"/>
    </w:p>
    <w:p w:rsidR="00000D92" w:rsidRPr="001C0A7C" w:rsidRDefault="00000D92" w:rsidP="00000D9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noProof/>
          <w:vertAlign w:val="superscript"/>
        </w:rPr>
        <w:t xml:space="preserve">a </w:t>
      </w:r>
      <w:r w:rsidRPr="001C0A7C">
        <w:rPr>
          <w:rFonts w:ascii="Times New Roman" w:hAnsi="Times New Roman" w:cs="Times New Roman"/>
          <w:i/>
          <w:iCs/>
          <w:sz w:val="20"/>
          <w:szCs w:val="20"/>
        </w:rPr>
        <w:t>Department of Pathobiology, School of Veterinary Medicine, Shiraz University, Shiraz, Iran</w:t>
      </w:r>
    </w:p>
    <w:p w:rsidR="00000D92" w:rsidRPr="00FE7460" w:rsidRDefault="00000D92" w:rsidP="00000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b</w:t>
      </w:r>
      <w:proofErr w:type="gramEnd"/>
      <w:r w:rsidRPr="001C0A7C">
        <w:rPr>
          <w:rFonts w:ascii="Times New Roman" w:hAnsi="Times New Roman" w:cs="Times New Roman"/>
          <w:i/>
          <w:iCs/>
          <w:noProof/>
          <w:sz w:val="20"/>
          <w:szCs w:val="20"/>
          <w:vertAlign w:val="superscript"/>
        </w:rPr>
        <w:t xml:space="preserve"> </w:t>
      </w:r>
      <w:r w:rsidRPr="00FE7460">
        <w:rPr>
          <w:rFonts w:ascii="Times New Roman" w:hAnsi="Times New Roman" w:cs="Times New Roman"/>
          <w:i/>
          <w:iCs/>
          <w:sz w:val="20"/>
          <w:szCs w:val="20"/>
        </w:rPr>
        <w:t>Department of Avian Medicine, School of Veterinary Medicine, Shiraz University, Shiraz, Iran</w:t>
      </w:r>
    </w:p>
    <w:p w:rsidR="00000D92" w:rsidRDefault="00000D92">
      <w:pPr>
        <w:rPr>
          <w:rFonts w:ascii="Roboto Slab" w:hAnsi="Roboto Slab" w:cs="Arial"/>
          <w:color w:val="333333"/>
          <w:sz w:val="20"/>
          <w:szCs w:val="20"/>
          <w:lang w:val="en"/>
        </w:rPr>
      </w:pPr>
    </w:p>
    <w:p w:rsidR="00000D92" w:rsidRPr="00000D92" w:rsidRDefault="00000D92" w:rsidP="00000D9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00D92">
        <w:rPr>
          <w:rFonts w:asciiTheme="majorBidi" w:hAnsiTheme="majorBidi" w:cstheme="majorBidi"/>
          <w:sz w:val="24"/>
          <w:szCs w:val="24"/>
        </w:rPr>
        <w:t>Chicken egg yolk antibodies (IgYs) have been extensively used for immunotherapy and immunodiagnostic purposes. Oral immunotherapy</w:t>
      </w:r>
      <w:r w:rsidRPr="00000D9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000D92">
        <w:rPr>
          <w:rFonts w:asciiTheme="majorBidi" w:hAnsiTheme="majorBidi" w:cstheme="majorBidi"/>
          <w:sz w:val="24"/>
          <w:szCs w:val="24"/>
        </w:rPr>
        <w:t xml:space="preserve">with specific IgYs has been established as an efficient alternative to traditional antibiotic therapy in human and animals. Storing immunized eggs in refrigerator for a period of time could provide an inexpensive and convenient source of large volumes of specific antibodies. The aim of this study was to investigate </w:t>
      </w:r>
      <w:r w:rsidRPr="00000D92">
        <w:rPr>
          <w:rFonts w:asciiTheme="majorBidi" w:hAnsiTheme="majorBidi" w:cstheme="majorBidi"/>
          <w:sz w:val="24"/>
          <w:szCs w:val="24"/>
          <w:lang w:bidi="fa-IR"/>
        </w:rPr>
        <w:t xml:space="preserve">the storage stability of </w:t>
      </w:r>
      <w:r w:rsidRPr="00000D92">
        <w:rPr>
          <w:rFonts w:asciiTheme="majorBidi" w:eastAsia="ComputerModern-Regular" w:hAnsiTheme="majorBidi" w:cstheme="majorBidi"/>
          <w:sz w:val="24"/>
          <w:szCs w:val="24"/>
        </w:rPr>
        <w:t>anti-</w:t>
      </w:r>
      <w:r w:rsidRPr="00000D92">
        <w:rPr>
          <w:rFonts w:asciiTheme="majorBidi" w:hAnsiTheme="majorBidi" w:cstheme="majorBidi"/>
          <w:i/>
          <w:iCs/>
          <w:sz w:val="24"/>
          <w:szCs w:val="24"/>
          <w:lang w:bidi="fa-IR"/>
        </w:rPr>
        <w:t xml:space="preserve"> </w:t>
      </w:r>
      <w:r w:rsidRPr="00000D92">
        <w:rPr>
          <w:rFonts w:asciiTheme="majorBidi" w:hAnsiTheme="majorBidi" w:cstheme="majorBidi"/>
          <w:i/>
          <w:iCs/>
          <w:sz w:val="24"/>
          <w:szCs w:val="24"/>
        </w:rPr>
        <w:t>Salmonella</w:t>
      </w:r>
      <w:r w:rsidRPr="00000D92">
        <w:rPr>
          <w:rFonts w:asciiTheme="majorBidi" w:hAnsiTheme="majorBidi" w:cstheme="majorBidi"/>
          <w:i/>
          <w:iCs/>
          <w:sz w:val="24"/>
          <w:szCs w:val="24"/>
          <w:lang w:bidi="fa-IR"/>
        </w:rPr>
        <w:t xml:space="preserve"> </w:t>
      </w:r>
      <w:r w:rsidRPr="00000D92">
        <w:rPr>
          <w:rFonts w:asciiTheme="majorBidi" w:hAnsiTheme="majorBidi" w:cstheme="majorBidi"/>
          <w:i/>
          <w:iCs/>
          <w:sz w:val="24"/>
          <w:szCs w:val="24"/>
        </w:rPr>
        <w:t>typhimurium</w:t>
      </w:r>
      <w:r w:rsidRPr="00000D92">
        <w:rPr>
          <w:rFonts w:asciiTheme="majorBidi" w:hAnsiTheme="majorBidi" w:cstheme="majorBidi"/>
          <w:sz w:val="24"/>
          <w:szCs w:val="24"/>
        </w:rPr>
        <w:t xml:space="preserve"> IgYs in immunized quail egg yolks at 4°C over a period of more than six months.</w:t>
      </w:r>
      <w:r w:rsidRPr="00000D92">
        <w:rPr>
          <w:rFonts w:asciiTheme="majorBidi" w:hAnsiTheme="majorBidi" w:cstheme="majorBidi"/>
          <w:sz w:val="24"/>
          <w:szCs w:val="24"/>
        </w:rPr>
        <w:t xml:space="preserve"> </w:t>
      </w:r>
      <w:r w:rsidRPr="00000D92">
        <w:rPr>
          <w:rFonts w:asciiTheme="majorBidi" w:eastAsia="ComputerModern-Italic" w:hAnsiTheme="majorBidi" w:cstheme="majorBidi"/>
          <w:i/>
          <w:iCs/>
          <w:sz w:val="24"/>
          <w:szCs w:val="24"/>
        </w:rPr>
        <w:t xml:space="preserve">Salmonella </w:t>
      </w:r>
      <w:r w:rsidRPr="00000D92">
        <w:rPr>
          <w:rFonts w:asciiTheme="majorBidi" w:eastAsia="ComputerModern-Regular" w:hAnsiTheme="majorBidi" w:cstheme="majorBidi"/>
          <w:sz w:val="24"/>
          <w:szCs w:val="24"/>
        </w:rPr>
        <w:t>spp.-free female Japanese quails</w:t>
      </w:r>
      <w:r w:rsidRPr="00000D92">
        <w:rPr>
          <w:rFonts w:asciiTheme="majorBidi" w:eastAsia="ComputerModern-Regular" w:hAnsiTheme="majorBidi" w:cstheme="majorBidi"/>
          <w:sz w:val="24"/>
          <w:szCs w:val="24"/>
          <w:rtl/>
        </w:rPr>
        <w:t xml:space="preserve"> </w:t>
      </w:r>
      <w:r w:rsidRPr="00000D92">
        <w:rPr>
          <w:rFonts w:asciiTheme="majorBidi" w:eastAsia="ComputerModern-Regular" w:hAnsiTheme="majorBidi" w:cstheme="majorBidi"/>
          <w:sz w:val="24"/>
          <w:szCs w:val="24"/>
        </w:rPr>
        <w:t>(</w:t>
      </w:r>
      <w:proofErr w:type="spellStart"/>
      <w:r w:rsidRPr="00000D92">
        <w:rPr>
          <w:rFonts w:asciiTheme="majorBidi" w:eastAsia="ComputerModern-Italic" w:hAnsiTheme="majorBidi" w:cstheme="majorBidi"/>
          <w:i/>
          <w:iCs/>
          <w:sz w:val="24"/>
          <w:szCs w:val="24"/>
        </w:rPr>
        <w:t>Coturnix</w:t>
      </w:r>
      <w:proofErr w:type="spellEnd"/>
      <w:r w:rsidRPr="00000D92">
        <w:rPr>
          <w:rFonts w:asciiTheme="majorBidi" w:eastAsia="ComputerModern-Italic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000D92">
        <w:rPr>
          <w:rFonts w:asciiTheme="majorBidi" w:eastAsia="ComputerModern-Italic" w:hAnsiTheme="majorBidi" w:cstheme="majorBidi"/>
          <w:i/>
          <w:iCs/>
          <w:sz w:val="24"/>
          <w:szCs w:val="24"/>
        </w:rPr>
        <w:t>coturnix</w:t>
      </w:r>
      <w:proofErr w:type="spellEnd"/>
      <w:r w:rsidRPr="00000D92">
        <w:rPr>
          <w:rFonts w:asciiTheme="majorBidi" w:eastAsia="ComputerModern-Italic" w:hAnsiTheme="majorBidi" w:cstheme="majorBidi"/>
          <w:i/>
          <w:iCs/>
          <w:sz w:val="24"/>
          <w:szCs w:val="24"/>
        </w:rPr>
        <w:t xml:space="preserve"> japonica</w:t>
      </w:r>
      <w:r w:rsidRPr="00000D92">
        <w:rPr>
          <w:rFonts w:asciiTheme="majorBidi" w:eastAsia="ComputerModern-Regular" w:hAnsiTheme="majorBidi" w:cstheme="majorBidi"/>
          <w:sz w:val="24"/>
          <w:szCs w:val="24"/>
        </w:rPr>
        <w:t xml:space="preserve">) were intramuscularly immunized whit </w:t>
      </w:r>
      <w:r w:rsidRPr="00000D92">
        <w:rPr>
          <w:rFonts w:asciiTheme="majorBidi" w:hAnsiTheme="majorBidi" w:cstheme="majorBidi"/>
          <w:i/>
          <w:iCs/>
          <w:sz w:val="24"/>
          <w:szCs w:val="24"/>
        </w:rPr>
        <w:t xml:space="preserve">Salmonella typhimurium </w:t>
      </w:r>
      <w:r w:rsidRPr="00000D92">
        <w:rPr>
          <w:rFonts w:asciiTheme="majorBidi" w:hAnsiTheme="majorBidi" w:cstheme="majorBidi"/>
          <w:sz w:val="24"/>
          <w:szCs w:val="24"/>
        </w:rPr>
        <w:t>whole bacterial suspension (1.0×10</w:t>
      </w:r>
      <w:r w:rsidRPr="00000D92">
        <w:rPr>
          <w:rFonts w:asciiTheme="majorBidi" w:hAnsiTheme="majorBidi" w:cstheme="majorBidi"/>
          <w:sz w:val="24"/>
          <w:szCs w:val="24"/>
          <w:vertAlign w:val="superscript"/>
        </w:rPr>
        <w:t>9</w:t>
      </w:r>
      <w:r w:rsidRPr="00000D92">
        <w:rPr>
          <w:rFonts w:asciiTheme="majorBidi" w:hAnsiTheme="majorBidi" w:cstheme="majorBidi"/>
          <w:sz w:val="24"/>
          <w:szCs w:val="24"/>
        </w:rPr>
        <w:t xml:space="preserve"> CFU/mL) emulsified with Freund adjuvants. During a period of 10 days after final immunization, eggs from each group were collected, randomized and stored at 4°C over a period of 200 days. </w:t>
      </w:r>
      <w:r w:rsidRPr="00000D92">
        <w:rPr>
          <w:rFonts w:asciiTheme="majorBidi" w:eastAsia="ComputerModern-Regular" w:hAnsiTheme="majorBidi" w:cstheme="majorBidi"/>
          <w:sz w:val="24"/>
          <w:szCs w:val="24"/>
        </w:rPr>
        <w:t xml:space="preserve">Egg yolk </w:t>
      </w:r>
      <w:proofErr w:type="gramStart"/>
      <w:r w:rsidRPr="00000D92">
        <w:rPr>
          <w:rFonts w:asciiTheme="majorBidi" w:eastAsia="ComputerModern-Regular" w:hAnsiTheme="majorBidi" w:cstheme="majorBidi"/>
          <w:sz w:val="24"/>
          <w:szCs w:val="24"/>
        </w:rPr>
        <w:t>IgY</w:t>
      </w:r>
      <w:proofErr w:type="gramEnd"/>
      <w:r w:rsidRPr="00000D92">
        <w:rPr>
          <w:rFonts w:asciiTheme="majorBidi" w:hAnsiTheme="majorBidi" w:cstheme="majorBidi"/>
          <w:sz w:val="24"/>
          <w:szCs w:val="24"/>
        </w:rPr>
        <w:t xml:space="preserve"> titer and specificity were determined using ELISA technique.</w:t>
      </w:r>
      <w:r w:rsidRPr="00000D92">
        <w:rPr>
          <w:rFonts w:asciiTheme="majorBidi" w:hAnsiTheme="majorBidi" w:cstheme="majorBidi"/>
          <w:sz w:val="24"/>
          <w:szCs w:val="24"/>
        </w:rPr>
        <w:t xml:space="preserve"> </w:t>
      </w:r>
      <w:r w:rsidRPr="00000D92">
        <w:rPr>
          <w:rFonts w:asciiTheme="majorBidi" w:hAnsiTheme="majorBidi" w:cstheme="majorBidi"/>
          <w:i/>
          <w:iCs/>
          <w:sz w:val="24"/>
          <w:szCs w:val="24"/>
        </w:rPr>
        <w:t xml:space="preserve">S. </w:t>
      </w:r>
      <w:r w:rsidRPr="00000D92">
        <w:rPr>
          <w:rFonts w:asciiTheme="majorBidi" w:hAnsiTheme="majorBidi" w:cstheme="majorBidi"/>
          <w:sz w:val="24"/>
          <w:szCs w:val="24"/>
        </w:rPr>
        <w:t xml:space="preserve">Typhimurium specific </w:t>
      </w:r>
      <w:proofErr w:type="gramStart"/>
      <w:r w:rsidRPr="00000D92">
        <w:rPr>
          <w:rFonts w:asciiTheme="majorBidi" w:eastAsia="ComputerModern-Regular" w:hAnsiTheme="majorBidi" w:cstheme="majorBidi"/>
          <w:sz w:val="24"/>
          <w:szCs w:val="24"/>
        </w:rPr>
        <w:t>IgY</w:t>
      </w:r>
      <w:proofErr w:type="gramEnd"/>
      <w:r w:rsidRPr="00000D92">
        <w:rPr>
          <w:rFonts w:asciiTheme="majorBidi" w:eastAsia="ComputerModern-Regular" w:hAnsiTheme="majorBidi" w:cstheme="majorBidi"/>
          <w:sz w:val="24"/>
          <w:szCs w:val="24"/>
        </w:rPr>
        <w:t xml:space="preserve"> antibodies were detected in immunized quails and</w:t>
      </w:r>
      <w:r w:rsidRPr="00000D92">
        <w:rPr>
          <w:rFonts w:asciiTheme="majorBidi" w:hAnsiTheme="majorBidi" w:cstheme="majorBidi"/>
          <w:sz w:val="24"/>
          <w:szCs w:val="24"/>
        </w:rPr>
        <w:t xml:space="preserve"> were significantly higher than the control group which confirmed the immunization procedure. Eggs from immunized quails can be collected and stored in 4°C refrigerator over a period of two months without any concern about the antibody degradation. After 80 days of storage, although lower antibody titer was obtained in comparison to the first of study, </w:t>
      </w:r>
      <w:r w:rsidRPr="00000D92">
        <w:rPr>
          <w:rFonts w:asciiTheme="majorBidi" w:eastAsia="ComputerModern-Regular" w:hAnsiTheme="majorBidi" w:cstheme="majorBidi"/>
          <w:sz w:val="24"/>
          <w:szCs w:val="24"/>
        </w:rPr>
        <w:t>anti-</w:t>
      </w:r>
      <w:r w:rsidRPr="00000D92">
        <w:rPr>
          <w:rFonts w:asciiTheme="majorBidi" w:hAnsiTheme="majorBidi" w:cstheme="majorBidi"/>
          <w:i/>
          <w:iCs/>
          <w:sz w:val="24"/>
          <w:szCs w:val="24"/>
          <w:lang w:bidi="fa-IR"/>
        </w:rPr>
        <w:t xml:space="preserve"> S. </w:t>
      </w:r>
      <w:r w:rsidRPr="00000D92">
        <w:rPr>
          <w:rFonts w:asciiTheme="majorBidi" w:hAnsiTheme="majorBidi" w:cstheme="majorBidi"/>
          <w:sz w:val="24"/>
          <w:szCs w:val="24"/>
        </w:rPr>
        <w:t>Typhimurium</w:t>
      </w:r>
      <w:r w:rsidRPr="00000D92">
        <w:rPr>
          <w:rFonts w:asciiTheme="majorBidi" w:eastAsia="ComputerModern-Regular" w:hAnsiTheme="majorBidi" w:cstheme="majorBidi"/>
          <w:sz w:val="24"/>
          <w:szCs w:val="24"/>
        </w:rPr>
        <w:t xml:space="preserve"> IgY level remained stable up to the six months without more significant declining.</w:t>
      </w:r>
      <w:r w:rsidRPr="00000D92">
        <w:rPr>
          <w:rFonts w:asciiTheme="majorBidi" w:eastAsia="ComputerModern-Regular" w:hAnsiTheme="majorBidi" w:cstheme="majorBidi"/>
          <w:sz w:val="24"/>
          <w:szCs w:val="24"/>
        </w:rPr>
        <w:t xml:space="preserve"> </w:t>
      </w:r>
      <w:r w:rsidRPr="00000D92">
        <w:rPr>
          <w:rFonts w:asciiTheme="majorBidi" w:hAnsiTheme="majorBidi" w:cstheme="majorBidi"/>
          <w:sz w:val="24"/>
          <w:szCs w:val="24"/>
        </w:rPr>
        <w:t xml:space="preserve">This trend will provide economical sources of polyclonal antibodies through reducing the number of immunized animals, management </w:t>
      </w:r>
      <w:r w:rsidRPr="00000D92">
        <w:rPr>
          <w:rFonts w:asciiTheme="majorBidi" w:hAnsiTheme="majorBidi" w:cstheme="majorBidi"/>
          <w:sz w:val="24"/>
          <w:szCs w:val="24"/>
          <w:lang w:bidi="fa-IR"/>
        </w:rPr>
        <w:t>expenses</w:t>
      </w:r>
      <w:r w:rsidRPr="00000D92">
        <w:rPr>
          <w:rFonts w:asciiTheme="majorBidi" w:hAnsiTheme="majorBidi" w:cstheme="majorBidi"/>
          <w:sz w:val="24"/>
          <w:szCs w:val="24"/>
        </w:rPr>
        <w:t xml:space="preserve"> and housing costs.</w:t>
      </w:r>
    </w:p>
    <w:p w:rsidR="00213FDE" w:rsidRDefault="00213FDE">
      <w:pPr>
        <w:rPr>
          <w:rFonts w:asciiTheme="majorBidi" w:hAnsiTheme="majorBidi" w:cstheme="majorBidi"/>
          <w:sz w:val="24"/>
          <w:szCs w:val="24"/>
        </w:rPr>
      </w:pPr>
    </w:p>
    <w:p w:rsidR="00000D92" w:rsidRPr="00000D92" w:rsidRDefault="00000D92" w:rsidP="00000D92">
      <w:pPr>
        <w:jc w:val="both"/>
        <w:rPr>
          <w:rFonts w:asciiTheme="majorBidi" w:hAnsiTheme="majorBidi" w:cstheme="majorBidi"/>
          <w:b/>
          <w:sz w:val="24"/>
          <w:szCs w:val="24"/>
        </w:rPr>
      </w:pPr>
      <w:r w:rsidRPr="00000D92">
        <w:rPr>
          <w:rFonts w:asciiTheme="majorBidi" w:hAnsiTheme="majorBidi" w:cstheme="majorBidi"/>
          <w:b/>
          <w:sz w:val="24"/>
          <w:szCs w:val="24"/>
        </w:rPr>
        <w:t>Biography</w:t>
      </w:r>
    </w:p>
    <w:p w:rsidR="00000D92" w:rsidRPr="00000D92" w:rsidRDefault="00000D92" w:rsidP="00000D92">
      <w:pPr>
        <w:jc w:val="both"/>
        <w:rPr>
          <w:rFonts w:asciiTheme="majorBidi" w:hAnsiTheme="majorBidi" w:cstheme="majorBidi"/>
          <w:sz w:val="24"/>
          <w:szCs w:val="24"/>
        </w:rPr>
      </w:pPr>
      <w:r w:rsidRPr="00000D92">
        <w:rPr>
          <w:rFonts w:asciiTheme="majorBidi" w:hAnsiTheme="majorBidi" w:cstheme="majorBidi"/>
          <w:sz w:val="24"/>
          <w:szCs w:val="24"/>
          <w:lang w:bidi="fa-IR"/>
        </w:rPr>
        <w:t>Atefeh Esmailnejad</w:t>
      </w:r>
      <w:r w:rsidRPr="00000D92">
        <w:rPr>
          <w:rFonts w:asciiTheme="majorBidi" w:hAnsiTheme="majorBidi" w:cstheme="majorBidi"/>
          <w:sz w:val="24"/>
          <w:szCs w:val="24"/>
        </w:rPr>
        <w:t xml:space="preserve"> has completed </w:t>
      </w:r>
      <w:r w:rsidRPr="00000D92">
        <w:rPr>
          <w:rFonts w:asciiTheme="majorBidi" w:hAnsiTheme="majorBidi" w:cstheme="majorBidi"/>
          <w:sz w:val="24"/>
          <w:szCs w:val="24"/>
        </w:rPr>
        <w:t>her</w:t>
      </w:r>
      <w:r w:rsidRPr="00000D92">
        <w:rPr>
          <w:rFonts w:asciiTheme="majorBidi" w:hAnsiTheme="majorBidi" w:cstheme="majorBidi"/>
          <w:sz w:val="24"/>
          <w:szCs w:val="24"/>
        </w:rPr>
        <w:t xml:space="preserve"> PhD </w:t>
      </w:r>
      <w:r w:rsidRPr="00000D92">
        <w:rPr>
          <w:rFonts w:asciiTheme="majorBidi" w:hAnsiTheme="majorBidi" w:cstheme="majorBidi"/>
          <w:sz w:val="24"/>
          <w:szCs w:val="24"/>
        </w:rPr>
        <w:t xml:space="preserve">in Immunology </w:t>
      </w:r>
      <w:r w:rsidRPr="00000D92">
        <w:rPr>
          <w:rFonts w:asciiTheme="majorBidi" w:hAnsiTheme="majorBidi" w:cstheme="majorBidi"/>
          <w:sz w:val="24"/>
          <w:szCs w:val="24"/>
        </w:rPr>
        <w:t xml:space="preserve">at the age of </w:t>
      </w:r>
      <w:r w:rsidRPr="00000D92">
        <w:rPr>
          <w:rFonts w:asciiTheme="majorBidi" w:hAnsiTheme="majorBidi" w:cstheme="majorBidi"/>
          <w:sz w:val="24"/>
          <w:szCs w:val="24"/>
        </w:rPr>
        <w:t>26</w:t>
      </w:r>
      <w:r w:rsidRPr="00000D92">
        <w:rPr>
          <w:rFonts w:asciiTheme="majorBidi" w:hAnsiTheme="majorBidi" w:cstheme="majorBidi"/>
          <w:sz w:val="24"/>
          <w:szCs w:val="24"/>
        </w:rPr>
        <w:t xml:space="preserve"> years from University </w:t>
      </w:r>
      <w:r w:rsidRPr="00000D92">
        <w:rPr>
          <w:rFonts w:asciiTheme="majorBidi" w:hAnsiTheme="majorBidi" w:cstheme="majorBidi"/>
          <w:sz w:val="24"/>
          <w:szCs w:val="24"/>
        </w:rPr>
        <w:t xml:space="preserve">of Tehran. She has been a full time faculty member and Immunology researcher at the </w:t>
      </w:r>
      <w:r>
        <w:rPr>
          <w:rFonts w:asciiTheme="majorBidi" w:hAnsiTheme="majorBidi" w:cstheme="majorBidi"/>
          <w:sz w:val="24"/>
          <w:szCs w:val="24"/>
        </w:rPr>
        <w:t>S</w:t>
      </w:r>
      <w:r w:rsidRPr="00000D92">
        <w:rPr>
          <w:rFonts w:asciiTheme="majorBidi" w:hAnsiTheme="majorBidi" w:cstheme="majorBidi"/>
          <w:sz w:val="24"/>
          <w:szCs w:val="24"/>
        </w:rPr>
        <w:t xml:space="preserve">chool of Veterinary Medicine, Shiraz University, </w:t>
      </w:r>
      <w:proofErr w:type="gramStart"/>
      <w:r w:rsidRPr="00000D92">
        <w:rPr>
          <w:rFonts w:asciiTheme="majorBidi" w:hAnsiTheme="majorBidi" w:cstheme="majorBidi"/>
          <w:sz w:val="24"/>
          <w:szCs w:val="24"/>
        </w:rPr>
        <w:t>Shi</w:t>
      </w:r>
      <w:bookmarkStart w:id="0" w:name="_GoBack"/>
      <w:bookmarkEnd w:id="0"/>
      <w:r w:rsidRPr="00000D92">
        <w:rPr>
          <w:rFonts w:asciiTheme="majorBidi" w:hAnsiTheme="majorBidi" w:cstheme="majorBidi"/>
          <w:sz w:val="24"/>
          <w:szCs w:val="24"/>
        </w:rPr>
        <w:t>raz</w:t>
      </w:r>
      <w:proofErr w:type="gramEnd"/>
      <w:r w:rsidRPr="00000D92">
        <w:rPr>
          <w:rFonts w:asciiTheme="majorBidi" w:hAnsiTheme="majorBidi" w:cstheme="majorBidi"/>
          <w:sz w:val="24"/>
          <w:szCs w:val="24"/>
        </w:rPr>
        <w:t>, Iran since January 2015.</w:t>
      </w:r>
    </w:p>
    <w:sectPr w:rsidR="00000D92" w:rsidRPr="00000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puterModern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Roboto Slab">
    <w:altName w:val="Times New Roman"/>
    <w:charset w:val="00"/>
    <w:family w:val="auto"/>
    <w:pitch w:val="default"/>
  </w:font>
  <w:font w:name="ComputerModern-Italic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D92"/>
    <w:rsid w:val="00000D92"/>
    <w:rsid w:val="00213FDE"/>
    <w:rsid w:val="009372BB"/>
    <w:rsid w:val="00AE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D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D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2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com/url?sa=i&amp;source=images&amp;cd=&amp;ved=2ahUKEwibi9DQ_rbbAhXIxxQKHR7MDqoQjRx6BAgBEAU&amp;url=http%3A%2F%2Fobs.shirazu.ac.ir%2F&amp;psig=AOvVaw0LOY8nkRitdOKyFo7H5s8-&amp;ust=152809793472845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2018-06-03T07:26:00Z</dcterms:created>
  <dcterms:modified xsi:type="dcterms:W3CDTF">2018-06-03T07:39:00Z</dcterms:modified>
</cp:coreProperties>
</file>