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841" w:rsidRDefault="00EB7841" w:rsidP="00EB7841">
      <w:pPr>
        <w:shd w:val="clear" w:color="auto" w:fill="FFFFFF"/>
        <w:spacing w:before="100" w:beforeAutospacing="1" w:after="100" w:afterAutospacing="1" w:line="240" w:lineRule="auto"/>
        <w:rPr>
          <w:rFonts w:ascii="Helvetica" w:eastAsia="Times New Roman" w:hAnsi="Helvetica" w:cs="Helvetica"/>
          <w:b/>
          <w:color w:val="2D2D2D"/>
          <w:sz w:val="28"/>
          <w:szCs w:val="28"/>
        </w:rPr>
      </w:pPr>
      <w:r>
        <w:rPr>
          <w:rFonts w:ascii="Helvetica" w:eastAsia="Times New Roman" w:hAnsi="Helvetica" w:cs="Helvetica"/>
          <w:b/>
          <w:color w:val="2D2D2D"/>
          <w:sz w:val="28"/>
          <w:szCs w:val="28"/>
        </w:rPr>
        <w:t xml:space="preserve">                                             ORAL HYGIENE</w:t>
      </w:r>
    </w:p>
    <w:p w:rsidR="00EB7841" w:rsidRPr="00EB7841" w:rsidRDefault="00EB7841" w:rsidP="00EB7841">
      <w:pPr>
        <w:shd w:val="clear" w:color="auto" w:fill="FFFFFF"/>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b/>
          <w:color w:val="2D2D2D"/>
          <w:sz w:val="28"/>
          <w:szCs w:val="28"/>
        </w:rPr>
        <w:t xml:space="preserve">                                                                                                                                                </w:t>
      </w:r>
      <w:r w:rsidRPr="00EB7841">
        <w:rPr>
          <w:rFonts w:ascii="Helvetica" w:eastAsia="Times New Roman" w:hAnsi="Helvetica" w:cs="Helvetica"/>
          <w:color w:val="2D2D2D"/>
          <w:sz w:val="18"/>
          <w:szCs w:val="18"/>
        </w:rPr>
        <w:t>Healthy teeth not only enable you to look and feel good, they make it possible to eat and speak properly. Good oral health is important to your overall well-being.</w:t>
      </w:r>
    </w:p>
    <w:p w:rsidR="00EB7841" w:rsidRPr="00EB7841" w:rsidRDefault="00EB7841" w:rsidP="00EB7841">
      <w:pPr>
        <w:shd w:val="clear" w:color="auto" w:fill="FFFFFF"/>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In between regular visits to the dentist, there are simple steps that each of us can take to greatly decrease the risk of developing tooth decay, gum disease and other dental problems. These include:</w:t>
      </w:r>
    </w:p>
    <w:p w:rsidR="00EB7841" w:rsidRPr="00C9417A" w:rsidRDefault="00EB7841" w:rsidP="00C9417A">
      <w:pPr>
        <w:pStyle w:val="ListParagraph"/>
        <w:numPr>
          <w:ilvl w:val="0"/>
          <w:numId w:val="3"/>
        </w:numPr>
        <w:shd w:val="clear" w:color="auto" w:fill="FFFFFF"/>
        <w:spacing w:before="100" w:beforeAutospacing="1" w:after="225" w:line="240" w:lineRule="auto"/>
        <w:rPr>
          <w:rFonts w:ascii="Helvetica" w:eastAsia="Times New Roman" w:hAnsi="Helvetica" w:cs="Helvetica"/>
          <w:color w:val="2D2D2D"/>
          <w:sz w:val="18"/>
          <w:szCs w:val="18"/>
        </w:rPr>
      </w:pPr>
      <w:r w:rsidRPr="00C9417A">
        <w:rPr>
          <w:rFonts w:ascii="Helvetica" w:eastAsia="Times New Roman" w:hAnsi="Helvetica" w:cs="Helvetica"/>
          <w:color w:val="2D2D2D"/>
          <w:sz w:val="18"/>
          <w:szCs w:val="18"/>
        </w:rPr>
        <w:t>Brushing thoroughly twice a day and flossing daily</w:t>
      </w:r>
    </w:p>
    <w:tbl>
      <w:tblPr>
        <w:tblW w:w="0" w:type="auto"/>
        <w:jc w:val="center"/>
        <w:tblCellSpacing w:w="30" w:type="dxa"/>
        <w:shd w:val="clear" w:color="auto" w:fill="FFFFFF"/>
        <w:tblCellMar>
          <w:left w:w="0" w:type="dxa"/>
          <w:right w:w="0" w:type="dxa"/>
        </w:tblCellMar>
        <w:tblLook w:val="04A0" w:firstRow="1" w:lastRow="0" w:firstColumn="1" w:lastColumn="0" w:noHBand="0" w:noVBand="1"/>
      </w:tblPr>
      <w:tblGrid>
        <w:gridCol w:w="2721"/>
        <w:gridCol w:w="3776"/>
        <w:gridCol w:w="2863"/>
      </w:tblGrid>
      <w:tr w:rsidR="00EB7841" w:rsidRPr="00EB7841" w:rsidTr="005A433E">
        <w:trPr>
          <w:tblCellSpacing w:w="30" w:type="dxa"/>
          <w:jc w:val="center"/>
        </w:trPr>
        <w:tc>
          <w:tcPr>
            <w:tcW w:w="2631" w:type="dxa"/>
            <w:shd w:val="clear" w:color="auto" w:fill="FFFFFF"/>
            <w:vAlign w:val="center"/>
            <w:hideMark/>
          </w:tcPr>
          <w:p w:rsidR="00EB7841" w:rsidRPr="00EB7841" w:rsidRDefault="00EB7841" w:rsidP="005A433E">
            <w:pPr>
              <w:spacing w:after="0" w:line="240" w:lineRule="auto"/>
              <w:rPr>
                <w:rFonts w:ascii="Helvetica" w:eastAsia="Times New Roman" w:hAnsi="Helvetica" w:cs="Helvetica"/>
                <w:color w:val="2D2D2D"/>
                <w:sz w:val="18"/>
                <w:szCs w:val="18"/>
              </w:rPr>
            </w:pPr>
            <w:r w:rsidRPr="00EB7841">
              <w:rPr>
                <w:rFonts w:ascii="Helvetica" w:eastAsia="Times New Roman" w:hAnsi="Helvetica" w:cs="Helvetica"/>
                <w:noProof/>
                <w:color w:val="2D2D2D"/>
                <w:sz w:val="18"/>
                <w:szCs w:val="18"/>
              </w:rPr>
              <w:drawing>
                <wp:inline distT="0" distB="0" distL="0" distR="0" wp14:anchorId="1D1D1901" wp14:editId="0054ED7F">
                  <wp:extent cx="1043940" cy="1076325"/>
                  <wp:effectExtent l="0" t="0" r="3810" b="9525"/>
                  <wp:docPr id="8" name="Picture 8" descr="bru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ush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3940" cy="1076325"/>
                          </a:xfrm>
                          <a:prstGeom prst="rect">
                            <a:avLst/>
                          </a:prstGeom>
                          <a:noFill/>
                          <a:ln>
                            <a:noFill/>
                          </a:ln>
                        </pic:spPr>
                      </pic:pic>
                    </a:graphicData>
                  </a:graphic>
                </wp:inline>
              </w:drawing>
            </w:r>
          </w:p>
        </w:tc>
        <w:tc>
          <w:tcPr>
            <w:tcW w:w="0" w:type="auto"/>
            <w:shd w:val="clear" w:color="auto" w:fill="FFFFFF"/>
            <w:vAlign w:val="center"/>
            <w:hideMark/>
          </w:tcPr>
          <w:p w:rsidR="00EB7841" w:rsidRPr="00EB7841" w:rsidRDefault="00EB7841" w:rsidP="005A433E">
            <w:pPr>
              <w:spacing w:after="0" w:line="240" w:lineRule="auto"/>
              <w:rPr>
                <w:rFonts w:ascii="Helvetica" w:eastAsia="Times New Roman" w:hAnsi="Helvetica" w:cs="Helvetica"/>
                <w:color w:val="2D2D2D"/>
                <w:sz w:val="18"/>
                <w:szCs w:val="18"/>
              </w:rPr>
            </w:pPr>
            <w:r w:rsidRPr="00EB7841">
              <w:rPr>
                <w:rFonts w:ascii="Helvetica" w:eastAsia="Times New Roman" w:hAnsi="Helvetica" w:cs="Helvetica"/>
                <w:noProof/>
                <w:color w:val="2D2D2D"/>
                <w:sz w:val="18"/>
                <w:szCs w:val="18"/>
              </w:rPr>
              <w:drawing>
                <wp:inline distT="0" distB="0" distL="0" distR="0" wp14:anchorId="5527C21B" wp14:editId="714E5CA6">
                  <wp:extent cx="1043940" cy="1076325"/>
                  <wp:effectExtent l="0" t="0" r="3810" b="9525"/>
                  <wp:docPr id="9" name="Picture 9" descr="bru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ush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3940" cy="1076325"/>
                          </a:xfrm>
                          <a:prstGeom prst="rect">
                            <a:avLst/>
                          </a:prstGeom>
                          <a:noFill/>
                          <a:ln>
                            <a:noFill/>
                          </a:ln>
                        </pic:spPr>
                      </pic:pic>
                    </a:graphicData>
                  </a:graphic>
                </wp:inline>
              </w:drawing>
            </w:r>
          </w:p>
        </w:tc>
        <w:tc>
          <w:tcPr>
            <w:tcW w:w="0" w:type="auto"/>
            <w:shd w:val="clear" w:color="auto" w:fill="FFFFFF"/>
            <w:vAlign w:val="center"/>
            <w:hideMark/>
          </w:tcPr>
          <w:p w:rsidR="00EB7841" w:rsidRPr="00EB7841" w:rsidRDefault="00EB7841" w:rsidP="005A433E">
            <w:pPr>
              <w:spacing w:after="0" w:line="240" w:lineRule="auto"/>
              <w:rPr>
                <w:rFonts w:ascii="Helvetica" w:eastAsia="Times New Roman" w:hAnsi="Helvetica" w:cs="Helvetica"/>
                <w:color w:val="2D2D2D"/>
                <w:sz w:val="18"/>
                <w:szCs w:val="18"/>
              </w:rPr>
            </w:pPr>
            <w:r w:rsidRPr="00EB7841">
              <w:rPr>
                <w:rFonts w:ascii="Helvetica" w:eastAsia="Times New Roman" w:hAnsi="Helvetica" w:cs="Helvetica"/>
                <w:noProof/>
                <w:color w:val="2D2D2D"/>
                <w:sz w:val="18"/>
                <w:szCs w:val="18"/>
              </w:rPr>
              <w:drawing>
                <wp:inline distT="0" distB="0" distL="0" distR="0" wp14:anchorId="66454889" wp14:editId="0AFC8FE8">
                  <wp:extent cx="1043940" cy="1076325"/>
                  <wp:effectExtent l="0" t="0" r="3810" b="9525"/>
                  <wp:docPr id="10" name="Picture 10" descr="bru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ush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3940" cy="1076325"/>
                          </a:xfrm>
                          <a:prstGeom prst="rect">
                            <a:avLst/>
                          </a:prstGeom>
                          <a:noFill/>
                          <a:ln>
                            <a:noFill/>
                          </a:ln>
                        </pic:spPr>
                      </pic:pic>
                    </a:graphicData>
                  </a:graphic>
                </wp:inline>
              </w:drawing>
            </w:r>
          </w:p>
        </w:tc>
        <w:bookmarkStart w:id="0" w:name="_GoBack"/>
        <w:bookmarkEnd w:id="0"/>
      </w:tr>
      <w:tr w:rsidR="00EB7841" w:rsidRPr="00EB7841" w:rsidTr="005A433E">
        <w:trPr>
          <w:tblCellSpacing w:w="30" w:type="dxa"/>
          <w:jc w:val="center"/>
        </w:trPr>
        <w:tc>
          <w:tcPr>
            <w:tcW w:w="2631" w:type="dxa"/>
            <w:shd w:val="clear" w:color="auto" w:fill="FFFFFF"/>
            <w:hideMark/>
          </w:tcPr>
          <w:p w:rsidR="00EB7841" w:rsidRPr="00EB7841" w:rsidRDefault="00EB7841" w:rsidP="005A433E">
            <w:pPr>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Tilt the brush at a 45° angle against the gumline and sweep or roll the brush away from the gumline.</w:t>
            </w:r>
          </w:p>
        </w:tc>
        <w:tc>
          <w:tcPr>
            <w:tcW w:w="0" w:type="auto"/>
            <w:shd w:val="clear" w:color="auto" w:fill="FFFFFF"/>
            <w:hideMark/>
          </w:tcPr>
          <w:p w:rsidR="00EB7841" w:rsidRPr="00EB7841" w:rsidRDefault="00EB7841" w:rsidP="005A433E">
            <w:pPr>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Gently brush the outside, inside and chewing surface of each tooth using short back-and-forth strokes.</w:t>
            </w:r>
          </w:p>
        </w:tc>
        <w:tc>
          <w:tcPr>
            <w:tcW w:w="0" w:type="auto"/>
            <w:shd w:val="clear" w:color="auto" w:fill="FFFFFF"/>
            <w:hideMark/>
          </w:tcPr>
          <w:p w:rsidR="00EB7841" w:rsidRPr="00EB7841" w:rsidRDefault="00EB7841" w:rsidP="005A433E">
            <w:pPr>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Gently brush your tongue to remove bacteria and freshen breath.</w:t>
            </w:r>
          </w:p>
        </w:tc>
      </w:tr>
    </w:tbl>
    <w:p w:rsidR="00EB7841" w:rsidRPr="00EB7841" w:rsidRDefault="00EB7841" w:rsidP="00EB7841">
      <w:pPr>
        <w:spacing w:after="0" w:line="240" w:lineRule="auto"/>
        <w:rPr>
          <w:rFonts w:ascii="Times New Roman" w:eastAsia="Times New Roman" w:hAnsi="Times New Roman" w:cs="Times New Roman"/>
          <w:vanish/>
          <w:sz w:val="24"/>
          <w:szCs w:val="24"/>
        </w:rPr>
      </w:pPr>
    </w:p>
    <w:tbl>
      <w:tblPr>
        <w:tblW w:w="0" w:type="auto"/>
        <w:jc w:val="center"/>
        <w:tblCellSpacing w:w="30" w:type="dxa"/>
        <w:shd w:val="clear" w:color="auto" w:fill="FFFFFF"/>
        <w:tblCellMar>
          <w:left w:w="0" w:type="dxa"/>
          <w:right w:w="0" w:type="dxa"/>
        </w:tblCellMar>
        <w:tblLook w:val="04A0" w:firstRow="1" w:lastRow="0" w:firstColumn="1" w:lastColumn="0" w:noHBand="0" w:noVBand="1"/>
      </w:tblPr>
      <w:tblGrid>
        <w:gridCol w:w="3111"/>
        <w:gridCol w:w="2333"/>
        <w:gridCol w:w="3916"/>
      </w:tblGrid>
      <w:tr w:rsidR="00EB7841" w:rsidRPr="00EB7841" w:rsidTr="005A433E">
        <w:trPr>
          <w:tblCellSpacing w:w="30" w:type="dxa"/>
          <w:jc w:val="center"/>
        </w:trPr>
        <w:tc>
          <w:tcPr>
            <w:tcW w:w="0" w:type="auto"/>
            <w:gridSpan w:val="3"/>
            <w:shd w:val="clear" w:color="auto" w:fill="FFFFFF"/>
            <w:vAlign w:val="center"/>
            <w:hideMark/>
          </w:tcPr>
          <w:p w:rsidR="00EB7841" w:rsidRPr="00EB7841" w:rsidRDefault="00EB7841" w:rsidP="005A433E">
            <w:pPr>
              <w:spacing w:after="0"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Proper Flossing Technique</w:t>
            </w:r>
          </w:p>
        </w:tc>
      </w:tr>
      <w:tr w:rsidR="00EB7841" w:rsidRPr="00EB7841" w:rsidTr="005A433E">
        <w:trPr>
          <w:tblCellSpacing w:w="30" w:type="dxa"/>
          <w:jc w:val="center"/>
        </w:trPr>
        <w:tc>
          <w:tcPr>
            <w:tcW w:w="0" w:type="auto"/>
            <w:shd w:val="clear" w:color="auto" w:fill="FFFFFF"/>
            <w:vAlign w:val="center"/>
            <w:hideMark/>
          </w:tcPr>
          <w:p w:rsidR="00EB7841" w:rsidRPr="00EB7841" w:rsidRDefault="00EB7841" w:rsidP="005A433E">
            <w:pPr>
              <w:spacing w:after="0" w:line="240" w:lineRule="auto"/>
              <w:rPr>
                <w:rFonts w:ascii="Helvetica" w:eastAsia="Times New Roman" w:hAnsi="Helvetica" w:cs="Helvetica"/>
                <w:color w:val="2D2D2D"/>
                <w:sz w:val="18"/>
                <w:szCs w:val="18"/>
              </w:rPr>
            </w:pPr>
            <w:r w:rsidRPr="00EB7841">
              <w:rPr>
                <w:rFonts w:ascii="Helvetica" w:eastAsia="Times New Roman" w:hAnsi="Helvetica" w:cs="Helvetica"/>
                <w:noProof/>
                <w:color w:val="2D2D2D"/>
                <w:sz w:val="18"/>
                <w:szCs w:val="18"/>
              </w:rPr>
              <w:drawing>
                <wp:inline distT="0" distB="0" distL="0" distR="0" wp14:anchorId="16296C7C" wp14:editId="4E33832C">
                  <wp:extent cx="1043940" cy="1043940"/>
                  <wp:effectExtent l="0" t="0" r="3810" b="3810"/>
                  <wp:docPr id="11" name="Picture 11" descr="flos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os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0" w:type="auto"/>
            <w:shd w:val="clear" w:color="auto" w:fill="FFFFFF"/>
            <w:vAlign w:val="center"/>
            <w:hideMark/>
          </w:tcPr>
          <w:p w:rsidR="00EB7841" w:rsidRPr="00EB7841" w:rsidRDefault="00EB7841" w:rsidP="005A433E">
            <w:pPr>
              <w:spacing w:after="0" w:line="240" w:lineRule="auto"/>
              <w:rPr>
                <w:rFonts w:ascii="Helvetica" w:eastAsia="Times New Roman" w:hAnsi="Helvetica" w:cs="Helvetica"/>
                <w:color w:val="2D2D2D"/>
                <w:sz w:val="18"/>
                <w:szCs w:val="18"/>
              </w:rPr>
            </w:pPr>
            <w:r w:rsidRPr="00EB7841">
              <w:rPr>
                <w:rFonts w:ascii="Helvetica" w:eastAsia="Times New Roman" w:hAnsi="Helvetica" w:cs="Helvetica"/>
                <w:noProof/>
                <w:color w:val="2D2D2D"/>
                <w:sz w:val="18"/>
                <w:szCs w:val="18"/>
              </w:rPr>
              <w:drawing>
                <wp:inline distT="0" distB="0" distL="0" distR="0" wp14:anchorId="293C1CAE" wp14:editId="0225160F">
                  <wp:extent cx="1043940" cy="1043940"/>
                  <wp:effectExtent l="0" t="0" r="3810" b="3810"/>
                  <wp:docPr id="12" name="Picture 12" descr="flo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oss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c>
          <w:tcPr>
            <w:tcW w:w="0" w:type="auto"/>
            <w:shd w:val="clear" w:color="auto" w:fill="FFFFFF"/>
            <w:vAlign w:val="center"/>
            <w:hideMark/>
          </w:tcPr>
          <w:p w:rsidR="00EB7841" w:rsidRPr="00EB7841" w:rsidRDefault="00EB7841" w:rsidP="005A433E">
            <w:pPr>
              <w:spacing w:after="0" w:line="240" w:lineRule="auto"/>
              <w:rPr>
                <w:rFonts w:ascii="Helvetica" w:eastAsia="Times New Roman" w:hAnsi="Helvetica" w:cs="Helvetica"/>
                <w:color w:val="2D2D2D"/>
                <w:sz w:val="18"/>
                <w:szCs w:val="18"/>
              </w:rPr>
            </w:pPr>
            <w:r w:rsidRPr="00EB7841">
              <w:rPr>
                <w:rFonts w:ascii="Helvetica" w:eastAsia="Times New Roman" w:hAnsi="Helvetica" w:cs="Helvetica"/>
                <w:noProof/>
                <w:color w:val="2D2D2D"/>
                <w:sz w:val="18"/>
                <w:szCs w:val="18"/>
              </w:rPr>
              <w:drawing>
                <wp:inline distT="0" distB="0" distL="0" distR="0" wp14:anchorId="63CBDE91" wp14:editId="1F264576">
                  <wp:extent cx="1043940" cy="1043940"/>
                  <wp:effectExtent l="0" t="0" r="3810" b="3810"/>
                  <wp:docPr id="13" name="Picture 13" descr="flos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oss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tc>
      </w:tr>
      <w:tr w:rsidR="00EB7841" w:rsidRPr="00EB7841" w:rsidTr="005A433E">
        <w:trPr>
          <w:tblCellSpacing w:w="30" w:type="dxa"/>
          <w:jc w:val="center"/>
        </w:trPr>
        <w:tc>
          <w:tcPr>
            <w:tcW w:w="0" w:type="auto"/>
            <w:shd w:val="clear" w:color="auto" w:fill="FFFFFF"/>
            <w:hideMark/>
          </w:tcPr>
          <w:p w:rsidR="00EB7841" w:rsidRPr="00EB7841" w:rsidRDefault="00EB7841" w:rsidP="005A433E">
            <w:pPr>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Use about 18" of floss, leaving an inch or two to work with.</w:t>
            </w:r>
          </w:p>
        </w:tc>
        <w:tc>
          <w:tcPr>
            <w:tcW w:w="0" w:type="auto"/>
            <w:shd w:val="clear" w:color="auto" w:fill="FFFFFF"/>
            <w:hideMark/>
          </w:tcPr>
          <w:p w:rsidR="00EB7841" w:rsidRPr="00EB7841" w:rsidRDefault="00EB7841" w:rsidP="005A433E">
            <w:pPr>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Gently follow the curves of your teeth.</w:t>
            </w:r>
          </w:p>
        </w:tc>
        <w:tc>
          <w:tcPr>
            <w:tcW w:w="0" w:type="auto"/>
            <w:shd w:val="clear" w:color="auto" w:fill="FFFFFF"/>
            <w:hideMark/>
          </w:tcPr>
          <w:p w:rsidR="00EB7841" w:rsidRPr="00EB7841" w:rsidRDefault="00EB7841" w:rsidP="005A433E">
            <w:pPr>
              <w:spacing w:before="100" w:beforeAutospacing="1" w:after="100" w:afterAutospacing="1" w:line="240" w:lineRule="auto"/>
              <w:rPr>
                <w:rFonts w:ascii="Helvetica" w:eastAsia="Times New Roman" w:hAnsi="Helvetica" w:cs="Helvetica"/>
                <w:color w:val="2D2D2D"/>
                <w:sz w:val="18"/>
                <w:szCs w:val="18"/>
              </w:rPr>
            </w:pPr>
            <w:r w:rsidRPr="00EB7841">
              <w:rPr>
                <w:rFonts w:ascii="Helvetica" w:eastAsia="Times New Roman" w:hAnsi="Helvetica" w:cs="Helvetica"/>
                <w:color w:val="2D2D2D"/>
                <w:sz w:val="18"/>
                <w:szCs w:val="18"/>
              </w:rPr>
              <w:t>Be sure to clean beneath the gumline, but avoid snapping the floss on the gums.</w:t>
            </w:r>
          </w:p>
        </w:tc>
      </w:tr>
    </w:tbl>
    <w:p w:rsidR="00EB7841" w:rsidRPr="00EB7841" w:rsidRDefault="00EB7841" w:rsidP="00EB7841">
      <w:pPr>
        <w:shd w:val="clear" w:color="auto" w:fill="FFFFFF"/>
        <w:spacing w:before="100" w:beforeAutospacing="1" w:after="225" w:line="240" w:lineRule="auto"/>
        <w:rPr>
          <w:rFonts w:ascii="Helvetica" w:eastAsia="Times New Roman" w:hAnsi="Helvetica" w:cs="Helvetica"/>
          <w:color w:val="2D2D2D"/>
          <w:sz w:val="18"/>
          <w:szCs w:val="18"/>
        </w:rPr>
      </w:pPr>
    </w:p>
    <w:tbl>
      <w:tblPr>
        <w:tblW w:w="0" w:type="auto"/>
        <w:jc w:val="center"/>
        <w:tblCellSpacing w:w="30" w:type="dxa"/>
        <w:shd w:val="clear" w:color="auto" w:fill="FFFFFF"/>
        <w:tblCellMar>
          <w:left w:w="0" w:type="dxa"/>
          <w:right w:w="0" w:type="dxa"/>
        </w:tblCellMar>
        <w:tblLook w:val="04A0" w:firstRow="1" w:lastRow="0" w:firstColumn="1" w:lastColumn="0" w:noHBand="0" w:noVBand="1"/>
      </w:tblPr>
      <w:tblGrid>
        <w:gridCol w:w="126"/>
      </w:tblGrid>
      <w:tr w:rsidR="00EB7841" w:rsidRPr="00EB7841" w:rsidTr="005A433E">
        <w:trPr>
          <w:tblCellSpacing w:w="30" w:type="dxa"/>
          <w:jc w:val="center"/>
        </w:trPr>
        <w:tc>
          <w:tcPr>
            <w:tcW w:w="0" w:type="auto"/>
            <w:shd w:val="clear" w:color="auto" w:fill="FFFFFF"/>
            <w:hideMark/>
          </w:tcPr>
          <w:p w:rsidR="00EB7841" w:rsidRPr="00EB7841" w:rsidRDefault="00EB7841" w:rsidP="005A433E">
            <w:pPr>
              <w:spacing w:before="100" w:beforeAutospacing="1" w:after="100" w:afterAutospacing="1" w:line="240" w:lineRule="auto"/>
              <w:rPr>
                <w:rFonts w:ascii="Helvetica" w:eastAsia="Times New Roman" w:hAnsi="Helvetica" w:cs="Helvetica"/>
                <w:color w:val="2D2D2D"/>
                <w:sz w:val="18"/>
                <w:szCs w:val="18"/>
              </w:rPr>
            </w:pPr>
          </w:p>
        </w:tc>
      </w:tr>
    </w:tbl>
    <w:p w:rsidR="00EB7841" w:rsidRPr="00C9417A" w:rsidRDefault="00EB7841" w:rsidP="00C9417A">
      <w:pPr>
        <w:pStyle w:val="ListParagraph"/>
        <w:numPr>
          <w:ilvl w:val="0"/>
          <w:numId w:val="2"/>
        </w:numPr>
        <w:shd w:val="clear" w:color="auto" w:fill="FFFFFF"/>
        <w:spacing w:before="100" w:beforeAutospacing="1" w:after="225" w:line="240" w:lineRule="auto"/>
        <w:rPr>
          <w:rFonts w:ascii="Helvetica" w:eastAsia="Times New Roman" w:hAnsi="Helvetica" w:cs="Helvetica"/>
          <w:color w:val="2D2D2D"/>
          <w:sz w:val="18"/>
          <w:szCs w:val="18"/>
        </w:rPr>
      </w:pPr>
      <w:r w:rsidRPr="00C9417A">
        <w:rPr>
          <w:rFonts w:ascii="Helvetica" w:eastAsia="Times New Roman" w:hAnsi="Helvetica" w:cs="Helvetica"/>
          <w:color w:val="2D2D2D"/>
          <w:sz w:val="18"/>
          <w:szCs w:val="18"/>
        </w:rPr>
        <w:t>Eating a balanced diet and limiting snacks between meals</w:t>
      </w:r>
    </w:p>
    <w:p w:rsidR="00EB7841" w:rsidRPr="00C9417A" w:rsidRDefault="00EB7841" w:rsidP="00C9417A">
      <w:pPr>
        <w:pStyle w:val="ListParagraph"/>
        <w:numPr>
          <w:ilvl w:val="0"/>
          <w:numId w:val="2"/>
        </w:numPr>
        <w:shd w:val="clear" w:color="auto" w:fill="FFFFFF"/>
        <w:spacing w:before="100" w:beforeAutospacing="1" w:after="225" w:line="240" w:lineRule="auto"/>
        <w:rPr>
          <w:rFonts w:ascii="Helvetica" w:eastAsia="Times New Roman" w:hAnsi="Helvetica" w:cs="Helvetica"/>
          <w:color w:val="2D2D2D"/>
          <w:sz w:val="18"/>
          <w:szCs w:val="18"/>
        </w:rPr>
      </w:pPr>
      <w:r w:rsidRPr="00C9417A">
        <w:rPr>
          <w:rFonts w:ascii="Helvetica" w:eastAsia="Times New Roman" w:hAnsi="Helvetica" w:cs="Helvetica"/>
          <w:color w:val="2D2D2D"/>
          <w:sz w:val="18"/>
          <w:szCs w:val="18"/>
        </w:rPr>
        <w:t>Using dental products that contain fluoride, including toothpaste</w:t>
      </w:r>
    </w:p>
    <w:p w:rsidR="00EB7841" w:rsidRPr="00C9417A" w:rsidRDefault="00EB7841" w:rsidP="00C9417A">
      <w:pPr>
        <w:pStyle w:val="ListParagraph"/>
        <w:numPr>
          <w:ilvl w:val="0"/>
          <w:numId w:val="2"/>
        </w:numPr>
        <w:shd w:val="clear" w:color="auto" w:fill="FFFFFF"/>
        <w:spacing w:before="100" w:beforeAutospacing="1" w:after="225" w:line="240" w:lineRule="auto"/>
        <w:rPr>
          <w:rFonts w:ascii="Helvetica" w:eastAsia="Times New Roman" w:hAnsi="Helvetica" w:cs="Helvetica"/>
          <w:color w:val="2D2D2D"/>
          <w:sz w:val="18"/>
          <w:szCs w:val="18"/>
        </w:rPr>
      </w:pPr>
      <w:r w:rsidRPr="00C9417A">
        <w:rPr>
          <w:rFonts w:ascii="Helvetica" w:eastAsia="Times New Roman" w:hAnsi="Helvetica" w:cs="Helvetica"/>
          <w:color w:val="2D2D2D"/>
          <w:sz w:val="18"/>
          <w:szCs w:val="18"/>
        </w:rPr>
        <w:t>Rinsing with a fluoride mouthrinse if your dentist tells you to</w:t>
      </w:r>
    </w:p>
    <w:p w:rsidR="00EB7841" w:rsidRPr="00C9417A" w:rsidRDefault="00EB7841" w:rsidP="00C9417A">
      <w:pPr>
        <w:pStyle w:val="ListParagraph"/>
        <w:numPr>
          <w:ilvl w:val="0"/>
          <w:numId w:val="2"/>
        </w:numPr>
        <w:shd w:val="clear" w:color="auto" w:fill="FFFFFF"/>
        <w:spacing w:before="100" w:beforeAutospacing="1" w:after="225" w:line="240" w:lineRule="auto"/>
        <w:rPr>
          <w:rFonts w:ascii="Helvetica" w:eastAsia="Times New Roman" w:hAnsi="Helvetica" w:cs="Helvetica"/>
          <w:color w:val="2D2D2D"/>
          <w:sz w:val="18"/>
          <w:szCs w:val="18"/>
        </w:rPr>
      </w:pPr>
      <w:r w:rsidRPr="00C9417A">
        <w:rPr>
          <w:rFonts w:ascii="Helvetica" w:eastAsia="Times New Roman" w:hAnsi="Helvetica" w:cs="Helvetica"/>
          <w:color w:val="2D2D2D"/>
          <w:sz w:val="18"/>
          <w:szCs w:val="18"/>
        </w:rPr>
        <w:t>Making sure that your children under 12 drink fluoridated water or take a fluoride supplement if they live in a non-fluoridated area.</w:t>
      </w:r>
    </w:p>
    <w:tbl>
      <w:tblPr>
        <w:tblW w:w="0" w:type="auto"/>
        <w:jc w:val="center"/>
        <w:tblCellSpacing w:w="30" w:type="dxa"/>
        <w:shd w:val="clear" w:color="auto" w:fill="FFFFFF"/>
        <w:tblCellMar>
          <w:left w:w="0" w:type="dxa"/>
          <w:right w:w="0" w:type="dxa"/>
        </w:tblCellMar>
        <w:tblLook w:val="04A0" w:firstRow="1" w:lastRow="0" w:firstColumn="1" w:lastColumn="0" w:noHBand="0" w:noVBand="1"/>
      </w:tblPr>
      <w:tblGrid>
        <w:gridCol w:w="9360"/>
      </w:tblGrid>
      <w:tr w:rsidR="00EB7841" w:rsidRPr="00EB7841" w:rsidTr="00EB7841">
        <w:trPr>
          <w:tblCellSpacing w:w="30" w:type="dxa"/>
          <w:jc w:val="center"/>
        </w:trPr>
        <w:tc>
          <w:tcPr>
            <w:tcW w:w="9240" w:type="dxa"/>
            <w:shd w:val="clear" w:color="auto" w:fill="FFFFFF"/>
            <w:vAlign w:val="center"/>
            <w:hideMark/>
          </w:tcPr>
          <w:p w:rsidR="00EB7841" w:rsidRPr="00EB7841" w:rsidRDefault="00EB7841" w:rsidP="00EB7841">
            <w:pPr>
              <w:spacing w:after="0" w:line="240" w:lineRule="auto"/>
              <w:rPr>
                <w:rFonts w:ascii="Helvetica" w:eastAsia="Times New Roman" w:hAnsi="Helvetica" w:cs="Helvetica"/>
                <w:color w:val="2D2D2D"/>
                <w:sz w:val="18"/>
                <w:szCs w:val="18"/>
              </w:rPr>
            </w:pPr>
          </w:p>
        </w:tc>
      </w:tr>
    </w:tbl>
    <w:p w:rsidR="00BE6DB5" w:rsidRDefault="00BE6DB5" w:rsidP="00C9417A">
      <w:pPr>
        <w:shd w:val="clear" w:color="auto" w:fill="FFFFFF"/>
        <w:spacing w:before="100" w:beforeAutospacing="1" w:after="100" w:afterAutospacing="1" w:line="240" w:lineRule="auto"/>
      </w:pPr>
    </w:p>
    <w:sectPr w:rsidR="00BE6D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65F" w:rsidRDefault="0077065F" w:rsidP="00EB7841">
      <w:pPr>
        <w:spacing w:after="0" w:line="240" w:lineRule="auto"/>
      </w:pPr>
      <w:r>
        <w:separator/>
      </w:r>
    </w:p>
  </w:endnote>
  <w:endnote w:type="continuationSeparator" w:id="0">
    <w:p w:rsidR="0077065F" w:rsidRDefault="0077065F" w:rsidP="00EB7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65F" w:rsidRDefault="0077065F" w:rsidP="00EB7841">
      <w:pPr>
        <w:spacing w:after="0" w:line="240" w:lineRule="auto"/>
      </w:pPr>
      <w:r>
        <w:separator/>
      </w:r>
    </w:p>
  </w:footnote>
  <w:footnote w:type="continuationSeparator" w:id="0">
    <w:p w:rsidR="0077065F" w:rsidRDefault="0077065F" w:rsidP="00EB78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A4517"/>
    <w:multiLevelType w:val="hybridMultilevel"/>
    <w:tmpl w:val="821E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54CD5"/>
    <w:multiLevelType w:val="hybridMultilevel"/>
    <w:tmpl w:val="7EF60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E4F45BD"/>
    <w:multiLevelType w:val="multilevel"/>
    <w:tmpl w:val="3E78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841"/>
    <w:rsid w:val="0077065F"/>
    <w:rsid w:val="00BE6DB5"/>
    <w:rsid w:val="00C9417A"/>
    <w:rsid w:val="00EB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A9D98-AA96-41D5-930C-337DDFCD3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17A"/>
  </w:style>
  <w:style w:type="paragraph" w:styleId="Heading1">
    <w:name w:val="heading 1"/>
    <w:basedOn w:val="Normal"/>
    <w:next w:val="Normal"/>
    <w:link w:val="Heading1Char"/>
    <w:uiPriority w:val="9"/>
    <w:qFormat/>
    <w:rsid w:val="00C9417A"/>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C9417A"/>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C9417A"/>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9417A"/>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9417A"/>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9417A"/>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9417A"/>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9417A"/>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9417A"/>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841"/>
  </w:style>
  <w:style w:type="paragraph" w:styleId="Footer">
    <w:name w:val="footer"/>
    <w:basedOn w:val="Normal"/>
    <w:link w:val="FooterChar"/>
    <w:uiPriority w:val="99"/>
    <w:unhideWhenUsed/>
    <w:rsid w:val="00EB7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841"/>
  </w:style>
  <w:style w:type="paragraph" w:styleId="ListParagraph">
    <w:name w:val="List Paragraph"/>
    <w:basedOn w:val="Normal"/>
    <w:uiPriority w:val="34"/>
    <w:qFormat/>
    <w:rsid w:val="00C9417A"/>
    <w:pPr>
      <w:ind w:left="720"/>
      <w:contextualSpacing/>
    </w:pPr>
  </w:style>
  <w:style w:type="character" w:customStyle="1" w:styleId="Heading1Char">
    <w:name w:val="Heading 1 Char"/>
    <w:basedOn w:val="DefaultParagraphFont"/>
    <w:link w:val="Heading1"/>
    <w:uiPriority w:val="9"/>
    <w:rsid w:val="00C9417A"/>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C9417A"/>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C9417A"/>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9417A"/>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9417A"/>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9417A"/>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9417A"/>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9417A"/>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9417A"/>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9417A"/>
    <w:pPr>
      <w:spacing w:line="240" w:lineRule="auto"/>
    </w:pPr>
    <w:rPr>
      <w:b/>
      <w:bCs/>
      <w:smallCaps/>
      <w:color w:val="595959" w:themeColor="text1" w:themeTint="A6"/>
    </w:rPr>
  </w:style>
  <w:style w:type="paragraph" w:styleId="Title">
    <w:name w:val="Title"/>
    <w:basedOn w:val="Normal"/>
    <w:next w:val="Normal"/>
    <w:link w:val="TitleChar"/>
    <w:uiPriority w:val="10"/>
    <w:qFormat/>
    <w:rsid w:val="00C9417A"/>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C9417A"/>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9417A"/>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9417A"/>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9417A"/>
    <w:rPr>
      <w:b/>
      <w:bCs/>
    </w:rPr>
  </w:style>
  <w:style w:type="character" w:styleId="Emphasis">
    <w:name w:val="Emphasis"/>
    <w:basedOn w:val="DefaultParagraphFont"/>
    <w:uiPriority w:val="20"/>
    <w:qFormat/>
    <w:rsid w:val="00C9417A"/>
    <w:rPr>
      <w:i/>
      <w:iCs/>
    </w:rPr>
  </w:style>
  <w:style w:type="paragraph" w:styleId="NoSpacing">
    <w:name w:val="No Spacing"/>
    <w:uiPriority w:val="1"/>
    <w:qFormat/>
    <w:rsid w:val="00C9417A"/>
    <w:pPr>
      <w:spacing w:after="0" w:line="240" w:lineRule="auto"/>
    </w:pPr>
  </w:style>
  <w:style w:type="paragraph" w:styleId="Quote">
    <w:name w:val="Quote"/>
    <w:basedOn w:val="Normal"/>
    <w:next w:val="Normal"/>
    <w:link w:val="QuoteChar"/>
    <w:uiPriority w:val="29"/>
    <w:qFormat/>
    <w:rsid w:val="00C9417A"/>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9417A"/>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9417A"/>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9417A"/>
    <w:rPr>
      <w:color w:val="404040" w:themeColor="text1" w:themeTint="BF"/>
      <w:sz w:val="32"/>
      <w:szCs w:val="32"/>
    </w:rPr>
  </w:style>
  <w:style w:type="character" w:styleId="SubtleEmphasis">
    <w:name w:val="Subtle Emphasis"/>
    <w:basedOn w:val="DefaultParagraphFont"/>
    <w:uiPriority w:val="19"/>
    <w:qFormat/>
    <w:rsid w:val="00C9417A"/>
    <w:rPr>
      <w:i/>
      <w:iCs/>
      <w:color w:val="595959" w:themeColor="text1" w:themeTint="A6"/>
    </w:rPr>
  </w:style>
  <w:style w:type="character" w:styleId="IntenseEmphasis">
    <w:name w:val="Intense Emphasis"/>
    <w:basedOn w:val="DefaultParagraphFont"/>
    <w:uiPriority w:val="21"/>
    <w:qFormat/>
    <w:rsid w:val="00C9417A"/>
    <w:rPr>
      <w:b/>
      <w:bCs/>
      <w:i/>
      <w:iCs/>
    </w:rPr>
  </w:style>
  <w:style w:type="character" w:styleId="SubtleReference">
    <w:name w:val="Subtle Reference"/>
    <w:basedOn w:val="DefaultParagraphFont"/>
    <w:uiPriority w:val="31"/>
    <w:qFormat/>
    <w:rsid w:val="00C9417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9417A"/>
    <w:rPr>
      <w:b/>
      <w:bCs/>
      <w:caps w:val="0"/>
      <w:smallCaps/>
      <w:color w:val="auto"/>
      <w:spacing w:val="3"/>
      <w:u w:val="single"/>
    </w:rPr>
  </w:style>
  <w:style w:type="character" w:styleId="BookTitle">
    <w:name w:val="Book Title"/>
    <w:basedOn w:val="DefaultParagraphFont"/>
    <w:uiPriority w:val="33"/>
    <w:qFormat/>
    <w:rsid w:val="00C9417A"/>
    <w:rPr>
      <w:b/>
      <w:bCs/>
      <w:smallCaps/>
      <w:spacing w:val="7"/>
    </w:rPr>
  </w:style>
  <w:style w:type="paragraph" w:styleId="TOCHeading">
    <w:name w:val="TOC Heading"/>
    <w:basedOn w:val="Heading1"/>
    <w:next w:val="Normal"/>
    <w:uiPriority w:val="39"/>
    <w:semiHidden/>
    <w:unhideWhenUsed/>
    <w:qFormat/>
    <w:rsid w:val="00C941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858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Ion Boardroom">
  <a:themeElements>
    <a:clrScheme name="Ion Boardroom">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Ion Boardroom">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Boardroom">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E8CE7-4856-416F-AB91-5B185053C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2018-04-25T06:35:00Z</dcterms:created>
  <dcterms:modified xsi:type="dcterms:W3CDTF">2018-04-25T06:51:00Z</dcterms:modified>
</cp:coreProperties>
</file>