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05C" w:rsidRDefault="0004005C" w:rsidP="0004005C">
      <w:pPr>
        <w:jc w:val="center"/>
        <w:rPr>
          <w:rFonts w:asciiTheme="majorBidi" w:hAnsiTheme="majorBidi" w:cstheme="majorBidi"/>
          <w:b/>
          <w:bCs/>
          <w:color w:val="2F5496" w:themeColor="accent5" w:themeShade="BF"/>
          <w:sz w:val="28"/>
          <w:szCs w:val="28"/>
        </w:rPr>
      </w:pPr>
      <w:r w:rsidRPr="0004005C">
        <w:rPr>
          <w:rFonts w:asciiTheme="majorBidi" w:hAnsiTheme="majorBidi" w:cstheme="majorBidi"/>
          <w:b/>
          <w:bCs/>
          <w:color w:val="2F5496" w:themeColor="accent5" w:themeShade="BF"/>
          <w:sz w:val="28"/>
          <w:szCs w:val="28"/>
        </w:rPr>
        <w:t>Polymeric nanoparticles in colorectal cancer therapy</w:t>
      </w:r>
    </w:p>
    <w:p w:rsidR="00D55E16" w:rsidRDefault="00D55E16" w:rsidP="00D55E16">
      <w:pPr>
        <w:rPr>
          <w:rFonts w:asciiTheme="minorBidi" w:hAnsiTheme="minorBidi"/>
          <w:sz w:val="18"/>
          <w:szCs w:val="18"/>
        </w:rPr>
      </w:pPr>
      <w:proofErr w:type="spellStart"/>
      <w:r w:rsidRPr="00FC7D6D">
        <w:rPr>
          <w:rFonts w:asciiTheme="minorBidi" w:hAnsiTheme="minorBidi"/>
          <w:sz w:val="18"/>
          <w:szCs w:val="18"/>
        </w:rPr>
        <w:t>Shirin</w:t>
      </w:r>
      <w:proofErr w:type="spellEnd"/>
      <w:r w:rsidRPr="00FC7D6D">
        <w:rPr>
          <w:rFonts w:asciiTheme="minorBidi" w:hAnsiTheme="minorBidi"/>
          <w:sz w:val="18"/>
          <w:szCs w:val="18"/>
        </w:rPr>
        <w:t xml:space="preserve"> </w:t>
      </w:r>
      <w:proofErr w:type="spellStart"/>
      <w:r w:rsidRPr="00FC7D6D">
        <w:rPr>
          <w:rFonts w:asciiTheme="minorBidi" w:hAnsiTheme="minorBidi"/>
          <w:sz w:val="18"/>
          <w:szCs w:val="18"/>
        </w:rPr>
        <w:t>Shojaei</w:t>
      </w:r>
      <w:proofErr w:type="spellEnd"/>
    </w:p>
    <w:p w:rsidR="00111F75" w:rsidRDefault="00AF356B" w:rsidP="00AF356B">
      <w:pPr>
        <w:rPr>
          <w:rFonts w:asciiTheme="minorBidi" w:hAnsiTheme="minorBidi"/>
          <w:sz w:val="18"/>
          <w:szCs w:val="18"/>
        </w:rPr>
      </w:pPr>
      <w:r w:rsidRPr="00AF356B">
        <w:rPr>
          <w:rFonts w:asciiTheme="minorBidi" w:hAnsiTheme="minorBidi"/>
          <w:sz w:val="18"/>
          <w:szCs w:val="18"/>
        </w:rPr>
        <w:t>Nano Drug Delivery Research Center, Health Technology Institute, Kermanshah University of Medical Sciences, Kermanshah, Iran</w:t>
      </w:r>
    </w:p>
    <w:p w:rsidR="007064E6" w:rsidRPr="007064E6" w:rsidRDefault="007064E6" w:rsidP="00AF356B">
      <w:pPr>
        <w:rPr>
          <w:rFonts w:asciiTheme="minorBidi" w:hAnsiTheme="minorBidi"/>
          <w:b/>
          <w:bCs/>
          <w:sz w:val="20"/>
          <w:szCs w:val="20"/>
        </w:rPr>
      </w:pPr>
      <w:r w:rsidRPr="007064E6">
        <w:rPr>
          <w:rFonts w:asciiTheme="minorBidi" w:hAnsiTheme="minorBidi"/>
          <w:b/>
          <w:bCs/>
          <w:sz w:val="20"/>
          <w:szCs w:val="20"/>
        </w:rPr>
        <w:t>Abstract</w:t>
      </w:r>
    </w:p>
    <w:p w:rsidR="007064E6" w:rsidRDefault="00A60BE5" w:rsidP="00010BF0">
      <w:pPr>
        <w:jc w:val="both"/>
        <w:rPr>
          <w:rFonts w:asciiTheme="majorBidi" w:hAnsiTheme="majorBidi" w:cstheme="majorBidi"/>
          <w:sz w:val="24"/>
          <w:szCs w:val="24"/>
        </w:rPr>
      </w:pPr>
      <w:r w:rsidRPr="00A60BE5">
        <w:rPr>
          <w:rFonts w:asciiTheme="majorBidi" w:hAnsiTheme="majorBidi" w:cstheme="majorBidi"/>
          <w:sz w:val="24"/>
          <w:szCs w:val="24"/>
        </w:rPr>
        <w:t>The incidence of colorectal cancer (CRC) is increasing, and it now accounts for 11% of all cancer cases. Around 1.9 million new cases of CRC were diagnosed in 2020, with approximately 900,000 deaths. Despite continual breakthroughs in the diagnostic and therapy methods for primary and metastatic CRC, cure rates and long-term survival remain low. The mortality rate from CRC is greater in men than in women, and it may rise as a result of many risk factors, such as aging, poor diet, smoking, obesity, and a lack of physical exercise.</w:t>
      </w:r>
      <w:r w:rsidR="00EC38C5" w:rsidRPr="00EC38C5">
        <w:rPr>
          <w:color w:val="252525"/>
          <w:shd w:val="clear" w:color="auto" w:fill="EDFAFF"/>
        </w:rPr>
        <w:t xml:space="preserve"> </w:t>
      </w:r>
      <w:r w:rsidR="00EC38C5" w:rsidRPr="00EC38C5">
        <w:rPr>
          <w:rFonts w:asciiTheme="majorBidi" w:hAnsiTheme="majorBidi" w:cstheme="majorBidi"/>
          <w:sz w:val="24"/>
          <w:szCs w:val="24"/>
        </w:rPr>
        <w:t>Chemotherapy treatment for CRC dramatically lowers the rates of tumor development, metastasis, and morbidity. Chemotherapy, however, continues to have a number of significant limitations that limit its therapeutic usefulness in the treatment of CRC, including poor solubility, limited cellular absorption, nonspecific distribution, multiple drug resistance, and unintended side effects.</w:t>
      </w:r>
      <w:r w:rsidR="00FD29CF" w:rsidRPr="00FD29CF">
        <w:t xml:space="preserve"> </w:t>
      </w:r>
      <w:r w:rsidR="00FD29CF" w:rsidRPr="00FD29CF">
        <w:rPr>
          <w:rFonts w:asciiTheme="majorBidi" w:hAnsiTheme="majorBidi" w:cstheme="majorBidi"/>
          <w:sz w:val="24"/>
          <w:szCs w:val="24"/>
        </w:rPr>
        <w:t>This has prompted researchers to pursue novel approaches, such as using nanotechnology-based drug delivery systems to improve the physicochemical and pharmacological properties of standard chemotherapeutics or to achieve target-specific delivery of cytotoxic drugs to various types of tumor tissues in order to improve therapeutic efficacy while minimizing off-target effects</w:t>
      </w:r>
      <w:r w:rsidR="00FD29CF">
        <w:rPr>
          <w:rFonts w:asciiTheme="majorBidi" w:hAnsiTheme="majorBidi" w:cstheme="majorBidi"/>
          <w:sz w:val="24"/>
          <w:szCs w:val="24"/>
        </w:rPr>
        <w:t>.</w:t>
      </w:r>
      <w:r w:rsidR="00010BF0" w:rsidRPr="00010BF0">
        <w:rPr>
          <w:rFonts w:asciiTheme="majorBidi" w:hAnsiTheme="majorBidi" w:cstheme="majorBidi"/>
        </w:rPr>
        <w:t xml:space="preserve"> </w:t>
      </w:r>
      <w:r w:rsidR="00010BF0" w:rsidRPr="00010BF0">
        <w:rPr>
          <w:rFonts w:asciiTheme="majorBidi" w:hAnsiTheme="majorBidi" w:cstheme="majorBidi"/>
          <w:sz w:val="24"/>
          <w:szCs w:val="24"/>
        </w:rPr>
        <w:t>Nanoparticles (NPs) are one of the potential methods utilized for the treatment of CRC and other kinds of malignancies since their qualities are seen as an advantage in overcoming the systemic drug delivery difficulties of diagnostic agents and anticancer medicines</w:t>
      </w:r>
      <w:r w:rsidR="00010BF0">
        <w:rPr>
          <w:rFonts w:asciiTheme="majorBidi" w:hAnsiTheme="majorBidi" w:cstheme="majorBidi"/>
          <w:sz w:val="24"/>
          <w:szCs w:val="24"/>
        </w:rPr>
        <w:t>.</w:t>
      </w:r>
      <w:r w:rsidR="00010BF0" w:rsidRPr="00010BF0">
        <w:t xml:space="preserve"> </w:t>
      </w:r>
      <w:r w:rsidR="00010BF0" w:rsidRPr="00010BF0">
        <w:rPr>
          <w:rFonts w:asciiTheme="majorBidi" w:hAnsiTheme="majorBidi" w:cstheme="majorBidi"/>
          <w:sz w:val="24"/>
          <w:szCs w:val="24"/>
        </w:rPr>
        <w:t>In this study, we shed light on the present state of employing Polymeric nanoparticles in the treatment of CRC, with a particular emphasis on targeting techniques, surface changes, and safety issues for the various kinds of Polymeric nanoparticles used in colon cancer delivery.</w:t>
      </w:r>
    </w:p>
    <w:p w:rsidR="00A60BE5" w:rsidRDefault="007064E6" w:rsidP="007064E6">
      <w:pPr>
        <w:rPr>
          <w:rFonts w:ascii="Arial"/>
          <w:b/>
          <w:sz w:val="20"/>
        </w:rPr>
      </w:pPr>
      <w:r w:rsidRPr="007064E6">
        <w:rPr>
          <w:rFonts w:ascii="Arial"/>
          <w:b/>
          <w:sz w:val="20"/>
        </w:rPr>
        <w:t>Recent Publications</w:t>
      </w:r>
    </w:p>
    <w:p w:rsidR="00080D33" w:rsidRDefault="00080D33" w:rsidP="00080D33">
      <w:pPr>
        <w:pStyle w:val="ListParagraph"/>
        <w:numPr>
          <w:ilvl w:val="0"/>
          <w:numId w:val="1"/>
        </w:numPr>
        <w:rPr>
          <w:rFonts w:asciiTheme="majorHAnsi" w:hAnsiTheme="majorHAnsi" w:cstheme="majorHAnsi"/>
          <w:sz w:val="18"/>
          <w:szCs w:val="18"/>
        </w:rPr>
      </w:pPr>
      <w:r w:rsidRPr="00080D33">
        <w:rPr>
          <w:rFonts w:asciiTheme="majorHAnsi" w:hAnsiTheme="majorHAnsi" w:cstheme="majorHAnsi"/>
          <w:sz w:val="18"/>
          <w:szCs w:val="18"/>
        </w:rPr>
        <w:t xml:space="preserve">Nano-Based </w:t>
      </w:r>
      <w:proofErr w:type="spellStart"/>
      <w:r w:rsidRPr="00080D33">
        <w:rPr>
          <w:rFonts w:asciiTheme="majorHAnsi" w:hAnsiTheme="majorHAnsi" w:cstheme="majorHAnsi"/>
          <w:sz w:val="18"/>
          <w:szCs w:val="18"/>
        </w:rPr>
        <w:t>Theranostic</w:t>
      </w:r>
      <w:proofErr w:type="spellEnd"/>
      <w:r w:rsidRPr="00080D33">
        <w:rPr>
          <w:rFonts w:asciiTheme="majorHAnsi" w:hAnsiTheme="majorHAnsi" w:cstheme="majorHAnsi"/>
          <w:sz w:val="18"/>
          <w:szCs w:val="18"/>
        </w:rPr>
        <w:t xml:space="preserve"> Platforms for Breast Cancer: A Review of Latest Advancements. </w:t>
      </w:r>
      <w:r w:rsidRPr="00080D33">
        <w:rPr>
          <w:rFonts w:asciiTheme="majorHAnsi" w:hAnsiTheme="majorHAnsi" w:cstheme="majorHAnsi"/>
          <w:i/>
          <w:iCs/>
          <w:sz w:val="18"/>
          <w:szCs w:val="18"/>
        </w:rPr>
        <w:t>Bioengineering</w:t>
      </w:r>
      <w:r w:rsidRPr="00080D33">
        <w:rPr>
          <w:rFonts w:asciiTheme="majorHAnsi" w:hAnsiTheme="majorHAnsi" w:cstheme="majorHAnsi"/>
          <w:sz w:val="18"/>
          <w:szCs w:val="18"/>
        </w:rPr>
        <w:t> </w:t>
      </w:r>
      <w:r w:rsidRPr="00080D33">
        <w:rPr>
          <w:rFonts w:asciiTheme="majorHAnsi" w:hAnsiTheme="majorHAnsi" w:cstheme="majorHAnsi"/>
          <w:b/>
          <w:bCs/>
          <w:sz w:val="18"/>
          <w:szCs w:val="18"/>
        </w:rPr>
        <w:t>2022</w:t>
      </w:r>
      <w:r w:rsidRPr="00080D33">
        <w:rPr>
          <w:rFonts w:asciiTheme="majorHAnsi" w:hAnsiTheme="majorHAnsi" w:cstheme="majorHAnsi"/>
          <w:sz w:val="18"/>
          <w:szCs w:val="18"/>
        </w:rPr>
        <w:t>, </w:t>
      </w:r>
      <w:r w:rsidRPr="00080D33">
        <w:rPr>
          <w:rFonts w:asciiTheme="majorHAnsi" w:hAnsiTheme="majorHAnsi" w:cstheme="majorHAnsi"/>
          <w:i/>
          <w:iCs/>
          <w:sz w:val="18"/>
          <w:szCs w:val="18"/>
        </w:rPr>
        <w:t>9</w:t>
      </w:r>
      <w:r w:rsidRPr="00080D33">
        <w:rPr>
          <w:rFonts w:asciiTheme="majorHAnsi" w:hAnsiTheme="majorHAnsi" w:cstheme="majorHAnsi"/>
          <w:sz w:val="18"/>
          <w:szCs w:val="18"/>
        </w:rPr>
        <w:t xml:space="preserve">, 320. </w:t>
      </w:r>
      <w:hyperlink r:id="rId5" w:history="1">
        <w:r w:rsidRPr="008E0D6F">
          <w:rPr>
            <w:rStyle w:val="Hyperlink"/>
            <w:rFonts w:asciiTheme="majorHAnsi" w:hAnsiTheme="majorHAnsi" w:cstheme="majorHAnsi"/>
            <w:sz w:val="18"/>
            <w:szCs w:val="18"/>
          </w:rPr>
          <w:t>https://doi.org/10.3390/bioengineering9070320</w:t>
        </w:r>
      </w:hyperlink>
    </w:p>
    <w:p w:rsidR="00080D33" w:rsidRDefault="00080D33" w:rsidP="00080D33">
      <w:pPr>
        <w:pStyle w:val="ListParagraph"/>
        <w:numPr>
          <w:ilvl w:val="0"/>
          <w:numId w:val="1"/>
        </w:numPr>
        <w:rPr>
          <w:rFonts w:asciiTheme="majorHAnsi" w:hAnsiTheme="majorHAnsi" w:cstheme="majorHAnsi"/>
          <w:sz w:val="18"/>
          <w:szCs w:val="18"/>
        </w:rPr>
      </w:pPr>
      <w:r w:rsidRPr="00080D33">
        <w:rPr>
          <w:rFonts w:asciiTheme="majorHAnsi" w:hAnsiTheme="majorHAnsi" w:cstheme="majorHAnsi"/>
          <w:sz w:val="18"/>
          <w:szCs w:val="18"/>
        </w:rPr>
        <w:t xml:space="preserve">Nanomaterials loaded with Quercetin as an advanced tool for cancer </w:t>
      </w:r>
      <w:proofErr w:type="spellStart"/>
      <w:proofErr w:type="gramStart"/>
      <w:r w:rsidRPr="00080D33">
        <w:rPr>
          <w:rFonts w:asciiTheme="majorHAnsi" w:hAnsiTheme="majorHAnsi" w:cstheme="majorHAnsi"/>
          <w:sz w:val="18"/>
          <w:szCs w:val="18"/>
        </w:rPr>
        <w:t>treatment,Journ</w:t>
      </w:r>
      <w:r>
        <w:rPr>
          <w:rFonts w:asciiTheme="majorHAnsi" w:hAnsiTheme="majorHAnsi" w:cstheme="majorHAnsi"/>
          <w:sz w:val="18"/>
          <w:szCs w:val="18"/>
        </w:rPr>
        <w:t>al</w:t>
      </w:r>
      <w:proofErr w:type="spellEnd"/>
      <w:proofErr w:type="gramEnd"/>
      <w:r>
        <w:rPr>
          <w:rFonts w:asciiTheme="majorHAnsi" w:hAnsiTheme="majorHAnsi" w:cstheme="majorHAnsi"/>
          <w:sz w:val="18"/>
          <w:szCs w:val="18"/>
        </w:rPr>
        <w:t xml:space="preserve"> of Drug Delivery Science and </w:t>
      </w:r>
      <w:r w:rsidRPr="00080D33">
        <w:rPr>
          <w:rFonts w:asciiTheme="majorHAnsi" w:hAnsiTheme="majorHAnsi" w:cstheme="majorHAnsi"/>
          <w:sz w:val="18"/>
          <w:szCs w:val="18"/>
        </w:rPr>
        <w:t>Technology,</w:t>
      </w:r>
      <w:r>
        <w:rPr>
          <w:rFonts w:asciiTheme="majorHAnsi" w:hAnsiTheme="majorHAnsi" w:cstheme="majorHAnsi"/>
          <w:sz w:val="18"/>
          <w:szCs w:val="18"/>
        </w:rPr>
        <w:t xml:space="preserve"> </w:t>
      </w:r>
      <w:r w:rsidRPr="00080D33">
        <w:rPr>
          <w:rFonts w:asciiTheme="majorHAnsi" w:hAnsiTheme="majorHAnsi" w:cstheme="majorHAnsi"/>
          <w:sz w:val="18"/>
          <w:szCs w:val="18"/>
        </w:rPr>
        <w:t>Volume 78,</w:t>
      </w:r>
      <w:r>
        <w:rPr>
          <w:rFonts w:asciiTheme="majorHAnsi" w:hAnsiTheme="majorHAnsi" w:cstheme="majorHAnsi"/>
          <w:sz w:val="18"/>
          <w:szCs w:val="18"/>
        </w:rPr>
        <w:t xml:space="preserve"> </w:t>
      </w:r>
      <w:r w:rsidRPr="00080D33">
        <w:rPr>
          <w:rFonts w:asciiTheme="majorHAnsi" w:hAnsiTheme="majorHAnsi" w:cstheme="majorHAnsi"/>
          <w:sz w:val="18"/>
          <w:szCs w:val="18"/>
        </w:rPr>
        <w:t>2022,</w:t>
      </w:r>
      <w:r>
        <w:rPr>
          <w:rFonts w:asciiTheme="majorHAnsi" w:hAnsiTheme="majorHAnsi" w:cstheme="majorHAnsi"/>
          <w:sz w:val="18"/>
          <w:szCs w:val="18"/>
        </w:rPr>
        <w:t xml:space="preserve"> </w:t>
      </w:r>
      <w:r w:rsidRPr="00080D33">
        <w:rPr>
          <w:rFonts w:asciiTheme="majorHAnsi" w:hAnsiTheme="majorHAnsi" w:cstheme="majorHAnsi"/>
          <w:sz w:val="18"/>
          <w:szCs w:val="18"/>
        </w:rPr>
        <w:t>103938,</w:t>
      </w:r>
      <w:r>
        <w:rPr>
          <w:rFonts w:asciiTheme="majorHAnsi" w:hAnsiTheme="majorHAnsi" w:cstheme="majorHAnsi"/>
          <w:sz w:val="18"/>
          <w:szCs w:val="18"/>
        </w:rPr>
        <w:t xml:space="preserve"> </w:t>
      </w:r>
      <w:r w:rsidRPr="00080D33">
        <w:rPr>
          <w:rFonts w:asciiTheme="majorHAnsi" w:hAnsiTheme="majorHAnsi" w:cstheme="majorHAnsi"/>
          <w:sz w:val="18"/>
          <w:szCs w:val="18"/>
        </w:rPr>
        <w:t>ISSN 1773-2247,</w:t>
      </w:r>
      <w:r>
        <w:rPr>
          <w:rFonts w:asciiTheme="majorHAnsi" w:hAnsiTheme="majorHAnsi" w:cstheme="majorHAnsi"/>
          <w:sz w:val="18"/>
          <w:szCs w:val="18"/>
        </w:rPr>
        <w:t xml:space="preserve"> </w:t>
      </w:r>
      <w:r w:rsidRPr="00080D33">
        <w:rPr>
          <w:rFonts w:asciiTheme="majorHAnsi" w:hAnsiTheme="majorHAnsi" w:cstheme="majorHAnsi"/>
          <w:sz w:val="18"/>
          <w:szCs w:val="18"/>
        </w:rPr>
        <w:t>https://doi.org/10.1016/j.jddst.2022.103938.</w:t>
      </w:r>
    </w:p>
    <w:p w:rsidR="00BD12B3" w:rsidRDefault="00BD12B3" w:rsidP="00BD12B3">
      <w:pPr>
        <w:rPr>
          <w:rFonts w:asciiTheme="majorHAnsi" w:hAnsiTheme="majorHAnsi" w:cstheme="majorHAnsi"/>
          <w:sz w:val="18"/>
          <w:szCs w:val="18"/>
        </w:rPr>
      </w:pPr>
    </w:p>
    <w:p w:rsidR="00080D33" w:rsidRDefault="00BD12B3" w:rsidP="00BD12B3">
      <w:pPr>
        <w:rPr>
          <w:rFonts w:asciiTheme="majorBidi" w:hAnsiTheme="majorBidi" w:cstheme="majorBidi"/>
          <w:b/>
          <w:bCs/>
        </w:rPr>
      </w:pPr>
      <w:r w:rsidRPr="00BD12B3">
        <w:rPr>
          <w:rFonts w:asciiTheme="majorBidi" w:hAnsiTheme="majorBidi" w:cstheme="majorBidi"/>
          <w:b/>
          <w:bCs/>
        </w:rPr>
        <w:t>Biography</w:t>
      </w:r>
    </w:p>
    <w:p w:rsidR="00E94C24" w:rsidRDefault="00E94C24" w:rsidP="00BD12B3">
      <w:pPr>
        <w:rPr>
          <w:rFonts w:asciiTheme="majorBidi" w:hAnsiTheme="majorBidi" w:cstheme="majorBidi"/>
          <w:b/>
          <w:bCs/>
        </w:rPr>
      </w:pPr>
      <w:r>
        <w:rPr>
          <w:rFonts w:asciiTheme="majorBidi" w:hAnsiTheme="majorBidi" w:cstheme="majorBidi"/>
          <w:b/>
          <w:bCs/>
          <w:noProof/>
        </w:rPr>
        <w:lastRenderedPageBreak/>
        <w:drawing>
          <wp:inline distT="0" distB="0" distL="0" distR="0">
            <wp:extent cx="2450465" cy="2851906"/>
            <wp:effectExtent l="0" t="0" r="698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76134" cy="2881780"/>
                    </a:xfrm>
                    <a:prstGeom prst="rect">
                      <a:avLst/>
                    </a:prstGeom>
                  </pic:spPr>
                </pic:pic>
              </a:graphicData>
            </a:graphic>
          </wp:inline>
        </w:drawing>
      </w:r>
    </w:p>
    <w:p w:rsidR="00E94C24" w:rsidRDefault="00E94C24" w:rsidP="00E94C24">
      <w:pPr>
        <w:rPr>
          <w:rFonts w:asciiTheme="majorBidi" w:hAnsiTheme="majorBidi" w:cstheme="majorBidi"/>
        </w:rPr>
      </w:pPr>
    </w:p>
    <w:p w:rsidR="00BD12B3" w:rsidRDefault="002561EA" w:rsidP="002561EA">
      <w:pPr>
        <w:jc w:val="both"/>
        <w:rPr>
          <w:rFonts w:asciiTheme="minorBidi" w:hAnsiTheme="minorBidi"/>
          <w:sz w:val="14"/>
          <w:szCs w:val="14"/>
        </w:rPr>
      </w:pPr>
      <w:proofErr w:type="spellStart"/>
      <w:r w:rsidRPr="002561EA">
        <w:rPr>
          <w:rFonts w:asciiTheme="minorBidi" w:hAnsiTheme="minorBidi"/>
          <w:sz w:val="14"/>
          <w:szCs w:val="14"/>
        </w:rPr>
        <w:t>Shirin</w:t>
      </w:r>
      <w:proofErr w:type="spellEnd"/>
      <w:r w:rsidRPr="002561EA">
        <w:rPr>
          <w:rFonts w:asciiTheme="minorBidi" w:hAnsiTheme="minorBidi"/>
          <w:sz w:val="14"/>
          <w:szCs w:val="14"/>
        </w:rPr>
        <w:t xml:space="preserve"> </w:t>
      </w:r>
      <w:proofErr w:type="spellStart"/>
      <w:r w:rsidRPr="002561EA">
        <w:rPr>
          <w:rFonts w:asciiTheme="minorBidi" w:hAnsiTheme="minorBidi"/>
          <w:sz w:val="14"/>
          <w:szCs w:val="14"/>
        </w:rPr>
        <w:t>Shojaei</w:t>
      </w:r>
      <w:proofErr w:type="spellEnd"/>
      <w:r w:rsidRPr="002561EA">
        <w:rPr>
          <w:rFonts w:asciiTheme="minorBidi" w:hAnsiTheme="minorBidi"/>
          <w:sz w:val="14"/>
          <w:szCs w:val="14"/>
        </w:rPr>
        <w:t xml:space="preserve"> is a researcher with 3+ years of experience contributing to scientific discoveries in the fields of Nano medicine and nanotechnology. After her graduation from secondary school, she attended a medical university. At the end of her education, she graduated with a degree in Nuclear Medicine Technologist. Since then, she has been working as a nuclear medicine expert and of course, researcher in the nuclear medicine department at Kermanshah University of medical science. After that, she has found </w:t>
      </w:r>
      <w:proofErr w:type="spellStart"/>
      <w:r w:rsidRPr="002561EA">
        <w:rPr>
          <w:rFonts w:asciiTheme="minorBidi" w:hAnsiTheme="minorBidi"/>
          <w:sz w:val="14"/>
          <w:szCs w:val="14"/>
        </w:rPr>
        <w:t>nanomedicine</w:t>
      </w:r>
      <w:proofErr w:type="spellEnd"/>
      <w:r w:rsidRPr="002561EA">
        <w:rPr>
          <w:rFonts w:asciiTheme="minorBidi" w:hAnsiTheme="minorBidi"/>
          <w:sz w:val="14"/>
          <w:szCs w:val="14"/>
        </w:rPr>
        <w:t xml:space="preserve"> as a wonderful field in which to do research since she started studying for a master's degree in this field at Tehran University of Medical Science. Currently, she is working with very strong research groups in the fields of cancer diagnosis and treatment with </w:t>
      </w:r>
      <w:proofErr w:type="spellStart"/>
      <w:r w:rsidRPr="002561EA">
        <w:rPr>
          <w:rFonts w:asciiTheme="minorBidi" w:hAnsiTheme="minorBidi"/>
          <w:sz w:val="14"/>
          <w:szCs w:val="14"/>
        </w:rPr>
        <w:t>nanomedicine</w:t>
      </w:r>
      <w:proofErr w:type="spellEnd"/>
      <w:r w:rsidRPr="002561EA">
        <w:rPr>
          <w:rFonts w:asciiTheme="minorBidi" w:hAnsiTheme="minorBidi"/>
          <w:sz w:val="14"/>
          <w:szCs w:val="14"/>
        </w:rPr>
        <w:t xml:space="preserve"> technology, targeted drug delivery and increasing the bioavailability of drugs and the field of her thesis is the treatment of skin cancer with Nano fibers.</w:t>
      </w:r>
    </w:p>
    <w:p w:rsidR="001A12B4" w:rsidRPr="002561EA" w:rsidRDefault="001A12B4" w:rsidP="001A12B4">
      <w:pPr>
        <w:jc w:val="center"/>
        <w:rPr>
          <w:rFonts w:asciiTheme="minorBidi" w:hAnsiTheme="minorBidi"/>
          <w:sz w:val="14"/>
          <w:szCs w:val="14"/>
        </w:rPr>
      </w:pPr>
      <w:r>
        <w:rPr>
          <w:rFonts w:asciiTheme="minorBidi" w:hAnsiTheme="minorBidi"/>
          <w:sz w:val="14"/>
          <w:szCs w:val="14"/>
        </w:rPr>
        <w:t>Email: Shojaeishirin891@gmail.com</w:t>
      </w:r>
      <w:bookmarkStart w:id="0" w:name="_GoBack"/>
      <w:bookmarkEnd w:id="0"/>
    </w:p>
    <w:sectPr w:rsidR="001A12B4" w:rsidRPr="002561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268CA"/>
    <w:multiLevelType w:val="hybridMultilevel"/>
    <w:tmpl w:val="A9FCB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39E"/>
    <w:rsid w:val="00010BF0"/>
    <w:rsid w:val="0004005C"/>
    <w:rsid w:val="00080D33"/>
    <w:rsid w:val="00111F75"/>
    <w:rsid w:val="001A12B4"/>
    <w:rsid w:val="00252944"/>
    <w:rsid w:val="002561EA"/>
    <w:rsid w:val="004F039E"/>
    <w:rsid w:val="007064E6"/>
    <w:rsid w:val="00782C69"/>
    <w:rsid w:val="00856A8F"/>
    <w:rsid w:val="009C4EB7"/>
    <w:rsid w:val="00A60BE5"/>
    <w:rsid w:val="00AF356B"/>
    <w:rsid w:val="00BD12B3"/>
    <w:rsid w:val="00D55E16"/>
    <w:rsid w:val="00E94C24"/>
    <w:rsid w:val="00EA2ED0"/>
    <w:rsid w:val="00EC38C5"/>
    <w:rsid w:val="00FC7D6D"/>
    <w:rsid w:val="00FD29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5BBA"/>
  <w15:chartTrackingRefBased/>
  <w15:docId w15:val="{D4A56FCD-7DCF-413E-9F0D-CB261B63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D33"/>
    <w:pPr>
      <w:ind w:left="720"/>
      <w:contextualSpacing/>
    </w:pPr>
  </w:style>
  <w:style w:type="character" w:styleId="Hyperlink">
    <w:name w:val="Hyperlink"/>
    <w:basedOn w:val="DefaultParagraphFont"/>
    <w:uiPriority w:val="99"/>
    <w:unhideWhenUsed/>
    <w:rsid w:val="00080D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doi.org/10.3390/bioengineering90703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persian bit</dc:creator>
  <cp:keywords/>
  <dc:description/>
  <cp:lastModifiedBy>persian bit</cp:lastModifiedBy>
  <cp:revision>15</cp:revision>
  <dcterms:created xsi:type="dcterms:W3CDTF">2022-12-08T05:27:00Z</dcterms:created>
  <dcterms:modified xsi:type="dcterms:W3CDTF">2022-12-08T06:38:00Z</dcterms:modified>
</cp:coreProperties>
</file>