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330" w:rsidRDefault="00AC3330" w:rsidP="00AC3330">
      <w:pPr>
        <w:pStyle w:val="Heading1"/>
        <w:spacing w:before="0"/>
        <w:ind w:left="-90"/>
        <w:jc w:val="both"/>
        <w:rPr>
          <w:rFonts w:ascii="Times New Roman" w:hAnsi="Times New Roman" w:cs="Times New Roman"/>
          <w:color w:val="000000" w:themeColor="text1"/>
          <w:sz w:val="28"/>
        </w:rPr>
      </w:pPr>
      <w:r w:rsidRPr="00AC3330">
        <w:rPr>
          <w:rFonts w:ascii="Times New Roman" w:hAnsi="Times New Roman" w:cs="Times New Roman"/>
          <w:color w:val="000000" w:themeColor="text1"/>
          <w:sz w:val="28"/>
        </w:rPr>
        <w:t>Title:</w:t>
      </w:r>
      <w:r w:rsidR="006F3F68">
        <w:rPr>
          <w:rFonts w:ascii="Times New Roman" w:hAnsi="Times New Roman" w:cs="Times New Roman"/>
          <w:color w:val="000000" w:themeColor="text1"/>
          <w:sz w:val="28"/>
        </w:rPr>
        <w:t xml:space="preserve"> </w:t>
      </w:r>
      <w:bookmarkStart w:id="0" w:name="_GoBack"/>
      <w:bookmarkEnd w:id="0"/>
      <w:r w:rsidR="00A9710C" w:rsidRPr="00AC3330">
        <w:rPr>
          <w:rFonts w:ascii="Times New Roman" w:hAnsi="Times New Roman" w:cs="Times New Roman"/>
          <w:color w:val="000000" w:themeColor="text1"/>
          <w:sz w:val="28"/>
        </w:rPr>
        <w:t xml:space="preserve">Women, trauma and alcohol dependency: Connections and disconnections in </w:t>
      </w:r>
      <w:r>
        <w:rPr>
          <w:rFonts w:ascii="Times New Roman" w:hAnsi="Times New Roman" w:cs="Times New Roman"/>
          <w:color w:val="000000" w:themeColor="text1"/>
          <w:sz w:val="28"/>
        </w:rPr>
        <w:t xml:space="preserve">        </w:t>
      </w:r>
      <w:r w:rsidR="00A9710C" w:rsidRPr="00AC3330">
        <w:rPr>
          <w:rFonts w:ascii="Times New Roman" w:hAnsi="Times New Roman" w:cs="Times New Roman"/>
          <w:color w:val="000000" w:themeColor="text1"/>
          <w:sz w:val="28"/>
        </w:rPr>
        <w:t>alcohol treatment for women</w:t>
      </w:r>
    </w:p>
    <w:p w:rsidR="00AC3330" w:rsidRPr="00AC3330" w:rsidRDefault="00AC3330" w:rsidP="00AC3330">
      <w:pPr>
        <w:pStyle w:val="Heading1"/>
        <w:spacing w:before="0"/>
        <w:ind w:left="-90"/>
        <w:jc w:val="both"/>
        <w:rPr>
          <w:rFonts w:ascii="Times New Roman" w:hAnsi="Times New Roman" w:cs="Times New Roman"/>
          <w:b w:val="0"/>
          <w:i/>
          <w:color w:val="000000" w:themeColor="text1"/>
          <w:sz w:val="22"/>
          <w:szCs w:val="22"/>
        </w:rPr>
      </w:pPr>
      <w:r w:rsidRPr="00AC3330">
        <w:rPr>
          <w:rFonts w:ascii="Times New Roman" w:hAnsi="Times New Roman" w:cs="Times New Roman"/>
          <w:b w:val="0"/>
          <w:i/>
          <w:color w:val="000000" w:themeColor="text1"/>
          <w:sz w:val="22"/>
          <w:szCs w:val="22"/>
        </w:rPr>
        <w:t>Name:</w:t>
      </w:r>
    </w:p>
    <w:p w:rsidR="00AC3330" w:rsidRPr="00AC3330" w:rsidRDefault="00AC3330" w:rsidP="00AC3330">
      <w:pPr>
        <w:pStyle w:val="Heading1"/>
        <w:spacing w:before="0"/>
        <w:ind w:left="-90"/>
        <w:jc w:val="both"/>
        <w:rPr>
          <w:rFonts w:ascii="Times New Roman" w:hAnsi="Times New Roman" w:cs="Times New Roman"/>
          <w:b w:val="0"/>
          <w:i/>
          <w:color w:val="000000" w:themeColor="text1"/>
          <w:sz w:val="22"/>
          <w:szCs w:val="22"/>
        </w:rPr>
      </w:pPr>
      <w:r w:rsidRPr="00AC3330">
        <w:rPr>
          <w:rFonts w:ascii="Times New Roman" w:hAnsi="Times New Roman" w:cs="Times New Roman"/>
          <w:b w:val="0"/>
          <w:i/>
          <w:color w:val="000000" w:themeColor="text1"/>
          <w:sz w:val="22"/>
          <w:szCs w:val="22"/>
        </w:rPr>
        <w:t>Affiliation:</w:t>
      </w:r>
    </w:p>
    <w:p w:rsidR="00AC3330" w:rsidRPr="00AC3330" w:rsidRDefault="00AC3330" w:rsidP="00AC3330">
      <w:pPr>
        <w:pStyle w:val="Heading1"/>
        <w:spacing w:before="0"/>
        <w:ind w:left="-90"/>
        <w:jc w:val="both"/>
        <w:rPr>
          <w:rFonts w:ascii="Times New Roman" w:hAnsi="Times New Roman" w:cs="Times New Roman"/>
          <w:b w:val="0"/>
          <w:i/>
          <w:color w:val="000000" w:themeColor="text1"/>
          <w:sz w:val="22"/>
          <w:szCs w:val="22"/>
        </w:rPr>
      </w:pPr>
      <w:r w:rsidRPr="00AC3330">
        <w:rPr>
          <w:rFonts w:ascii="Times New Roman" w:hAnsi="Times New Roman" w:cs="Times New Roman"/>
          <w:b w:val="0"/>
          <w:i/>
          <w:color w:val="000000" w:themeColor="text1"/>
          <w:sz w:val="22"/>
          <w:szCs w:val="22"/>
        </w:rPr>
        <w:t>Country:</w:t>
      </w:r>
    </w:p>
    <w:p w:rsidR="00AE3E37" w:rsidRPr="00AC3330" w:rsidRDefault="00AC3330" w:rsidP="00AC3330">
      <w:pPr>
        <w:pStyle w:val="Heading1"/>
        <w:spacing w:before="0"/>
        <w:ind w:left="-90"/>
        <w:jc w:val="both"/>
        <w:rPr>
          <w:rFonts w:ascii="Times New Roman" w:hAnsi="Times New Roman" w:cs="Times New Roman"/>
          <w:b w:val="0"/>
          <w:i/>
          <w:color w:val="000000" w:themeColor="text1"/>
          <w:sz w:val="22"/>
          <w:szCs w:val="22"/>
        </w:rPr>
      </w:pPr>
      <w:r w:rsidRPr="00AC3330">
        <w:rPr>
          <w:rFonts w:ascii="Times New Roman" w:hAnsi="Times New Roman" w:cs="Times New Roman"/>
          <w:b w:val="0"/>
          <w:i/>
          <w:color w:val="000000" w:themeColor="text1"/>
          <w:sz w:val="22"/>
          <w:szCs w:val="22"/>
        </w:rPr>
        <w:t>Co-authors:</w:t>
      </w:r>
    </w:p>
    <w:p w:rsidR="00AC3330" w:rsidRPr="00AC3330" w:rsidRDefault="00AC3330" w:rsidP="00AC3330">
      <w:pPr>
        <w:pStyle w:val="Heading1"/>
        <w:spacing w:before="170"/>
        <w:ind w:left="-90"/>
        <w:jc w:val="both"/>
        <w:rPr>
          <w:rFonts w:ascii="Times New Roman" w:hAnsi="Times New Roman" w:cs="Times New Roman"/>
          <w:color w:val="000000" w:themeColor="text1"/>
          <w:sz w:val="22"/>
          <w:szCs w:val="22"/>
        </w:rPr>
        <w:sectPr w:rsidR="00AC3330" w:rsidRPr="00AC3330" w:rsidSect="00AC3330">
          <w:headerReference w:type="default" r:id="rId8"/>
          <w:footerReference w:type="default" r:id="rId9"/>
          <w:type w:val="continuous"/>
          <w:pgSz w:w="11910" w:h="16840"/>
          <w:pgMar w:top="630" w:right="600" w:bottom="840" w:left="620" w:header="541" w:footer="642" w:gutter="0"/>
          <w:cols w:space="720"/>
        </w:sectPr>
      </w:pPr>
    </w:p>
    <w:p w:rsidR="00AE3E37" w:rsidRPr="00AC3330" w:rsidRDefault="00A9710C" w:rsidP="00AC3330">
      <w:pPr>
        <w:pStyle w:val="Heading3"/>
        <w:spacing w:before="147"/>
        <w:jc w:val="both"/>
        <w:rPr>
          <w:rFonts w:ascii="Times New Roman" w:hAnsi="Times New Roman" w:cs="Times New Roman"/>
          <w:sz w:val="22"/>
          <w:szCs w:val="22"/>
        </w:rPr>
      </w:pPr>
      <w:r w:rsidRPr="00AC3330">
        <w:rPr>
          <w:rFonts w:ascii="Times New Roman" w:hAnsi="Times New Roman" w:cs="Times New Roman"/>
          <w:color w:val="BF5A14"/>
          <w:sz w:val="22"/>
          <w:szCs w:val="22"/>
        </w:rPr>
        <w:lastRenderedPageBreak/>
        <w:t>Abstract</w:t>
      </w:r>
      <w:r w:rsidR="00404E5B" w:rsidRPr="00AC3330">
        <w:rPr>
          <w:rFonts w:ascii="Times New Roman" w:hAnsi="Times New Roman" w:cs="Times New Roman"/>
          <w:color w:val="BF5A14"/>
          <w:sz w:val="22"/>
          <w:szCs w:val="22"/>
        </w:rPr>
        <w:t xml:space="preserve"> (300 word limit)</w:t>
      </w:r>
    </w:p>
    <w:p w:rsidR="00AE3E37" w:rsidRPr="00AC3330" w:rsidRDefault="00A9710C" w:rsidP="00AC3330">
      <w:pPr>
        <w:pStyle w:val="BodyText"/>
        <w:spacing w:before="90" w:line="280" w:lineRule="auto"/>
        <w:ind w:left="100"/>
        <w:jc w:val="both"/>
        <w:rPr>
          <w:rFonts w:ascii="Times New Roman" w:hAnsi="Times New Roman" w:cs="Times New Roman"/>
          <w:sz w:val="22"/>
          <w:szCs w:val="22"/>
        </w:rPr>
      </w:pPr>
      <w:r w:rsidRPr="00AC3330">
        <w:rPr>
          <w:rFonts w:ascii="Times New Roman" w:hAnsi="Times New Roman" w:cs="Times New Roman"/>
          <w:sz w:val="22"/>
          <w:szCs w:val="22"/>
        </w:rPr>
        <w:t>Statement of the Problem: Women who have experienced intimate partner</w:t>
      </w:r>
      <w:r w:rsidR="0078738A" w:rsidRPr="00AC3330">
        <w:rPr>
          <w:rFonts w:ascii="Times New Roman" w:hAnsi="Times New Roman" w:cs="Times New Roman"/>
          <w:sz w:val="22"/>
          <w:szCs w:val="22"/>
        </w:rPr>
        <w:t xml:space="preserve"> </w:t>
      </w:r>
      <w:r w:rsidRPr="00AC3330">
        <w:rPr>
          <w:rFonts w:ascii="Times New Roman" w:hAnsi="Times New Roman" w:cs="Times New Roman"/>
          <w:sz w:val="22"/>
          <w:szCs w:val="22"/>
        </w:rPr>
        <w:t>violence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(IPV)</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are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at</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greater</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risk</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for</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physical</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and</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mental</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health problems including posttraumatic stress disorder (PTSD) and alcohol dependency. On their own IPV, PTSD and alcohol dependency result   in significant personal, social and economic cost and the impact of all three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may</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compound</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these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costs.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Researchers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have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reported</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that</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women with these experiences are more difficult to treat; many do</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not</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access treatment</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and</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those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who</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do,</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frequently</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do</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not</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stay</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because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of</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difficulty maintaining helping relationships. However, these women’s perspective has not been previously studied. The purpose of this study is to</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describe the experience of seeking help for alcohol dependency by women with PTSD and a history of IPV in the context in which it occurs. Methodolog</w:t>
      </w:r>
      <w:r w:rsidR="0078738A" w:rsidRPr="00AC3330">
        <w:rPr>
          <w:rFonts w:ascii="Times New Roman" w:hAnsi="Times New Roman" w:cs="Times New Roman"/>
          <w:sz w:val="22"/>
          <w:szCs w:val="22"/>
        </w:rPr>
        <w:t xml:space="preserve">y &amp; Theoretical Orientation: </w:t>
      </w:r>
      <w:proofErr w:type="gramStart"/>
      <w:r w:rsidR="0078738A" w:rsidRPr="00AC3330">
        <w:rPr>
          <w:rFonts w:ascii="Times New Roman" w:hAnsi="Times New Roman" w:cs="Times New Roman"/>
          <w:sz w:val="22"/>
          <w:szCs w:val="22"/>
        </w:rPr>
        <w:t xml:space="preserve">An </w:t>
      </w:r>
      <w:r w:rsidRPr="00AC3330">
        <w:rPr>
          <w:rFonts w:ascii="Times New Roman" w:hAnsi="Times New Roman" w:cs="Times New Roman"/>
          <w:sz w:val="22"/>
          <w:szCs w:val="22"/>
        </w:rPr>
        <w:t>inter</w:t>
      </w:r>
      <w:proofErr w:type="gramEnd"/>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subjective ethnographic study using hermeneutic dialogue was utilized during participant observation, in- depth interviews and focus groups. An ecological framework was utilized</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to</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focus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on</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interaction</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between</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counselors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and</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staff</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to understand this relationships and the context in which it occurs. Findings: The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women</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in</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this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study</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were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very</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active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help</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seekers.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They</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encountered many gaps in continuity of care including discharge because of</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not</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always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recognize</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their</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calls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for</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help</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or</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their</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symptoms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of</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distress. Recommendations are made for treatment centers to become trauma- informed that would help this</w:t>
      </w:r>
      <w:r w:rsidR="00404E5B" w:rsidRPr="00AC3330">
        <w:rPr>
          <w:rFonts w:ascii="Times New Roman" w:hAnsi="Times New Roman" w:cs="Times New Roman"/>
          <w:sz w:val="22"/>
          <w:szCs w:val="22"/>
        </w:rPr>
        <w:t xml:space="preserve"> </w:t>
      </w:r>
      <w:r w:rsidRPr="00AC3330">
        <w:rPr>
          <w:rFonts w:ascii="Times New Roman" w:hAnsi="Times New Roman" w:cs="Times New Roman"/>
          <w:sz w:val="22"/>
          <w:szCs w:val="22"/>
        </w:rPr>
        <w:t>recognition.</w:t>
      </w:r>
    </w:p>
    <w:p w:rsidR="00AE3E37" w:rsidRPr="00AC3330" w:rsidRDefault="00A9710C" w:rsidP="00AC3330">
      <w:pPr>
        <w:pStyle w:val="Heading3"/>
        <w:spacing w:before="74"/>
        <w:ind w:left="0"/>
        <w:rPr>
          <w:rFonts w:ascii="Times New Roman" w:hAnsi="Times New Roman" w:cs="Times New Roman"/>
          <w:sz w:val="22"/>
          <w:szCs w:val="22"/>
        </w:rPr>
      </w:pPr>
      <w:r w:rsidRPr="00AC3330">
        <w:rPr>
          <w:rFonts w:ascii="Times New Roman" w:hAnsi="Times New Roman" w:cs="Times New Roman"/>
          <w:b w:val="0"/>
          <w:sz w:val="22"/>
          <w:szCs w:val="22"/>
        </w:rPr>
        <w:br w:type="column"/>
      </w:r>
      <w:r w:rsidR="00AC3330">
        <w:rPr>
          <w:rFonts w:ascii="Times New Roman" w:hAnsi="Times New Roman" w:cs="Times New Roman"/>
          <w:b w:val="0"/>
          <w:sz w:val="22"/>
          <w:szCs w:val="22"/>
        </w:rPr>
        <w:lastRenderedPageBreak/>
        <w:t xml:space="preserve"> </w:t>
      </w:r>
      <w:r w:rsidRPr="00AC3330">
        <w:rPr>
          <w:rFonts w:ascii="Times New Roman" w:hAnsi="Times New Roman" w:cs="Times New Roman"/>
          <w:color w:val="BF5A14"/>
          <w:sz w:val="22"/>
          <w:szCs w:val="22"/>
        </w:rPr>
        <w:t>Image</w:t>
      </w:r>
    </w:p>
    <w:p w:rsidR="00AE3E37" w:rsidRPr="00AC3330" w:rsidRDefault="00A9710C">
      <w:pPr>
        <w:pStyle w:val="BodyText"/>
        <w:spacing w:before="2"/>
        <w:rPr>
          <w:rFonts w:ascii="Times New Roman" w:hAnsi="Times New Roman" w:cs="Times New Roman"/>
          <w:b/>
          <w:sz w:val="22"/>
          <w:szCs w:val="22"/>
        </w:rPr>
      </w:pPr>
      <w:r w:rsidRPr="00AC3330">
        <w:rPr>
          <w:rFonts w:ascii="Times New Roman" w:hAnsi="Times New Roman" w:cs="Times New Roman"/>
          <w:noProof/>
          <w:sz w:val="22"/>
          <w:szCs w:val="22"/>
        </w:rPr>
        <w:drawing>
          <wp:anchor distT="0" distB="0" distL="0" distR="0" simplePos="0" relativeHeight="251658240" behindDoc="0" locked="0" layoutInCell="1" allowOverlap="1" wp14:anchorId="692D1445" wp14:editId="016F86D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AC3330" w:rsidRDefault="005973B9" w:rsidP="005973B9">
      <w:pPr>
        <w:spacing w:line="204" w:lineRule="exact"/>
        <w:rPr>
          <w:rFonts w:ascii="Times New Roman" w:hAnsi="Times New Roman" w:cs="Times New Roman"/>
          <w:b/>
        </w:rPr>
      </w:pPr>
      <w:r w:rsidRPr="00AC3330">
        <w:rPr>
          <w:rFonts w:ascii="Times New Roman" w:hAnsi="Times New Roman" w:cs="Times New Roman"/>
          <w:b/>
          <w:color w:val="BF5A14"/>
        </w:rPr>
        <w:br/>
      </w:r>
      <w:r w:rsidR="00AC3330">
        <w:rPr>
          <w:rFonts w:ascii="Times New Roman" w:hAnsi="Times New Roman" w:cs="Times New Roman"/>
          <w:b/>
          <w:color w:val="BF5A14"/>
        </w:rPr>
        <w:t xml:space="preserve">  </w:t>
      </w:r>
      <w:r w:rsidRPr="00AC3330">
        <w:rPr>
          <w:rFonts w:ascii="Times New Roman" w:hAnsi="Times New Roman" w:cs="Times New Roman"/>
          <w:b/>
          <w:color w:val="BF5A14"/>
        </w:rPr>
        <w:t>Recent Publications (minimum 5)</w:t>
      </w:r>
    </w:p>
    <w:p w:rsidR="005973B9" w:rsidRPr="00AC3330"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rPr>
      </w:pPr>
      <w:r w:rsidRPr="00AC3330">
        <w:rPr>
          <w:rFonts w:ascii="Times New Roman" w:hAnsi="Times New Roman" w:cs="Times New Roman"/>
        </w:rPr>
        <w:t xml:space="preserve">Harper C (2009) </w:t>
      </w:r>
      <w:proofErr w:type="gramStart"/>
      <w:r w:rsidRPr="00AC3330">
        <w:rPr>
          <w:rFonts w:ascii="Times New Roman" w:hAnsi="Times New Roman" w:cs="Times New Roman"/>
        </w:rPr>
        <w:t>The</w:t>
      </w:r>
      <w:proofErr w:type="gramEnd"/>
      <w:r w:rsidRPr="00AC3330">
        <w:rPr>
          <w:rFonts w:ascii="Times New Roman" w:hAnsi="Times New Roman" w:cs="Times New Roman"/>
        </w:rPr>
        <w:t xml:space="preserve"> neuropathology of alcohol-related </w:t>
      </w:r>
      <w:proofErr w:type="spellStart"/>
      <w:r w:rsidRPr="00AC3330">
        <w:rPr>
          <w:rFonts w:ascii="Times New Roman" w:hAnsi="Times New Roman" w:cs="Times New Roman"/>
        </w:rPr>
        <w:t>braindamage</w:t>
      </w:r>
      <w:proofErr w:type="spellEnd"/>
      <w:r w:rsidRPr="00AC3330">
        <w:rPr>
          <w:rFonts w:ascii="Times New Roman" w:hAnsi="Times New Roman" w:cs="Times New Roman"/>
        </w:rPr>
        <w:t xml:space="preserve">. Alcohol </w:t>
      </w:r>
      <w:proofErr w:type="spellStart"/>
      <w:r w:rsidRPr="00AC3330">
        <w:rPr>
          <w:rFonts w:ascii="Times New Roman" w:hAnsi="Times New Roman" w:cs="Times New Roman"/>
        </w:rPr>
        <w:t>Alcohol</w:t>
      </w:r>
      <w:proofErr w:type="spellEnd"/>
      <w:r w:rsidRPr="00AC3330">
        <w:rPr>
          <w:rFonts w:ascii="Times New Roman" w:hAnsi="Times New Roman" w:cs="Times New Roman"/>
        </w:rPr>
        <w:t xml:space="preserve"> 44:136-140.</w:t>
      </w:r>
    </w:p>
    <w:p w:rsidR="005973B9" w:rsidRPr="00AC3330" w:rsidRDefault="005973B9" w:rsidP="005973B9">
      <w:pPr>
        <w:pStyle w:val="ListParagraph"/>
        <w:numPr>
          <w:ilvl w:val="0"/>
          <w:numId w:val="3"/>
        </w:numPr>
        <w:tabs>
          <w:tab w:val="left" w:pos="384"/>
        </w:tabs>
        <w:spacing w:line="216" w:lineRule="exact"/>
        <w:ind w:right="137" w:hanging="283"/>
        <w:rPr>
          <w:rFonts w:ascii="Times New Roman" w:hAnsi="Times New Roman" w:cs="Times New Roman"/>
        </w:rPr>
      </w:pPr>
      <w:proofErr w:type="spellStart"/>
      <w:r w:rsidRPr="00AC3330">
        <w:rPr>
          <w:rFonts w:ascii="Times New Roman" w:hAnsi="Times New Roman" w:cs="Times New Roman"/>
        </w:rPr>
        <w:t>Heilig</w:t>
      </w:r>
      <w:proofErr w:type="spellEnd"/>
      <w:r w:rsidRPr="00AC3330">
        <w:rPr>
          <w:rFonts w:ascii="Times New Roman" w:hAnsi="Times New Roman" w:cs="Times New Roman"/>
        </w:rPr>
        <w:t xml:space="preserve"> M, </w:t>
      </w:r>
      <w:proofErr w:type="spellStart"/>
      <w:r w:rsidRPr="00AC3330">
        <w:rPr>
          <w:rFonts w:ascii="Times New Roman" w:hAnsi="Times New Roman" w:cs="Times New Roman"/>
        </w:rPr>
        <w:t>Egli</w:t>
      </w:r>
      <w:proofErr w:type="spellEnd"/>
      <w:r w:rsidRPr="00AC3330">
        <w:rPr>
          <w:rFonts w:ascii="Times New Roman" w:hAnsi="Times New Roman" w:cs="Times New Roman"/>
        </w:rPr>
        <w:t xml:space="preserve"> M (2006) Pharmacological treatment of alcohol dependence: </w:t>
      </w:r>
      <w:r w:rsidRPr="00AC3330">
        <w:rPr>
          <w:rFonts w:ascii="Times New Roman" w:hAnsi="Times New Roman" w:cs="Times New Roman"/>
          <w:spacing w:val="-4"/>
        </w:rPr>
        <w:t xml:space="preserve">Target </w:t>
      </w:r>
      <w:r w:rsidRPr="00AC3330">
        <w:rPr>
          <w:rFonts w:ascii="Times New Roman" w:hAnsi="Times New Roman" w:cs="Times New Roman"/>
        </w:rPr>
        <w:t>symptoms and target mechanisms. Pharmacology and therapeutics 111:855-876.</w:t>
      </w:r>
    </w:p>
    <w:p w:rsidR="005973B9" w:rsidRPr="00AC3330" w:rsidRDefault="005973B9" w:rsidP="005973B9">
      <w:pPr>
        <w:pStyle w:val="ListParagraph"/>
        <w:numPr>
          <w:ilvl w:val="0"/>
          <w:numId w:val="3"/>
        </w:numPr>
        <w:tabs>
          <w:tab w:val="left" w:pos="384"/>
        </w:tabs>
        <w:spacing w:line="216" w:lineRule="exact"/>
        <w:ind w:right="138" w:hanging="283"/>
        <w:rPr>
          <w:rFonts w:ascii="Times New Roman" w:hAnsi="Times New Roman" w:cs="Times New Roman"/>
        </w:rPr>
      </w:pPr>
      <w:proofErr w:type="spellStart"/>
      <w:r w:rsidRPr="00AC3330">
        <w:rPr>
          <w:rFonts w:ascii="Times New Roman" w:hAnsi="Times New Roman" w:cs="Times New Roman"/>
        </w:rPr>
        <w:t>LiX</w:t>
      </w:r>
      <w:proofErr w:type="spellEnd"/>
      <w:r w:rsidRPr="00AC3330">
        <w:rPr>
          <w:rFonts w:ascii="Times New Roman" w:hAnsi="Times New Roman" w:cs="Times New Roman"/>
        </w:rPr>
        <w:t xml:space="preserve">, </w:t>
      </w:r>
      <w:proofErr w:type="spellStart"/>
      <w:r w:rsidRPr="00AC3330">
        <w:rPr>
          <w:rFonts w:ascii="Times New Roman" w:hAnsi="Times New Roman" w:cs="Times New Roman"/>
        </w:rPr>
        <w:t>SchwachaMG</w:t>
      </w:r>
      <w:proofErr w:type="spellEnd"/>
      <w:r w:rsidRPr="00AC3330">
        <w:rPr>
          <w:rFonts w:ascii="Times New Roman" w:hAnsi="Times New Roman" w:cs="Times New Roman"/>
        </w:rPr>
        <w:t xml:space="preserve">, </w:t>
      </w:r>
      <w:proofErr w:type="spellStart"/>
      <w:r w:rsidRPr="00AC3330">
        <w:rPr>
          <w:rFonts w:ascii="Times New Roman" w:hAnsi="Times New Roman" w:cs="Times New Roman"/>
        </w:rPr>
        <w:t>ChaudryIH</w:t>
      </w:r>
      <w:proofErr w:type="spellEnd"/>
      <w:r w:rsidRPr="00AC3330">
        <w:rPr>
          <w:rFonts w:ascii="Times New Roman" w:hAnsi="Times New Roman" w:cs="Times New Roman"/>
        </w:rPr>
        <w:t xml:space="preserve">, </w:t>
      </w:r>
      <w:proofErr w:type="spellStart"/>
      <w:r w:rsidRPr="00AC3330">
        <w:rPr>
          <w:rFonts w:ascii="Times New Roman" w:hAnsi="Times New Roman" w:cs="Times New Roman"/>
        </w:rPr>
        <w:t>ChoudhryMA</w:t>
      </w:r>
      <w:proofErr w:type="spellEnd"/>
      <w:r w:rsidRPr="00AC3330">
        <w:rPr>
          <w:rFonts w:ascii="Times New Roman" w:hAnsi="Times New Roman" w:cs="Times New Roman"/>
        </w:rPr>
        <w:t xml:space="preserve"> (2008</w:t>
      </w:r>
      <w:proofErr w:type="gramStart"/>
      <w:r w:rsidRPr="00AC3330">
        <w:rPr>
          <w:rFonts w:ascii="Times New Roman" w:hAnsi="Times New Roman" w:cs="Times New Roman"/>
        </w:rPr>
        <w:t>)</w:t>
      </w:r>
      <w:proofErr w:type="spellStart"/>
      <w:r w:rsidRPr="00AC3330">
        <w:rPr>
          <w:rFonts w:ascii="Times New Roman" w:hAnsi="Times New Roman" w:cs="Times New Roman"/>
        </w:rPr>
        <w:t>Acutealcohol</w:t>
      </w:r>
      <w:proofErr w:type="spellEnd"/>
      <w:proofErr w:type="gramEnd"/>
      <w:r w:rsidRPr="00AC3330">
        <w:rPr>
          <w:rFonts w:ascii="Times New Roman" w:hAnsi="Times New Roman" w:cs="Times New Roman"/>
        </w:rPr>
        <w:t xml:space="preserve"> intoxication potentiates neutrophil-mediated intestinal tissue damage after burn injury. Shock 29:377.</w:t>
      </w:r>
    </w:p>
    <w:p w:rsidR="005973B9" w:rsidRPr="00AC3330" w:rsidRDefault="005973B9" w:rsidP="005973B9">
      <w:pPr>
        <w:pStyle w:val="ListParagraph"/>
        <w:numPr>
          <w:ilvl w:val="0"/>
          <w:numId w:val="3"/>
        </w:numPr>
        <w:tabs>
          <w:tab w:val="left" w:pos="384"/>
        </w:tabs>
        <w:spacing w:before="92" w:line="218" w:lineRule="exact"/>
        <w:ind w:hanging="283"/>
        <w:rPr>
          <w:rFonts w:ascii="Times New Roman" w:hAnsi="Times New Roman" w:cs="Times New Roman"/>
        </w:rPr>
      </w:pPr>
      <w:r w:rsidRPr="00AC3330">
        <w:rPr>
          <w:rFonts w:ascii="Times New Roman" w:hAnsi="Times New Roman" w:cs="Times New Roman"/>
        </w:rPr>
        <w:t xml:space="preserve">Room R, </w:t>
      </w:r>
      <w:proofErr w:type="spellStart"/>
      <w:r w:rsidRPr="00AC3330">
        <w:rPr>
          <w:rFonts w:ascii="Times New Roman" w:hAnsi="Times New Roman" w:cs="Times New Roman"/>
        </w:rPr>
        <w:t>Babor</w:t>
      </w:r>
      <w:r w:rsidRPr="00AC3330">
        <w:rPr>
          <w:rFonts w:ascii="Times New Roman" w:hAnsi="Times New Roman" w:cs="Times New Roman"/>
          <w:spacing w:val="-10"/>
        </w:rPr>
        <w:t>T</w:t>
      </w:r>
      <w:proofErr w:type="spellEnd"/>
      <w:r w:rsidRPr="00AC3330">
        <w:rPr>
          <w:rFonts w:ascii="Times New Roman" w:hAnsi="Times New Roman" w:cs="Times New Roman"/>
          <w:spacing w:val="-10"/>
        </w:rPr>
        <w:t xml:space="preserve">, </w:t>
      </w:r>
      <w:proofErr w:type="spellStart"/>
      <w:r w:rsidRPr="00AC3330">
        <w:rPr>
          <w:rFonts w:ascii="Times New Roman" w:hAnsi="Times New Roman" w:cs="Times New Roman"/>
        </w:rPr>
        <w:t>Rehm</w:t>
      </w:r>
      <w:proofErr w:type="spellEnd"/>
      <w:r w:rsidRPr="00AC3330">
        <w:rPr>
          <w:rFonts w:ascii="Times New Roman" w:hAnsi="Times New Roman" w:cs="Times New Roman"/>
        </w:rPr>
        <w:t xml:space="preserve"> J (2005) Alcohol and public health. Lancet</w:t>
      </w:r>
    </w:p>
    <w:p w:rsidR="005973B9" w:rsidRPr="00AC3330" w:rsidRDefault="005973B9" w:rsidP="005973B9">
      <w:pPr>
        <w:pStyle w:val="BodyText"/>
        <w:spacing w:line="218" w:lineRule="exact"/>
        <w:ind w:left="383"/>
        <w:rPr>
          <w:rFonts w:ascii="Times New Roman" w:hAnsi="Times New Roman" w:cs="Times New Roman"/>
          <w:sz w:val="22"/>
          <w:szCs w:val="22"/>
        </w:rPr>
      </w:pPr>
      <w:r w:rsidRPr="00AC3330">
        <w:rPr>
          <w:rFonts w:ascii="Times New Roman" w:hAnsi="Times New Roman" w:cs="Times New Roman"/>
          <w:sz w:val="22"/>
          <w:szCs w:val="22"/>
        </w:rPr>
        <w:t>365: 519-530.</w:t>
      </w:r>
    </w:p>
    <w:p w:rsidR="005973B9" w:rsidRPr="00AC3330" w:rsidRDefault="005973B9" w:rsidP="005973B9">
      <w:pPr>
        <w:pStyle w:val="BodyText"/>
        <w:spacing w:before="85" w:line="216" w:lineRule="exact"/>
        <w:ind w:left="383" w:right="138" w:hanging="284"/>
        <w:jc w:val="both"/>
        <w:rPr>
          <w:rFonts w:ascii="Times New Roman" w:hAnsi="Times New Roman" w:cs="Times New Roman"/>
          <w:sz w:val="22"/>
          <w:szCs w:val="22"/>
        </w:rPr>
      </w:pPr>
      <w:r w:rsidRPr="00AC3330">
        <w:rPr>
          <w:rFonts w:ascii="Times New Roman" w:hAnsi="Times New Roman" w:cs="Times New Roman"/>
          <w:sz w:val="22"/>
          <w:szCs w:val="22"/>
        </w:rPr>
        <w:t xml:space="preserve">5. Sullivan </w:t>
      </w:r>
      <w:r w:rsidRPr="00AC3330">
        <w:rPr>
          <w:rFonts w:ascii="Times New Roman" w:hAnsi="Times New Roman" w:cs="Times New Roman"/>
          <w:spacing w:val="-5"/>
          <w:sz w:val="22"/>
          <w:szCs w:val="22"/>
        </w:rPr>
        <w:t xml:space="preserve">EV, </w:t>
      </w:r>
      <w:proofErr w:type="spellStart"/>
      <w:r w:rsidRPr="00AC3330">
        <w:rPr>
          <w:rFonts w:ascii="Times New Roman" w:hAnsi="Times New Roman" w:cs="Times New Roman"/>
          <w:sz w:val="22"/>
          <w:szCs w:val="22"/>
        </w:rPr>
        <w:t>Zahr</w:t>
      </w:r>
      <w:proofErr w:type="spellEnd"/>
      <w:r w:rsidRPr="00AC3330">
        <w:rPr>
          <w:rFonts w:ascii="Times New Roman" w:hAnsi="Times New Roman" w:cs="Times New Roman"/>
          <w:sz w:val="22"/>
          <w:szCs w:val="22"/>
        </w:rPr>
        <w:t xml:space="preserve"> NM (2008) </w:t>
      </w:r>
      <w:proofErr w:type="spellStart"/>
      <w:r w:rsidRPr="00AC3330">
        <w:rPr>
          <w:rFonts w:ascii="Times New Roman" w:hAnsi="Times New Roman" w:cs="Times New Roman"/>
          <w:sz w:val="22"/>
          <w:szCs w:val="22"/>
        </w:rPr>
        <w:t>Neuroinflammation</w:t>
      </w:r>
      <w:proofErr w:type="spellEnd"/>
      <w:r w:rsidRPr="00AC3330">
        <w:rPr>
          <w:rFonts w:ascii="Times New Roman" w:hAnsi="Times New Roman" w:cs="Times New Roman"/>
          <w:sz w:val="22"/>
          <w:szCs w:val="22"/>
        </w:rPr>
        <w:t xml:space="preserve"> as a neurotoxic mechanism </w:t>
      </w:r>
      <w:proofErr w:type="gramStart"/>
      <w:r w:rsidRPr="00AC3330">
        <w:rPr>
          <w:rFonts w:ascii="Times New Roman" w:hAnsi="Times New Roman" w:cs="Times New Roman"/>
          <w:sz w:val="22"/>
          <w:szCs w:val="22"/>
        </w:rPr>
        <w:t>in  alcoholism</w:t>
      </w:r>
      <w:proofErr w:type="gramEnd"/>
      <w:r w:rsidRPr="00AC3330">
        <w:rPr>
          <w:rFonts w:ascii="Times New Roman" w:hAnsi="Times New Roman" w:cs="Times New Roman"/>
          <w:sz w:val="22"/>
          <w:szCs w:val="22"/>
        </w:rPr>
        <w:t xml:space="preserve">:  Commentary  on  “Increased  MCP-    1 and microglia in various regions of human alcoholic </w:t>
      </w:r>
      <w:r w:rsidRPr="00AC3330">
        <w:rPr>
          <w:rFonts w:ascii="Times New Roman" w:hAnsi="Times New Roman" w:cs="Times New Roman"/>
          <w:spacing w:val="-4"/>
          <w:sz w:val="22"/>
          <w:szCs w:val="22"/>
        </w:rPr>
        <w:t xml:space="preserve">brain”. </w:t>
      </w:r>
      <w:r w:rsidRPr="00AC3330">
        <w:rPr>
          <w:rFonts w:ascii="Times New Roman" w:hAnsi="Times New Roman" w:cs="Times New Roman"/>
          <w:sz w:val="22"/>
          <w:szCs w:val="22"/>
        </w:rPr>
        <w:t>Experimental neurology 213:10-17.</w:t>
      </w:r>
    </w:p>
    <w:p w:rsidR="00AE3E37" w:rsidRPr="00AC3330" w:rsidRDefault="00AE3E37" w:rsidP="008756E6">
      <w:pPr>
        <w:tabs>
          <w:tab w:val="left" w:pos="384"/>
        </w:tabs>
        <w:ind w:right="117"/>
        <w:rPr>
          <w:rFonts w:ascii="Times New Roman" w:hAnsi="Times New Roman" w:cs="Times New Roman"/>
        </w:rPr>
      </w:pPr>
    </w:p>
    <w:p w:rsidR="00AE3E37" w:rsidRPr="00AC3330" w:rsidRDefault="008756E6">
      <w:pPr>
        <w:spacing w:line="200" w:lineRule="exact"/>
        <w:jc w:val="both"/>
        <w:rPr>
          <w:rFonts w:ascii="Times New Roman" w:hAnsi="Times New Roman" w:cs="Times New Roman"/>
        </w:rPr>
        <w:sectPr w:rsidR="00AE3E37" w:rsidRPr="00AC3330">
          <w:type w:val="continuous"/>
          <w:pgSz w:w="11910" w:h="16840"/>
          <w:pgMar w:top="1740" w:right="600" w:bottom="840" w:left="620" w:header="720" w:footer="720" w:gutter="0"/>
          <w:cols w:num="2" w:space="720" w:equalWidth="0">
            <w:col w:w="5214" w:space="138"/>
            <w:col w:w="5338"/>
          </w:cols>
        </w:sectPr>
      </w:pPr>
      <w:r w:rsidRPr="00AC3330">
        <w:rPr>
          <w:rFonts w:ascii="Times New Roman" w:hAnsi="Times New Roman" w:cs="Times New Roman"/>
        </w:rPr>
        <w:t xml:space="preserve">   </w:t>
      </w:r>
    </w:p>
    <w:p w:rsidR="00AC3330" w:rsidRDefault="00D62425">
      <w:pPr>
        <w:pStyle w:val="BodyText"/>
        <w:rPr>
          <w:rFonts w:ascii="Times New Roman" w:hAnsi="Times New Roman" w:cs="Times New Roman"/>
          <w:sz w:val="22"/>
          <w:szCs w:val="22"/>
        </w:rPr>
      </w:pPr>
      <w:r w:rsidRPr="00AC3330">
        <w:rPr>
          <w:rFonts w:ascii="Times New Roman" w:hAnsi="Times New Roman" w:cs="Times New Roman"/>
          <w:sz w:val="22"/>
          <w:szCs w:val="22"/>
        </w:rPr>
        <w:lastRenderedPageBreak/>
        <w:t xml:space="preserve">               </w:t>
      </w:r>
    </w:p>
    <w:p w:rsidR="00AC3330" w:rsidRDefault="00AC3330">
      <w:pPr>
        <w:pStyle w:val="BodyText"/>
        <w:rPr>
          <w:rFonts w:ascii="Times New Roman" w:hAnsi="Times New Roman" w:cs="Times New Roman"/>
          <w:sz w:val="22"/>
          <w:szCs w:val="22"/>
        </w:rPr>
      </w:pPr>
    </w:p>
    <w:p w:rsidR="00AC3330" w:rsidRDefault="00AC3330">
      <w:pPr>
        <w:pStyle w:val="BodyText"/>
        <w:rPr>
          <w:rFonts w:ascii="Times New Roman" w:hAnsi="Times New Roman" w:cs="Times New Roman"/>
          <w:sz w:val="22"/>
          <w:szCs w:val="22"/>
        </w:rPr>
      </w:pPr>
    </w:p>
    <w:p w:rsidR="00AC3330" w:rsidRDefault="00AC3330">
      <w:pPr>
        <w:pStyle w:val="BodyText"/>
        <w:rPr>
          <w:rFonts w:ascii="Times New Roman" w:hAnsi="Times New Roman" w:cs="Times New Roman"/>
          <w:sz w:val="22"/>
          <w:szCs w:val="22"/>
        </w:rPr>
      </w:pPr>
    </w:p>
    <w:p w:rsidR="00AC3330" w:rsidRDefault="00AC3330">
      <w:pPr>
        <w:pStyle w:val="BodyText"/>
        <w:rPr>
          <w:rFonts w:ascii="Times New Roman" w:hAnsi="Times New Roman" w:cs="Times New Roman"/>
          <w:sz w:val="22"/>
          <w:szCs w:val="22"/>
        </w:rPr>
      </w:pPr>
    </w:p>
    <w:p w:rsidR="00AC3330" w:rsidRDefault="00AC3330">
      <w:pPr>
        <w:pStyle w:val="BodyText"/>
        <w:rPr>
          <w:rFonts w:ascii="Times New Roman" w:hAnsi="Times New Roman" w:cs="Times New Roman"/>
          <w:sz w:val="22"/>
          <w:szCs w:val="22"/>
        </w:rPr>
      </w:pPr>
    </w:p>
    <w:p w:rsidR="00AC3330" w:rsidRDefault="00AC3330">
      <w:pPr>
        <w:pStyle w:val="BodyText"/>
        <w:rPr>
          <w:rFonts w:ascii="Times New Roman" w:hAnsi="Times New Roman" w:cs="Times New Roman"/>
          <w:sz w:val="22"/>
          <w:szCs w:val="22"/>
        </w:rPr>
      </w:pPr>
    </w:p>
    <w:p w:rsidR="00AC3330" w:rsidRDefault="00AC3330">
      <w:pPr>
        <w:pStyle w:val="BodyText"/>
        <w:rPr>
          <w:rFonts w:ascii="Times New Roman" w:hAnsi="Times New Roman" w:cs="Times New Roman"/>
          <w:color w:val="984806" w:themeColor="accent6" w:themeShade="80"/>
          <w:sz w:val="22"/>
          <w:szCs w:val="22"/>
        </w:rPr>
      </w:pPr>
      <w:r>
        <w:rPr>
          <w:rFonts w:ascii="Times New Roman" w:hAnsi="Times New Roman" w:cs="Times New Roman"/>
          <w:sz w:val="22"/>
          <w:szCs w:val="22"/>
        </w:rPr>
        <w:t xml:space="preserve">    </w:t>
      </w:r>
      <w:r w:rsidRPr="00AC3330">
        <w:rPr>
          <w:rFonts w:ascii="Times New Roman" w:hAnsi="Times New Roman" w:cs="Times New Roman"/>
          <w:color w:val="984806" w:themeColor="accent6" w:themeShade="80"/>
          <w:sz w:val="22"/>
          <w:szCs w:val="22"/>
        </w:rPr>
        <w:t>Photograph:</w:t>
      </w:r>
    </w:p>
    <w:p w:rsidR="00AC3330" w:rsidRPr="00AC3330" w:rsidRDefault="00AC3330">
      <w:pPr>
        <w:pStyle w:val="BodyText"/>
        <w:rPr>
          <w:rFonts w:ascii="Times New Roman" w:hAnsi="Times New Roman" w:cs="Times New Roman"/>
          <w:color w:val="984806" w:themeColor="accent6" w:themeShade="80"/>
          <w:sz w:val="22"/>
          <w:szCs w:val="22"/>
        </w:rPr>
      </w:pPr>
    </w:p>
    <w:p w:rsidR="00AE3E37" w:rsidRPr="00AC3330" w:rsidRDefault="00AC3330" w:rsidP="00AC3330">
      <w:pPr>
        <w:pStyle w:val="BodyText"/>
        <w:tabs>
          <w:tab w:val="left" w:pos="450"/>
        </w:tabs>
        <w:ind w:left="90" w:right="250" w:firstLine="90"/>
        <w:rPr>
          <w:rFonts w:ascii="Times New Roman" w:hAnsi="Times New Roman" w:cs="Times New Roman"/>
          <w:b/>
          <w:sz w:val="22"/>
          <w:szCs w:val="22"/>
        </w:rPr>
      </w:pPr>
      <w:r>
        <w:rPr>
          <w:rFonts w:ascii="Times New Roman" w:hAnsi="Times New Roman" w:cs="Times New Roman"/>
          <w:sz w:val="22"/>
          <w:szCs w:val="22"/>
        </w:rPr>
        <w:t xml:space="preserve"> </w:t>
      </w:r>
      <w:r w:rsidRPr="00AC3330">
        <w:rPr>
          <w:rFonts w:ascii="Times New Roman" w:hAnsi="Times New Roman" w:cs="Times New Roman"/>
          <w:noProof/>
          <w:sz w:val="22"/>
          <w:szCs w:val="22"/>
        </w:rPr>
        <w:drawing>
          <wp:inline distT="0" distB="0" distL="0" distR="0" wp14:anchorId="3D9CF9FE" wp14:editId="4A2F4D21">
            <wp:extent cx="1152525" cy="1330964"/>
            <wp:effectExtent l="0" t="0" r="0" b="254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4351" cy="1356169"/>
                    </a:xfrm>
                    <a:prstGeom prst="rect">
                      <a:avLst/>
                    </a:prstGeom>
                    <a:noFill/>
                    <a:ln>
                      <a:noFill/>
                    </a:ln>
                  </pic:spPr>
                </pic:pic>
              </a:graphicData>
            </a:graphic>
          </wp:inline>
        </w:drawing>
      </w:r>
    </w:p>
    <w:p w:rsidR="00AE3E37" w:rsidRPr="00AC3330" w:rsidRDefault="00AE3E37">
      <w:pPr>
        <w:pStyle w:val="BodyText"/>
        <w:spacing w:line="40" w:lineRule="exact"/>
        <w:ind w:left="2202"/>
        <w:rPr>
          <w:rFonts w:ascii="Times New Roman" w:hAnsi="Times New Roman" w:cs="Times New Roman"/>
          <w:sz w:val="22"/>
          <w:szCs w:val="22"/>
        </w:rPr>
      </w:pPr>
    </w:p>
    <w:p w:rsidR="00AC3330" w:rsidRDefault="008756E6" w:rsidP="00404E5B">
      <w:pPr>
        <w:spacing w:before="92"/>
        <w:ind w:right="4234"/>
        <w:rPr>
          <w:rFonts w:ascii="Times New Roman" w:hAnsi="Times New Roman" w:cs="Times New Roman"/>
          <w:noProof/>
        </w:rPr>
      </w:pPr>
      <w:r w:rsidRPr="00AC3330">
        <w:rPr>
          <w:rFonts w:ascii="Times New Roman" w:hAnsi="Times New Roman" w:cs="Times New Roman"/>
          <w:noProof/>
        </w:rPr>
        <w:t xml:space="preserve">              </w:t>
      </w:r>
    </w:p>
    <w:p w:rsidR="00AE3E37" w:rsidRDefault="00AC3330" w:rsidP="00AC3330">
      <w:pPr>
        <w:spacing w:before="92"/>
        <w:ind w:left="270" w:right="4234" w:hanging="270"/>
        <w:rPr>
          <w:rFonts w:ascii="Times New Roman" w:hAnsi="Times New Roman" w:cs="Times New Roman"/>
          <w:color w:val="BF5A14"/>
        </w:rPr>
      </w:pPr>
      <w:r>
        <w:rPr>
          <w:rFonts w:ascii="Times New Roman" w:hAnsi="Times New Roman" w:cs="Times New Roman"/>
          <w:noProof/>
        </w:rPr>
        <w:t xml:space="preserve">    </w:t>
      </w:r>
      <w:r w:rsidR="00A9710C" w:rsidRPr="00AC3330">
        <w:rPr>
          <w:rFonts w:ascii="Times New Roman" w:hAnsi="Times New Roman" w:cs="Times New Roman"/>
          <w:color w:val="BF5A14"/>
        </w:rPr>
        <w:t>Biography</w:t>
      </w:r>
      <w:r w:rsidR="00404E5B" w:rsidRPr="00AC3330">
        <w:rPr>
          <w:rFonts w:ascii="Times New Roman" w:hAnsi="Times New Roman" w:cs="Times New Roman"/>
          <w:color w:val="BF5A14"/>
        </w:rPr>
        <w:t xml:space="preserve"> (150 word limit)</w:t>
      </w:r>
    </w:p>
    <w:p w:rsidR="00AC3330" w:rsidRPr="00AC3330" w:rsidRDefault="00AC3330" w:rsidP="00AC3330">
      <w:pPr>
        <w:spacing w:before="92"/>
        <w:ind w:left="270" w:right="4234" w:hanging="270"/>
        <w:rPr>
          <w:rFonts w:ascii="Times New Roman" w:hAnsi="Times New Roman" w:cs="Times New Roman"/>
        </w:rPr>
      </w:pPr>
    </w:p>
    <w:p w:rsidR="00AE3E37" w:rsidRPr="00AC3330" w:rsidRDefault="00A9710C" w:rsidP="00AC3330">
      <w:pPr>
        <w:spacing w:before="41" w:line="276" w:lineRule="auto"/>
        <w:ind w:left="213" w:right="231"/>
        <w:jc w:val="both"/>
        <w:rPr>
          <w:rFonts w:ascii="Times New Roman" w:hAnsi="Times New Roman" w:cs="Times New Roman"/>
        </w:rPr>
      </w:pPr>
      <w:r w:rsidRPr="00AC3330">
        <w:rPr>
          <w:rFonts w:ascii="Times New Roman" w:hAnsi="Times New Roman" w:cs="Times New Roman"/>
        </w:rPr>
        <w:t>D</w:t>
      </w:r>
      <w:r w:rsidR="0078738A" w:rsidRPr="00AC3330">
        <w:rPr>
          <w:rFonts w:ascii="Times New Roman" w:hAnsi="Times New Roman" w:cs="Times New Roman"/>
        </w:rPr>
        <w:t xml:space="preserve">r </w:t>
      </w:r>
      <w:r w:rsidRPr="00AC3330">
        <w:rPr>
          <w:rFonts w:ascii="Times New Roman" w:hAnsi="Times New Roman" w:cs="Times New Roman"/>
        </w:rPr>
        <w:t>has her expertise in evaluation and passion in improving the health and wellbeing. Her open and contextual evaluation model based on responsive constructivists</w:t>
      </w:r>
      <w:r w:rsidR="000E2911" w:rsidRPr="00AC3330">
        <w:rPr>
          <w:rFonts w:ascii="Times New Roman" w:hAnsi="Times New Roman" w:cs="Times New Roman"/>
        </w:rPr>
        <w:t xml:space="preserve"> </w:t>
      </w:r>
      <w:r w:rsidRPr="00AC3330">
        <w:rPr>
          <w:rFonts w:ascii="Times New Roman" w:hAnsi="Times New Roman" w:cs="Times New Roman"/>
        </w:rPr>
        <w:t>creates</w:t>
      </w:r>
      <w:r w:rsidR="000E2911" w:rsidRPr="00AC3330">
        <w:rPr>
          <w:rFonts w:ascii="Times New Roman" w:hAnsi="Times New Roman" w:cs="Times New Roman"/>
        </w:rPr>
        <w:t xml:space="preserve"> </w:t>
      </w:r>
      <w:r w:rsidRPr="00AC3330">
        <w:rPr>
          <w:rFonts w:ascii="Times New Roman" w:hAnsi="Times New Roman" w:cs="Times New Roman"/>
        </w:rPr>
        <w:t>new</w:t>
      </w:r>
      <w:r w:rsidR="000E2911" w:rsidRPr="00AC3330">
        <w:rPr>
          <w:rFonts w:ascii="Times New Roman" w:hAnsi="Times New Roman" w:cs="Times New Roman"/>
        </w:rPr>
        <w:t xml:space="preserve"> </w:t>
      </w:r>
      <w:r w:rsidRPr="00AC3330">
        <w:rPr>
          <w:rFonts w:ascii="Times New Roman" w:hAnsi="Times New Roman" w:cs="Times New Roman"/>
        </w:rPr>
        <w:t>pathways</w:t>
      </w:r>
      <w:r w:rsidR="000E2911" w:rsidRPr="00AC3330">
        <w:rPr>
          <w:rFonts w:ascii="Times New Roman" w:hAnsi="Times New Roman" w:cs="Times New Roman"/>
        </w:rPr>
        <w:t xml:space="preserve"> </w:t>
      </w:r>
      <w:r w:rsidRPr="00AC3330">
        <w:rPr>
          <w:rFonts w:ascii="Times New Roman" w:hAnsi="Times New Roman" w:cs="Times New Roman"/>
        </w:rPr>
        <w:t>for</w:t>
      </w:r>
      <w:r w:rsidR="000E2911" w:rsidRPr="00AC3330">
        <w:rPr>
          <w:rFonts w:ascii="Times New Roman" w:hAnsi="Times New Roman" w:cs="Times New Roman"/>
        </w:rPr>
        <w:t xml:space="preserve"> </w:t>
      </w:r>
      <w:r w:rsidRPr="00AC3330">
        <w:rPr>
          <w:rFonts w:ascii="Times New Roman" w:hAnsi="Times New Roman" w:cs="Times New Roman"/>
        </w:rPr>
        <w:t>improving</w:t>
      </w:r>
      <w:r w:rsidR="000E2911" w:rsidRPr="00AC3330">
        <w:rPr>
          <w:rFonts w:ascii="Times New Roman" w:hAnsi="Times New Roman" w:cs="Times New Roman"/>
        </w:rPr>
        <w:t xml:space="preserve"> </w:t>
      </w:r>
      <w:r w:rsidRPr="00AC3330">
        <w:rPr>
          <w:rFonts w:ascii="Times New Roman" w:hAnsi="Times New Roman" w:cs="Times New Roman"/>
        </w:rPr>
        <w:t>healthcare.</w:t>
      </w:r>
      <w:r w:rsidR="000E2911" w:rsidRPr="00AC3330">
        <w:rPr>
          <w:rFonts w:ascii="Times New Roman" w:hAnsi="Times New Roman" w:cs="Times New Roman"/>
        </w:rPr>
        <w:t xml:space="preserve"> </w:t>
      </w:r>
      <w:r w:rsidRPr="00AC3330">
        <w:rPr>
          <w:rFonts w:ascii="Times New Roman" w:hAnsi="Times New Roman" w:cs="Times New Roman"/>
        </w:rPr>
        <w:t>She</w:t>
      </w:r>
      <w:r w:rsidR="000E2911" w:rsidRPr="00AC3330">
        <w:rPr>
          <w:rFonts w:ascii="Times New Roman" w:hAnsi="Times New Roman" w:cs="Times New Roman"/>
        </w:rPr>
        <w:t xml:space="preserve"> </w:t>
      </w:r>
      <w:r w:rsidRPr="00AC3330">
        <w:rPr>
          <w:rFonts w:ascii="Times New Roman" w:hAnsi="Times New Roman" w:cs="Times New Roman"/>
        </w:rPr>
        <w:t>has</w:t>
      </w:r>
      <w:r w:rsidR="000E2911" w:rsidRPr="00AC3330">
        <w:rPr>
          <w:rFonts w:ascii="Times New Roman" w:hAnsi="Times New Roman" w:cs="Times New Roman"/>
        </w:rPr>
        <w:t xml:space="preserve"> </w:t>
      </w:r>
      <w:r w:rsidRPr="00AC3330">
        <w:rPr>
          <w:rFonts w:ascii="Times New Roman" w:hAnsi="Times New Roman" w:cs="Times New Roman"/>
        </w:rPr>
        <w:t>built</w:t>
      </w:r>
      <w:r w:rsidR="000E2911" w:rsidRPr="00AC3330">
        <w:rPr>
          <w:rFonts w:ascii="Times New Roman" w:hAnsi="Times New Roman" w:cs="Times New Roman"/>
        </w:rPr>
        <w:t xml:space="preserve"> </w:t>
      </w:r>
      <w:r w:rsidRPr="00AC3330">
        <w:rPr>
          <w:rFonts w:ascii="Times New Roman" w:hAnsi="Times New Roman" w:cs="Times New Roman"/>
        </w:rPr>
        <w:t>this</w:t>
      </w:r>
      <w:r w:rsidR="000E2911" w:rsidRPr="00AC3330">
        <w:rPr>
          <w:rFonts w:ascii="Times New Roman" w:hAnsi="Times New Roman" w:cs="Times New Roman"/>
        </w:rPr>
        <w:t xml:space="preserve"> </w:t>
      </w:r>
      <w:r w:rsidRPr="00AC3330">
        <w:rPr>
          <w:rFonts w:ascii="Times New Roman" w:hAnsi="Times New Roman" w:cs="Times New Roman"/>
        </w:rPr>
        <w:t>model</w:t>
      </w:r>
      <w:r w:rsidR="000E2911" w:rsidRPr="00AC3330">
        <w:rPr>
          <w:rFonts w:ascii="Times New Roman" w:hAnsi="Times New Roman" w:cs="Times New Roman"/>
        </w:rPr>
        <w:t xml:space="preserve"> </w:t>
      </w:r>
      <w:r w:rsidRPr="00AC3330">
        <w:rPr>
          <w:rFonts w:ascii="Times New Roman" w:hAnsi="Times New Roman" w:cs="Times New Roman"/>
        </w:rPr>
        <w:t>after</w:t>
      </w:r>
      <w:r w:rsidR="000E2911" w:rsidRPr="00AC3330">
        <w:rPr>
          <w:rFonts w:ascii="Times New Roman" w:hAnsi="Times New Roman" w:cs="Times New Roman"/>
        </w:rPr>
        <w:t xml:space="preserve"> </w:t>
      </w:r>
      <w:r w:rsidRPr="00AC3330">
        <w:rPr>
          <w:rFonts w:ascii="Times New Roman" w:hAnsi="Times New Roman" w:cs="Times New Roman"/>
        </w:rPr>
        <w:t>years</w:t>
      </w:r>
      <w:r w:rsidR="000E2911" w:rsidRPr="00AC3330">
        <w:rPr>
          <w:rFonts w:ascii="Times New Roman" w:hAnsi="Times New Roman" w:cs="Times New Roman"/>
        </w:rPr>
        <w:t xml:space="preserve"> </w:t>
      </w:r>
      <w:r w:rsidRPr="00AC3330">
        <w:rPr>
          <w:rFonts w:ascii="Times New Roman" w:hAnsi="Times New Roman" w:cs="Times New Roman"/>
        </w:rPr>
        <w:t>of</w:t>
      </w:r>
      <w:r w:rsidR="000E2911" w:rsidRPr="00AC3330">
        <w:rPr>
          <w:rFonts w:ascii="Times New Roman" w:hAnsi="Times New Roman" w:cs="Times New Roman"/>
        </w:rPr>
        <w:t xml:space="preserve"> </w:t>
      </w:r>
      <w:r w:rsidRPr="00AC3330">
        <w:rPr>
          <w:rFonts w:ascii="Times New Roman" w:hAnsi="Times New Roman" w:cs="Times New Roman"/>
        </w:rPr>
        <w:t>experience</w:t>
      </w:r>
      <w:r w:rsidR="000E2911" w:rsidRPr="00AC3330">
        <w:rPr>
          <w:rFonts w:ascii="Times New Roman" w:hAnsi="Times New Roman" w:cs="Times New Roman"/>
        </w:rPr>
        <w:t xml:space="preserve"> </w:t>
      </w:r>
      <w:r w:rsidRPr="00AC3330">
        <w:rPr>
          <w:rFonts w:ascii="Times New Roman" w:hAnsi="Times New Roman" w:cs="Times New Roman"/>
        </w:rPr>
        <w:t>in</w:t>
      </w:r>
      <w:r w:rsidR="000E2911" w:rsidRPr="00AC3330">
        <w:rPr>
          <w:rFonts w:ascii="Times New Roman" w:hAnsi="Times New Roman" w:cs="Times New Roman"/>
        </w:rPr>
        <w:t xml:space="preserve"> </w:t>
      </w:r>
      <w:r w:rsidRPr="00AC3330">
        <w:rPr>
          <w:rFonts w:ascii="Times New Roman" w:hAnsi="Times New Roman" w:cs="Times New Roman"/>
        </w:rPr>
        <w:t>research,</w:t>
      </w:r>
      <w:r w:rsidR="000E2911" w:rsidRPr="00AC3330">
        <w:rPr>
          <w:rFonts w:ascii="Times New Roman" w:hAnsi="Times New Roman" w:cs="Times New Roman"/>
        </w:rPr>
        <w:t xml:space="preserve"> </w:t>
      </w:r>
      <w:r w:rsidRPr="00AC3330">
        <w:rPr>
          <w:rFonts w:ascii="Times New Roman" w:hAnsi="Times New Roman" w:cs="Times New Roman"/>
        </w:rPr>
        <w:t>evaluation,</w:t>
      </w:r>
      <w:r w:rsidR="000E2911" w:rsidRPr="00AC3330">
        <w:rPr>
          <w:rFonts w:ascii="Times New Roman" w:hAnsi="Times New Roman" w:cs="Times New Roman"/>
        </w:rPr>
        <w:t xml:space="preserve"> </w:t>
      </w:r>
      <w:r w:rsidRPr="00AC3330">
        <w:rPr>
          <w:rFonts w:ascii="Times New Roman" w:hAnsi="Times New Roman" w:cs="Times New Roman"/>
        </w:rPr>
        <w:t>teaching</w:t>
      </w:r>
      <w:r w:rsidR="000E2911" w:rsidRPr="00AC3330">
        <w:rPr>
          <w:rFonts w:ascii="Times New Roman" w:hAnsi="Times New Roman" w:cs="Times New Roman"/>
        </w:rPr>
        <w:t xml:space="preserve"> </w:t>
      </w:r>
      <w:r w:rsidRPr="00AC3330">
        <w:rPr>
          <w:rFonts w:ascii="Times New Roman" w:hAnsi="Times New Roman" w:cs="Times New Roman"/>
        </w:rPr>
        <w:t>and</w:t>
      </w:r>
      <w:r w:rsidR="000E2911" w:rsidRPr="00AC3330">
        <w:rPr>
          <w:rFonts w:ascii="Times New Roman" w:hAnsi="Times New Roman" w:cs="Times New Roman"/>
        </w:rPr>
        <w:t xml:space="preserve"> </w:t>
      </w:r>
      <w:proofErr w:type="gramStart"/>
      <w:r w:rsidRPr="00AC3330">
        <w:rPr>
          <w:rFonts w:ascii="Times New Roman" w:hAnsi="Times New Roman" w:cs="Times New Roman"/>
        </w:rPr>
        <w:t xml:space="preserve">administration </w:t>
      </w:r>
      <w:r w:rsidR="000E2911" w:rsidRPr="00AC3330">
        <w:rPr>
          <w:rFonts w:ascii="Times New Roman" w:hAnsi="Times New Roman" w:cs="Times New Roman"/>
        </w:rPr>
        <w:t xml:space="preserve"> </w:t>
      </w:r>
      <w:r w:rsidRPr="00AC3330">
        <w:rPr>
          <w:rFonts w:ascii="Times New Roman" w:hAnsi="Times New Roman" w:cs="Times New Roman"/>
        </w:rPr>
        <w:t>both</w:t>
      </w:r>
      <w:proofErr w:type="gramEnd"/>
      <w:r w:rsidRPr="00AC3330">
        <w:rPr>
          <w:rFonts w:ascii="Times New Roman" w:hAnsi="Times New Roman" w:cs="Times New Roman"/>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AC3330">
        <w:rPr>
          <w:rFonts w:ascii="Times New Roman" w:hAnsi="Times New Roman" w:cs="Times New Roman"/>
        </w:rPr>
        <w:t xml:space="preserve"> </w:t>
      </w:r>
      <w:r w:rsidRPr="00AC3330">
        <w:rPr>
          <w:rFonts w:ascii="Times New Roman" w:hAnsi="Times New Roman" w:cs="Times New Roman"/>
        </w:rPr>
        <w:t>focusing.</w:t>
      </w:r>
    </w:p>
    <w:p w:rsidR="00AE3E37" w:rsidRPr="00AC3330" w:rsidRDefault="00AC3330" w:rsidP="00AC3330">
      <w:pPr>
        <w:pStyle w:val="BodyText"/>
        <w:ind w:left="450"/>
        <w:rPr>
          <w:rFonts w:ascii="Times New Roman" w:hAnsi="Times New Roman" w:cs="Times New Roman"/>
          <w:sz w:val="22"/>
          <w:szCs w:val="22"/>
        </w:rPr>
      </w:pPr>
      <w:r>
        <w:rPr>
          <w:rFonts w:ascii="Times New Roman" w:hAnsi="Times New Roman" w:cs="Times New Roman"/>
          <w:sz w:val="22"/>
          <w:szCs w:val="22"/>
        </w:rPr>
        <w:t xml:space="preserve">    </w:t>
      </w:r>
    </w:p>
    <w:p w:rsidR="00AE3E37" w:rsidRPr="00AC3330" w:rsidRDefault="00AC3330" w:rsidP="00AC3330">
      <w:pPr>
        <w:pStyle w:val="BodyText"/>
        <w:spacing w:before="7"/>
        <w:jc w:val="right"/>
        <w:rPr>
          <w:rFonts w:ascii="Times New Roman" w:hAnsi="Times New Roman" w:cs="Times New Roman"/>
          <w:b/>
          <w:sz w:val="22"/>
          <w:szCs w:val="22"/>
        </w:rPr>
      </w:pPr>
      <w:r>
        <w:rPr>
          <w:rFonts w:ascii="Times New Roman" w:hAnsi="Times New Roman" w:cs="Times New Roman"/>
          <w:sz w:val="22"/>
          <w:szCs w:val="22"/>
        </w:rPr>
        <w:t xml:space="preserve">  </w:t>
      </w:r>
      <w:r>
        <w:rPr>
          <w:rFonts w:ascii="Times New Roman" w:hAnsi="Times New Roman" w:cs="Times New Roman"/>
          <w:b/>
          <w:sz w:val="22"/>
          <w:szCs w:val="22"/>
        </w:rPr>
        <w:t>Email Id:</w:t>
      </w:r>
      <w:r w:rsidRPr="00AC3330">
        <w:rPr>
          <w:rFonts w:ascii="Times New Roman" w:hAnsi="Times New Roman" w:cs="Times New Roman"/>
          <w:b/>
          <w:sz w:val="22"/>
          <w:szCs w:val="22"/>
        </w:rPr>
        <w:t xml:space="preserve"> </w:t>
      </w:r>
    </w:p>
    <w:p w:rsidR="00AC3330" w:rsidRDefault="00AC3330">
      <w:pPr>
        <w:spacing w:before="39"/>
        <w:ind w:left="100"/>
        <w:rPr>
          <w:rFonts w:ascii="Times New Roman" w:hAnsi="Times New Roman" w:cs="Times New Roman"/>
          <w:b/>
        </w:rPr>
      </w:pPr>
    </w:p>
    <w:p w:rsidR="00AE3E37" w:rsidRPr="00AC3330" w:rsidRDefault="00A9710C">
      <w:pPr>
        <w:spacing w:before="39"/>
        <w:ind w:left="100"/>
        <w:rPr>
          <w:rFonts w:ascii="Times New Roman" w:hAnsi="Times New Roman" w:cs="Times New Roman"/>
          <w:b/>
        </w:rPr>
      </w:pPr>
      <w:r w:rsidRPr="00AC3330">
        <w:rPr>
          <w:rFonts w:ascii="Times New Roman" w:hAnsi="Times New Roman" w:cs="Times New Roman"/>
          <w:b/>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14D" w:rsidRDefault="0090214D">
      <w:r>
        <w:separator/>
      </w:r>
    </w:p>
  </w:endnote>
  <w:endnote w:type="continuationSeparator" w:id="0">
    <w:p w:rsidR="0090214D" w:rsidRDefault="00902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EE3664F" wp14:editId="74D8EF9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16D513F" wp14:editId="19D2B76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3D3ACC2" wp14:editId="2A97785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14D" w:rsidRDefault="0090214D">
      <w:r>
        <w:separator/>
      </w:r>
    </w:p>
  </w:footnote>
  <w:footnote w:type="continuationSeparator" w:id="0">
    <w:p w:rsidR="0090214D" w:rsidRDefault="009021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A6B312E" wp14:editId="0D4A830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E90C0A2" wp14:editId="123B100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F3F68"/>
    <w:rsid w:val="0078738A"/>
    <w:rsid w:val="00873DF0"/>
    <w:rsid w:val="008756E6"/>
    <w:rsid w:val="0090214D"/>
    <w:rsid w:val="009B2D44"/>
    <w:rsid w:val="00A07E82"/>
    <w:rsid w:val="00A9710C"/>
    <w:rsid w:val="00AC3330"/>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10</cp:revision>
  <dcterms:created xsi:type="dcterms:W3CDTF">2016-08-31T13:10:00Z</dcterms:created>
  <dcterms:modified xsi:type="dcterms:W3CDTF">2021-09-24T09:02:00Z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