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69BE57" w14:textId="7CBCD0B8" w:rsidR="00AF27DE" w:rsidRDefault="00AF27DE">
      <w:r>
        <w:t>The best way to treat a wound is to prevent its occurrin</w:t>
      </w:r>
      <w:r w:rsidR="001C3C4A">
        <w:t>g</w:t>
      </w:r>
      <w:r>
        <w:t xml:space="preserve">. Each year in the United States more than 250,000 women undergo breast lift or reduction surgery, most commonly using excisional techniques, which </w:t>
      </w:r>
      <w:r w:rsidR="001C3C4A">
        <w:t xml:space="preserve">studies have shown </w:t>
      </w:r>
      <w:r>
        <w:t xml:space="preserve">are associated with up to fifty percent minor complication rates (wound dehiscence or superficial infection) and as much as five percent major complication rates (major skin loss, areolar loss, nipple loss). Treating these complications can require </w:t>
      </w:r>
      <w:r w:rsidR="001C3C4A">
        <w:t>intensive</w:t>
      </w:r>
      <w:r>
        <w:t xml:space="preserve"> wound care, skin grafts, or even reconstructive surgery involving</w:t>
      </w:r>
      <w:r w:rsidR="001C3C4A">
        <w:t xml:space="preserve"> multiple procedures and</w:t>
      </w:r>
      <w:r>
        <w:t xml:space="preserve"> the transfer of tissues from remote areas</w:t>
      </w:r>
      <w:r w:rsidR="001C3C4A">
        <w:t>.</w:t>
      </w:r>
    </w:p>
    <w:p w14:paraId="4381D2B5" w14:textId="667D3F18" w:rsidR="00AF27DE" w:rsidRDefault="00AF27DE"/>
    <w:p w14:paraId="6DEA77A6" w14:textId="26EF2C8B" w:rsidR="00AF27DE" w:rsidRDefault="00AF27DE">
      <w:r>
        <w:t xml:space="preserve">This presentation </w:t>
      </w:r>
      <w:r w:rsidR="001C3C4A">
        <w:t>illustrates</w:t>
      </w:r>
      <w:r>
        <w:t xml:space="preserve"> the safety and efficacy of liposuction-only breast reduction and mastopexy. Although these procedures were reported </w:t>
      </w:r>
      <w:r w:rsidR="001C3C4A">
        <w:t>over</w:t>
      </w:r>
      <w:r>
        <w:t xml:space="preserve"> twenty years ago, they still comprise a small minority of breast reduction and breast lift procedures, possibly due to </w:t>
      </w:r>
      <w:r w:rsidR="001C3C4A">
        <w:t>i</w:t>
      </w:r>
      <w:r>
        <w:t xml:space="preserve">nsurance compensation </w:t>
      </w:r>
      <w:r w:rsidR="001C3C4A">
        <w:t>requirements</w:t>
      </w:r>
      <w:r>
        <w:t xml:space="preserve"> in the United States.</w:t>
      </w:r>
    </w:p>
    <w:p w14:paraId="39B75905" w14:textId="49DEEEE1" w:rsidR="00AF27DE" w:rsidRDefault="00AF27DE"/>
    <w:p w14:paraId="087F1452" w14:textId="09A2BC6B" w:rsidR="00AF27DE" w:rsidRDefault="00AF27DE">
      <w:r>
        <w:t xml:space="preserve">A meta-analysis of the available literature, including our original data regarding laser-assisted liposuction used for mastopexy, indicates that liposuction alone for breast reduction and lift is in many </w:t>
      </w:r>
      <w:proofErr w:type="gramStart"/>
      <w:r>
        <w:t>ways</w:t>
      </w:r>
      <w:proofErr w:type="gramEnd"/>
      <w:r>
        <w:t xml:space="preserve"> superior to the traditional and more common excisional procedures. Liposuction provides consistently lower complication rates, faster recovery, fewer postoperative visits, no skin loss, no nipple loss, and allows these procedures to be performed on smokers, diabetics, and patients who may not be able to tolerate the longer and more complicated traditional procedures. Surgeons who are not trained in plastic surgery can learn these techniques in a short time and thereby can offer their patients relief from the neurological and orthopedic sequelae of </w:t>
      </w:r>
      <w:proofErr w:type="spellStart"/>
      <w:r>
        <w:t>hypermastia</w:t>
      </w:r>
      <w:proofErr w:type="spellEnd"/>
      <w:r>
        <w:t>.</w:t>
      </w:r>
    </w:p>
    <w:sectPr w:rsidR="00AF27DE" w:rsidSect="00467A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27DE"/>
    <w:rsid w:val="00192F04"/>
    <w:rsid w:val="001C3C4A"/>
    <w:rsid w:val="00231A79"/>
    <w:rsid w:val="00467A05"/>
    <w:rsid w:val="00AF27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B719092"/>
  <w15:chartTrackingRefBased/>
  <w15:docId w15:val="{B6694CE2-C2CB-A04A-9A12-487BE9D46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257</Words>
  <Characters>1465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Tup Ingram</dc:creator>
  <cp:keywords/>
  <dc:description/>
  <cp:lastModifiedBy>Tup Ingram</cp:lastModifiedBy>
  <cp:revision>1</cp:revision>
  <dcterms:created xsi:type="dcterms:W3CDTF">2021-07-28T14:56:00Z</dcterms:created>
  <dcterms:modified xsi:type="dcterms:W3CDTF">2021-07-28T15:18:00Z</dcterms:modified>
</cp:coreProperties>
</file>