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3564F4" w14:textId="24E90DA1" w:rsidR="00610D0D" w:rsidRPr="00610D0D" w:rsidRDefault="00242FC8" w:rsidP="00610D0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3B6D13" wp14:editId="576D1F7F">
                <wp:simplePos x="0" y="0"/>
                <wp:positionH relativeFrom="column">
                  <wp:posOffset>304800</wp:posOffset>
                </wp:positionH>
                <wp:positionV relativeFrom="paragraph">
                  <wp:posOffset>5080</wp:posOffset>
                </wp:positionV>
                <wp:extent cx="5168900" cy="12573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89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169452" w14:textId="3EC87B8D" w:rsidR="00AA7426" w:rsidRPr="0010365E" w:rsidRDefault="00AA7426" w:rsidP="002921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</w:pPr>
                            <w:r w:rsidRPr="0010365E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>Nutrition</w:t>
                            </w:r>
                            <w:r w:rsidR="002921E4" w:rsidRPr="0010365E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10365E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>and</w:t>
                            </w:r>
                          </w:p>
                          <w:p w14:paraId="5614ADAB" w14:textId="34533B4C" w:rsidR="00AA7426" w:rsidRPr="0010365E" w:rsidRDefault="00AA7426" w:rsidP="00AA742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</w:pPr>
                            <w:r w:rsidRPr="0010365E">
                              <w:rPr>
                                <w:rFonts w:ascii="Arial" w:hAnsi="Arial" w:cs="Arial"/>
                                <w:b/>
                                <w:sz w:val="80"/>
                                <w:szCs w:val="80"/>
                                <w14:textFill>
                                  <w14:gradFill>
                                    <w14:gsLst>
                                      <w14:gs w14:pos="95250">
                                        <w14:srgbClr w14:val="2D508D"/>
                                      </w14:gs>
                                      <w14:gs w14:pos="29000">
                                        <w14:srgbClr w14:val="2E5292"/>
                                      </w14:gs>
                                      <w14:gs w14:pos="12000">
                                        <w14:schemeClr w14:val="accent1">
                                          <w14:alpha w14:val="51000"/>
                                          <w14:lumMod w14:val="75000"/>
                                        </w14:schemeClr>
                                      </w14:gs>
                                      <w14:gs w14:pos="55000">
                                        <w14:schemeClr w14:val="accent1">
                                          <w14:lumMod w14:val="70000"/>
                                        </w14:schemeClr>
                                      </w14:gs>
                                    </w14:gsLst>
                                    <w14:path w14:path="circle">
                                      <w14:fillToRect w14:l="100000" w14:t="100000" w14:r="0" w14:b="0"/>
                                    </w14:path>
                                  </w14:gradFill>
                                </w14:textFill>
                              </w:rPr>
                              <w:t>wound Care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3B6D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4pt;margin-top:.4pt;width:407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" filled="f" stroked="f" strokeweight="1pt">
                <v:textbox>
                  <w:txbxContent>
                    <w:p w14:paraId="78169452" w14:textId="3EC87B8D" w:rsidR="00AA7426" w:rsidRPr="0010365E" w:rsidRDefault="00AA7426" w:rsidP="002921E4">
                      <w:pPr>
                        <w:jc w:val="center"/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</w:pPr>
                      <w:r w:rsidRPr="0010365E"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>Nutrition</w:t>
                      </w:r>
                      <w:r w:rsidR="002921E4" w:rsidRPr="0010365E"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 xml:space="preserve"> </w:t>
                      </w:r>
                      <w:r w:rsidRPr="0010365E"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>and</w:t>
                      </w:r>
                    </w:p>
                    <w:p w14:paraId="5614ADAB" w14:textId="34533B4C" w:rsidR="00AA7426" w:rsidRPr="0010365E" w:rsidRDefault="00AA7426" w:rsidP="00AA7426">
                      <w:pPr>
                        <w:jc w:val="center"/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</w:pPr>
                      <w:r w:rsidRPr="0010365E">
                        <w:rPr>
                          <w:rFonts w:ascii="Arial" w:hAnsi="Arial" w:cs="Arial"/>
                          <w:b/>
                          <w:sz w:val="80"/>
                          <w:szCs w:val="80"/>
                          <w14:textFill>
                            <w14:gradFill>
                              <w14:gsLst>
                                <w14:gs w14:pos="95250">
                                  <w14:srgbClr w14:val="2D508D"/>
                                </w14:gs>
                                <w14:gs w14:pos="29000">
                                  <w14:srgbClr w14:val="2E5292"/>
                                </w14:gs>
                                <w14:gs w14:pos="12000">
                                  <w14:schemeClr w14:val="accent1">
                                    <w14:alpha w14:val="51000"/>
                                    <w14:lumMod w14:val="75000"/>
                                  </w14:schemeClr>
                                </w14:gs>
                                <w14:gs w14:pos="55000">
                                  <w14:schemeClr w14:val="accent1">
                                    <w14:lumMod w14:val="70000"/>
                                  </w14:schemeClr>
                                </w14:gs>
                              </w14:gsLst>
                              <w14:path w14:path="circle">
                                <w14:fillToRect w14:l="100000" w14:t="100000" w14:r="0" w14:b="0"/>
                              </w14:path>
                            </w14:gradFill>
                          </w14:textFill>
                        </w:rPr>
                        <w:t>wound Care</w:t>
                      </w:r>
                    </w:p>
                  </w:txbxContent>
                </v:textbox>
              </v:shape>
            </w:pict>
          </mc:Fallback>
        </mc:AlternateContent>
      </w:r>
      <w:r w:rsidR="005371BB" w:rsidRPr="00C77784">
        <w:rPr>
          <w:rFonts w:ascii="Times New Roman" w:eastAsia="Times New Roman" w:hAnsi="Times New Roman" w:cs="Times New Roman"/>
          <w:sz w:val="24"/>
          <w:szCs w:val="24"/>
        </w:rPr>
        <w:fldChar w:fldCharType="begin"/>
      </w:r>
      <w:r w:rsidR="005371BB" w:rsidRPr="00C77784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"/var/folders/41/cyk1751s5w16x77ghmj531gr0000gn/T/com.microsoft.Word/WebArchiveCopyPasteTempFiles/j0411701.jpg" \* MERGEFORMATINET </w:instrText>
      </w:r>
      <w:r w:rsidR="005371BB" w:rsidRPr="00C7778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5371BB" w:rsidRPr="00C77784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6B3DFEB" wp14:editId="0DA1E66F">
            <wp:extent cx="5943600" cy="4235450"/>
            <wp:effectExtent l="0" t="0" r="0" b="6350"/>
            <wp:docPr id="13" name="Picture 13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3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5371BB" w:rsidRPr="00C7778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03EEB775" w14:textId="6D5A178B" w:rsidR="0010365E" w:rsidRDefault="00610D0D" w:rsidP="00610D0D">
      <w:pPr>
        <w:rPr>
          <w:rFonts w:ascii="Times New Roman" w:eastAsia="Times New Roman" w:hAnsi="Times New Roman" w:cs="Times New Roman"/>
          <w:sz w:val="24"/>
          <w:szCs w:val="24"/>
        </w:rPr>
      </w:pPr>
      <w:r w:rsidRPr="00610D0D">
        <w:t xml:space="preserve"> </w:t>
      </w:r>
    </w:p>
    <w:p w14:paraId="61AB5910" w14:textId="77777777" w:rsidR="006B4AA8" w:rsidRDefault="006B4AA8" w:rsidP="00414F35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14:paraId="04D49C43" w14:textId="6BEF981C" w:rsidR="0010365E" w:rsidRPr="00414F35" w:rsidRDefault="00414F35" w:rsidP="00414F35">
      <w:pPr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414F35">
        <w:rPr>
          <w:rFonts w:ascii="Times New Roman" w:eastAsia="Times New Roman" w:hAnsi="Times New Roman" w:cs="Times New Roman"/>
          <w:sz w:val="36"/>
          <w:szCs w:val="36"/>
        </w:rPr>
        <w:t>Marie Gabrielle Avril</w:t>
      </w:r>
      <w:r w:rsidR="006B4AA8">
        <w:rPr>
          <w:rFonts w:ascii="Times New Roman" w:eastAsia="Times New Roman" w:hAnsi="Times New Roman" w:cs="Times New Roman"/>
          <w:sz w:val="36"/>
          <w:szCs w:val="36"/>
        </w:rPr>
        <w:t xml:space="preserve"> BFA, WCC, LPN</w:t>
      </w:r>
    </w:p>
    <w:p w14:paraId="2D03AE28" w14:textId="7AD11523" w:rsidR="009906B3" w:rsidRDefault="009906B3" w:rsidP="00610D0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BCDC1AC" w14:textId="2328A659" w:rsidR="009906B3" w:rsidRDefault="009906B3" w:rsidP="00610D0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6B73E31" w14:textId="0B144D60" w:rsidR="0010365E" w:rsidRPr="009906B3" w:rsidRDefault="0010365E" w:rsidP="00610D0D">
      <w:pPr>
        <w:rPr>
          <w:rFonts w:ascii="Times New Roman" w:eastAsia="Times New Roman" w:hAnsi="Times New Roman" w:cs="Times New Roman"/>
          <w:sz w:val="32"/>
          <w:szCs w:val="32"/>
        </w:rPr>
      </w:pPr>
      <w:r w:rsidRPr="009906B3">
        <w:rPr>
          <w:rFonts w:ascii="Times New Roman" w:eastAsia="Times New Roman" w:hAnsi="Times New Roman" w:cs="Times New Roman"/>
          <w:sz w:val="32"/>
          <w:szCs w:val="32"/>
        </w:rPr>
        <w:t>Nutrition plays a key role in both the prevention and treatment of wounds. The goal in preventing pressure ulcers is to screen and identify individuals at risk for ulcer development. A</w:t>
      </w:r>
      <w:r w:rsidR="00EE078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9906B3">
        <w:rPr>
          <w:rFonts w:ascii="Times New Roman" w:eastAsia="Times New Roman" w:hAnsi="Times New Roman" w:cs="Times New Roman"/>
          <w:sz w:val="32"/>
          <w:szCs w:val="32"/>
        </w:rPr>
        <w:t xml:space="preserve">nutritional assessment should be completed both for individuals </w:t>
      </w:r>
      <w:r w:rsidR="006B7AA4" w:rsidRPr="009906B3">
        <w:rPr>
          <w:rFonts w:ascii="Times New Roman" w:eastAsia="Times New Roman" w:hAnsi="Times New Roman" w:cs="Times New Roman"/>
          <w:sz w:val="32"/>
          <w:szCs w:val="32"/>
        </w:rPr>
        <w:t xml:space="preserve">at high risk for pressure ulcers and those currently with wounds. </w:t>
      </w:r>
    </w:p>
    <w:p w14:paraId="62ADA378" w14:textId="3A651487" w:rsidR="006B7AA4" w:rsidRPr="009906B3" w:rsidRDefault="006B7AA4" w:rsidP="00610D0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52D14207" w14:textId="151986D0" w:rsidR="006B7AA4" w:rsidRPr="009906B3" w:rsidRDefault="006B7AA4" w:rsidP="00610D0D">
      <w:pPr>
        <w:rPr>
          <w:rFonts w:ascii="Times New Roman" w:eastAsia="Times New Roman" w:hAnsi="Times New Roman" w:cs="Times New Roman"/>
          <w:sz w:val="32"/>
          <w:szCs w:val="32"/>
        </w:rPr>
      </w:pPr>
      <w:r w:rsidRPr="009906B3">
        <w:rPr>
          <w:rFonts w:ascii="Times New Roman" w:eastAsia="Times New Roman" w:hAnsi="Times New Roman" w:cs="Times New Roman"/>
          <w:sz w:val="32"/>
          <w:szCs w:val="32"/>
        </w:rPr>
        <w:t>Nutritional screening as defined by the American Dietetic Association (ADA), a nutritional screening is the process of identifying characteristics known to be associated with nutritional problems. It</w:t>
      </w:r>
      <w:r w:rsidR="00975163">
        <w:rPr>
          <w:rFonts w:ascii="Times New Roman" w:eastAsia="Times New Roman" w:hAnsi="Times New Roman" w:cs="Times New Roman"/>
          <w:sz w:val="32"/>
          <w:szCs w:val="32"/>
        </w:rPr>
        <w:t xml:space="preserve">s </w:t>
      </w:r>
      <w:r w:rsidRPr="009906B3">
        <w:rPr>
          <w:rFonts w:ascii="Times New Roman" w:eastAsia="Times New Roman" w:hAnsi="Times New Roman" w:cs="Times New Roman"/>
          <w:sz w:val="32"/>
          <w:szCs w:val="32"/>
        </w:rPr>
        <w:t>purpose is to pinpoint individuals who are malnourished or at nutritional risk and then determining appropriate intervention.</w:t>
      </w:r>
    </w:p>
    <w:p w14:paraId="5AA574F6" w14:textId="1884D703" w:rsidR="006B7AA4" w:rsidRPr="009906B3" w:rsidRDefault="006B7AA4" w:rsidP="00610D0D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58C212FF" w14:textId="72ADEBBF" w:rsidR="00D91345" w:rsidRPr="009906B3" w:rsidRDefault="006B7AA4" w:rsidP="00610D0D">
      <w:pPr>
        <w:rPr>
          <w:rFonts w:ascii="Times New Roman" w:eastAsia="Times New Roman" w:hAnsi="Times New Roman" w:cs="Times New Roman"/>
          <w:sz w:val="32"/>
          <w:szCs w:val="32"/>
        </w:rPr>
      </w:pPr>
      <w:r w:rsidRPr="009906B3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The screening process should identify risk factors for the development of pressure </w:t>
      </w:r>
      <w:r w:rsidR="005F2574" w:rsidRPr="009906B3">
        <w:rPr>
          <w:rFonts w:ascii="Times New Roman" w:eastAsia="Times New Roman" w:hAnsi="Times New Roman" w:cs="Times New Roman"/>
          <w:sz w:val="32"/>
          <w:szCs w:val="32"/>
        </w:rPr>
        <w:t xml:space="preserve">ulcers as well as identify those individuals who are malnourished or at risk for malnutrition: Significant weight loss: 5 </w:t>
      </w:r>
      <w:r w:rsidR="006E01FB" w:rsidRPr="009906B3">
        <w:rPr>
          <w:rFonts w:ascii="Times New Roman" w:eastAsia="Times New Roman" w:hAnsi="Times New Roman" w:cs="Times New Roman"/>
          <w:sz w:val="32"/>
          <w:szCs w:val="32"/>
        </w:rPr>
        <w:t>lb.</w:t>
      </w:r>
      <w:r w:rsidR="005F2574" w:rsidRPr="009906B3">
        <w:rPr>
          <w:rFonts w:ascii="Times New Roman" w:eastAsia="Times New Roman" w:hAnsi="Times New Roman" w:cs="Times New Roman"/>
          <w:sz w:val="32"/>
          <w:szCs w:val="32"/>
        </w:rPr>
        <w:t xml:space="preserve"> or more in 1 month; 5% in 30 days; 10% in 180 days. Disease state</w:t>
      </w:r>
      <w:r w:rsidR="00496171" w:rsidRPr="009906B3">
        <w:rPr>
          <w:rFonts w:ascii="Times New Roman" w:eastAsia="Times New Roman" w:hAnsi="Times New Roman" w:cs="Times New Roman"/>
          <w:sz w:val="32"/>
          <w:szCs w:val="32"/>
        </w:rPr>
        <w:t>s and co</w:t>
      </w:r>
      <w:r w:rsidR="00D91345" w:rsidRPr="009906B3">
        <w:rPr>
          <w:rFonts w:ascii="Times New Roman" w:eastAsia="Times New Roman" w:hAnsi="Times New Roman" w:cs="Times New Roman"/>
          <w:sz w:val="32"/>
          <w:szCs w:val="32"/>
        </w:rPr>
        <w:t xml:space="preserve">nditions: diabetes, dementia, malnutrition, chronic obstructive disease (COPD), cancer, renal disease, obesity. Immobility and inactivity: hip fracture, spinal cord injury (SCI), stroke. Chewing and swallowing problems: dysphagia, stroke, </w:t>
      </w:r>
      <w:r w:rsidR="006E01FB" w:rsidRPr="009906B3">
        <w:rPr>
          <w:rFonts w:ascii="Times New Roman" w:eastAsia="Times New Roman" w:hAnsi="Times New Roman" w:cs="Times New Roman"/>
          <w:sz w:val="32"/>
          <w:szCs w:val="32"/>
        </w:rPr>
        <w:t>Parkinson’s</w:t>
      </w:r>
      <w:r w:rsidR="00D91345" w:rsidRPr="009906B3">
        <w:rPr>
          <w:rFonts w:ascii="Times New Roman" w:eastAsia="Times New Roman" w:hAnsi="Times New Roman" w:cs="Times New Roman"/>
          <w:sz w:val="32"/>
          <w:szCs w:val="32"/>
        </w:rPr>
        <w:t xml:space="preserve"> disease, cerebral palsy. Poor and fluid intake. Medication adverse effects. </w:t>
      </w:r>
    </w:p>
    <w:p w14:paraId="5DB358C3" w14:textId="44611F82" w:rsidR="009906B3" w:rsidRDefault="009906B3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5D02A2EE" w14:textId="77777777" w:rsidR="009906B3" w:rsidRDefault="009906B3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3C8BC3CE" w14:textId="3FBCC0C6" w:rsidR="0041557E" w:rsidRPr="0041557E" w:rsidRDefault="0041557E" w:rsidP="0041557E">
      <w:pPr>
        <w:rPr>
          <w:rFonts w:ascii="Times New Roman" w:eastAsia="Times New Roman" w:hAnsi="Times New Roman" w:cs="Times New Roman"/>
          <w:sz w:val="30"/>
          <w:szCs w:val="30"/>
        </w:rPr>
      </w:pPr>
      <w:r w:rsidRPr="0041557E">
        <w:rPr>
          <w:rFonts w:ascii="Times New Roman" w:eastAsia="Times New Roman" w:hAnsi="Times New Roman" w:cs="Times New Roman"/>
          <w:sz w:val="30"/>
          <w:szCs w:val="30"/>
        </w:rPr>
        <w:fldChar w:fldCharType="begin"/>
      </w:r>
      <w:r w:rsidRPr="0041557E">
        <w:rPr>
          <w:rFonts w:ascii="Times New Roman" w:eastAsia="Times New Roman" w:hAnsi="Times New Roman" w:cs="Times New Roman"/>
          <w:sz w:val="30"/>
          <w:szCs w:val="30"/>
        </w:rPr>
        <w:instrText xml:space="preserve"> INCLUDEPICTURE "/var/folders/41/cyk1751s5w16x77ghmj531gr0000gn/T/com.microsoft.Word/WebArchiveCopyPasteTempFiles/malnutrition_screening_2.jpg?itok=7wnrGs4b" \* MERGEFORMATINET </w:instrText>
      </w:r>
      <w:r w:rsidRPr="0041557E">
        <w:rPr>
          <w:rFonts w:ascii="Times New Roman" w:eastAsia="Times New Roman" w:hAnsi="Times New Roman" w:cs="Times New Roman"/>
          <w:sz w:val="30"/>
          <w:szCs w:val="30"/>
        </w:rPr>
        <w:fldChar w:fldCharType="separate"/>
      </w:r>
      <w:r w:rsidRPr="0041557E">
        <w:rPr>
          <w:rFonts w:ascii="Times New Roman" w:eastAsia="Times New Roman" w:hAnsi="Times New Roman" w:cs="Times New Roman"/>
          <w:sz w:val="30"/>
          <w:szCs w:val="30"/>
        </w:rPr>
        <w:drawing>
          <wp:inline distT="0" distB="0" distL="0" distR="0" wp14:anchorId="11BA8BA4" wp14:editId="1D07650F">
            <wp:extent cx="5943600" cy="3858260"/>
            <wp:effectExtent l="0" t="0" r="0" b="2540"/>
            <wp:docPr id="17" name="Picture 17" descr="Image result for nutritional assess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nutritional assess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5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557E">
        <w:rPr>
          <w:rFonts w:ascii="Times New Roman" w:eastAsia="Times New Roman" w:hAnsi="Times New Roman" w:cs="Times New Roman"/>
          <w:sz w:val="30"/>
          <w:szCs w:val="30"/>
        </w:rPr>
        <w:fldChar w:fldCharType="end"/>
      </w:r>
    </w:p>
    <w:p w14:paraId="6BAA21A5" w14:textId="5C4C5817" w:rsidR="009906B3" w:rsidRPr="009906B3" w:rsidRDefault="009906B3" w:rsidP="009906B3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44C851B1" w14:textId="08B94403" w:rsidR="009906B3" w:rsidRDefault="009906B3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4672DD56" w14:textId="1A30FA30" w:rsidR="0041557E" w:rsidRDefault="0041557E" w:rsidP="00610D0D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Nutritional assessment is a systematic process of obtaining, verifying, and interpreting data in order to make decisions about the </w:t>
      </w:r>
      <w:r w:rsidR="004542B6">
        <w:rPr>
          <w:rFonts w:ascii="Times New Roman" w:eastAsia="Times New Roman" w:hAnsi="Times New Roman" w:cs="Times New Roman"/>
          <w:sz w:val="30"/>
          <w:szCs w:val="30"/>
        </w:rPr>
        <w:t>nature and cause of nutrition-related problems. It’s an ongoing process that also includes continued reassessment and analysis of the patient’s needs. The assessment includes the patient’s nutritional status using medical, nutritional, and medication histories; physical examination, and laboratory data.</w:t>
      </w:r>
    </w:p>
    <w:p w14:paraId="2E2485B5" w14:textId="16EFFF91" w:rsidR="00403C79" w:rsidRPr="00403C79" w:rsidRDefault="00403C79" w:rsidP="00403C79">
      <w:pPr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403C79">
        <w:rPr>
          <w:rFonts w:ascii="Times New Roman" w:eastAsia="Times New Roman" w:hAnsi="Times New Roman" w:cs="Times New Roman"/>
          <w:sz w:val="24"/>
          <w:szCs w:val="24"/>
        </w:rPr>
        <w:lastRenderedPageBreak/>
        <w:fldChar w:fldCharType="begin"/>
      </w:r>
      <w:r w:rsidRPr="00403C79">
        <w:rPr>
          <w:rFonts w:ascii="Times New Roman" w:eastAsia="Times New Roman" w:hAnsi="Times New Roman" w:cs="Times New Roman"/>
          <w:sz w:val="24"/>
          <w:szCs w:val="24"/>
        </w:rPr>
        <w:instrText xml:space="preserve"> INCLUDEPICTURE "/var/folders/41/cyk1751s5w16x77ghmj531gr0000gn/T/com.microsoft.Word/WebArchiveCopyPasteTempFiles/Diabetes-Dieting.jpg" \* MERGEFORMATINET </w:instrText>
      </w:r>
      <w:r w:rsidRPr="00403C79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Pr="00403C7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0AA3E4A" wp14:editId="3125EC89">
            <wp:extent cx="5943600" cy="3966210"/>
            <wp:effectExtent l="0" t="0" r="0" b="0"/>
            <wp:docPr id="20" name="Picture 20" descr="Image result for nutrients in heal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Image result for nutrients in heali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C79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14:paraId="63FAB1BE" w14:textId="102C0F35" w:rsidR="00975163" w:rsidRDefault="00975163" w:rsidP="00610D0D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Role of nutrients in healing, there are six major classes of nutrients: carbohydrates, proteins, fats, vitamins, minerals, and water. </w:t>
      </w:r>
    </w:p>
    <w:p w14:paraId="05501A35" w14:textId="77777777" w:rsidR="00403C79" w:rsidRDefault="00403C79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52AB7AB5" w14:textId="178F5BC8" w:rsidR="00975163" w:rsidRDefault="00975163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71C0BBF4" w14:textId="3EB9877F" w:rsidR="00975163" w:rsidRDefault="00975163" w:rsidP="00610D0D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Nutrition is an important consideration when treating the patient with pressure ulcers, chronic wounds, or diabetic ulcers</w:t>
      </w:r>
      <w:r w:rsidR="00403C79">
        <w:rPr>
          <w:rFonts w:ascii="Times New Roman" w:eastAsia="Times New Roman" w:hAnsi="Times New Roman" w:cs="Times New Roman"/>
          <w:sz w:val="30"/>
          <w:szCs w:val="30"/>
        </w:rPr>
        <w:t xml:space="preserve"> because it not only facilitates healing, but also improves or stabilizes the patient’s quality of life.</w:t>
      </w:r>
    </w:p>
    <w:p w14:paraId="2C3B60C9" w14:textId="1997AB1A" w:rsidR="00A55495" w:rsidRDefault="00A55495" w:rsidP="00610D0D">
      <w:pPr>
        <w:rPr>
          <w:rFonts w:ascii="Times New Roman" w:eastAsia="Times New Roman" w:hAnsi="Times New Roman" w:cs="Times New Roman"/>
          <w:sz w:val="30"/>
          <w:szCs w:val="30"/>
        </w:rPr>
      </w:pPr>
    </w:p>
    <w:p w14:paraId="6A8BBF56" w14:textId="1EA02459" w:rsidR="0086653E" w:rsidRDefault="00A55495" w:rsidP="00A55495">
      <w:pPr>
        <w:tabs>
          <w:tab w:val="left" w:pos="6600"/>
        </w:tabs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ab/>
      </w:r>
    </w:p>
    <w:p w14:paraId="009F374A" w14:textId="7718B3E6" w:rsidR="00A55495" w:rsidRDefault="00A55495" w:rsidP="00A55495">
      <w:pPr>
        <w:tabs>
          <w:tab w:val="left" w:pos="6600"/>
        </w:tabs>
        <w:rPr>
          <w:rFonts w:ascii="Times New Roman" w:eastAsia="Times New Roman" w:hAnsi="Times New Roman" w:cs="Times New Roman"/>
          <w:sz w:val="30"/>
          <w:szCs w:val="30"/>
        </w:rPr>
      </w:pPr>
    </w:p>
    <w:p w14:paraId="09BA6A3B" w14:textId="4F8A1932" w:rsidR="00A55495" w:rsidRDefault="00A55495" w:rsidP="00A55495">
      <w:pPr>
        <w:tabs>
          <w:tab w:val="left" w:pos="6600"/>
        </w:tabs>
        <w:rPr>
          <w:rFonts w:ascii="Times New Roman" w:eastAsia="Times New Roman" w:hAnsi="Times New Roman" w:cs="Times New Roman"/>
          <w:sz w:val="30"/>
          <w:szCs w:val="30"/>
        </w:rPr>
      </w:pPr>
    </w:p>
    <w:p w14:paraId="7FF5831A" w14:textId="08B38AE3" w:rsidR="00A55495" w:rsidRDefault="00A55495" w:rsidP="00A55495">
      <w:pPr>
        <w:tabs>
          <w:tab w:val="left" w:pos="6600"/>
        </w:tabs>
        <w:rPr>
          <w:rFonts w:ascii="Times New Roman" w:eastAsia="Times New Roman" w:hAnsi="Times New Roman" w:cs="Times New Roman"/>
          <w:sz w:val="30"/>
          <w:szCs w:val="30"/>
        </w:rPr>
      </w:pPr>
    </w:p>
    <w:p w14:paraId="6AE3E57A" w14:textId="35D8F82F" w:rsidR="00A55495" w:rsidRPr="00A55495" w:rsidRDefault="006E01FB" w:rsidP="00A55495">
      <w:pPr>
        <w:tabs>
          <w:tab w:val="left" w:pos="6600"/>
        </w:tabs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Marie Gabrielle Avril has a Bachelor degree in graphic design, has an LPN with wound Care Nurse certification, has been doing wound care for the past 12 years.</w:t>
      </w:r>
      <w:bookmarkStart w:id="0" w:name="_GoBack"/>
      <w:bookmarkEnd w:id="0"/>
    </w:p>
    <w:sectPr w:rsidR="00A55495" w:rsidRPr="00A55495" w:rsidSect="00610D0D">
      <w:headerReference w:type="even" r:id="rId9"/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186F9" w14:textId="77777777" w:rsidR="0018302F" w:rsidRDefault="0018302F" w:rsidP="00AA7426">
      <w:r>
        <w:separator/>
      </w:r>
    </w:p>
  </w:endnote>
  <w:endnote w:type="continuationSeparator" w:id="0">
    <w:p w14:paraId="2685E739" w14:textId="77777777" w:rsidR="0018302F" w:rsidRDefault="0018302F" w:rsidP="00AA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4B7C6" w14:textId="77777777" w:rsidR="0018302F" w:rsidRDefault="0018302F" w:rsidP="00AA7426">
      <w:r>
        <w:separator/>
      </w:r>
    </w:p>
  </w:footnote>
  <w:footnote w:type="continuationSeparator" w:id="0">
    <w:p w14:paraId="0167405E" w14:textId="77777777" w:rsidR="0018302F" w:rsidRDefault="0018302F" w:rsidP="00AA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27EC1C" w14:textId="77777777" w:rsidR="00AA7426" w:rsidRDefault="00AA7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82E00" w14:textId="77777777" w:rsidR="00AA7426" w:rsidRDefault="00AA7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857598" w14:textId="77777777" w:rsidR="00AA7426" w:rsidRDefault="00AA742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426"/>
    <w:rsid w:val="000B7FF0"/>
    <w:rsid w:val="0010365E"/>
    <w:rsid w:val="00163726"/>
    <w:rsid w:val="0018302F"/>
    <w:rsid w:val="00242FC8"/>
    <w:rsid w:val="002921E4"/>
    <w:rsid w:val="003E1E39"/>
    <w:rsid w:val="003E761B"/>
    <w:rsid w:val="00403C79"/>
    <w:rsid w:val="00414F35"/>
    <w:rsid w:val="0041557E"/>
    <w:rsid w:val="004542B6"/>
    <w:rsid w:val="00496171"/>
    <w:rsid w:val="005371BB"/>
    <w:rsid w:val="005F2574"/>
    <w:rsid w:val="00610D0D"/>
    <w:rsid w:val="006B4AA8"/>
    <w:rsid w:val="006B7AA4"/>
    <w:rsid w:val="006E01FB"/>
    <w:rsid w:val="006E42CA"/>
    <w:rsid w:val="00757B7E"/>
    <w:rsid w:val="0086653E"/>
    <w:rsid w:val="00975163"/>
    <w:rsid w:val="009906B3"/>
    <w:rsid w:val="00A55495"/>
    <w:rsid w:val="00A93B8C"/>
    <w:rsid w:val="00AA7426"/>
    <w:rsid w:val="00C652A0"/>
    <w:rsid w:val="00C77784"/>
    <w:rsid w:val="00D91345"/>
    <w:rsid w:val="00EE0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CC436B"/>
  <w15:chartTrackingRefBased/>
  <w15:docId w15:val="{86F88EBC-2CC9-E949-9723-CE988AE1B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7426"/>
  </w:style>
  <w:style w:type="paragraph" w:styleId="Heading1">
    <w:name w:val="heading 1"/>
    <w:basedOn w:val="Normal"/>
    <w:next w:val="Normal"/>
    <w:link w:val="Heading1Char"/>
    <w:uiPriority w:val="9"/>
    <w:qFormat/>
    <w:rsid w:val="00AA7426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426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426"/>
    <w:pPr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426"/>
    <w:pPr>
      <w:spacing w:before="24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426"/>
    <w:pPr>
      <w:spacing w:before="200"/>
      <w:jc w:val="left"/>
      <w:outlineLvl w:val="4"/>
    </w:pPr>
    <w:rPr>
      <w:smallCaps/>
      <w:color w:val="C45911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426"/>
    <w:pPr>
      <w:jc w:val="left"/>
      <w:outlineLvl w:val="5"/>
    </w:pPr>
    <w:rPr>
      <w:smallCaps/>
      <w:color w:val="ED7D31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426"/>
    <w:pPr>
      <w:jc w:val="left"/>
      <w:outlineLvl w:val="6"/>
    </w:pPr>
    <w:rPr>
      <w:b/>
      <w:smallCaps/>
      <w:color w:val="ED7D31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426"/>
    <w:pPr>
      <w:jc w:val="left"/>
      <w:outlineLvl w:val="7"/>
    </w:pPr>
    <w:rPr>
      <w:b/>
      <w:i/>
      <w:smallCaps/>
      <w:color w:val="C45911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426"/>
    <w:pPr>
      <w:jc w:val="left"/>
      <w:outlineLvl w:val="8"/>
    </w:pPr>
    <w:rPr>
      <w:b/>
      <w:i/>
      <w:smallCaps/>
      <w:color w:val="823B0B" w:themeColor="accent2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426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426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426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426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426"/>
    <w:rPr>
      <w:smallCaps/>
      <w:color w:val="C45911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426"/>
    <w:rPr>
      <w:smallCaps/>
      <w:color w:val="ED7D31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426"/>
    <w:rPr>
      <w:b/>
      <w:smallCaps/>
      <w:color w:val="ED7D31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426"/>
    <w:rPr>
      <w:b/>
      <w:i/>
      <w:smallCaps/>
      <w:color w:val="C45911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426"/>
    <w:rPr>
      <w:b/>
      <w:i/>
      <w:smallCaps/>
      <w:color w:val="823B0B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7426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AA7426"/>
    <w:pPr>
      <w:pBdr>
        <w:top w:val="single" w:sz="12" w:space="1" w:color="ED7D31" w:themeColor="accent2"/>
      </w:pBdr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AA7426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426"/>
    <w:pPr>
      <w:spacing w:after="720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A7426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AA7426"/>
    <w:rPr>
      <w:b/>
      <w:color w:val="ED7D31" w:themeColor="accent2"/>
    </w:rPr>
  </w:style>
  <w:style w:type="character" w:styleId="Emphasis">
    <w:name w:val="Emphasis"/>
    <w:uiPriority w:val="20"/>
    <w:qFormat/>
    <w:rsid w:val="00AA7426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AA7426"/>
  </w:style>
  <w:style w:type="character" w:customStyle="1" w:styleId="NoSpacingChar">
    <w:name w:val="No Spacing Char"/>
    <w:basedOn w:val="DefaultParagraphFont"/>
    <w:link w:val="NoSpacing"/>
    <w:uiPriority w:val="1"/>
    <w:rsid w:val="00AA7426"/>
  </w:style>
  <w:style w:type="paragraph" w:styleId="ListParagraph">
    <w:name w:val="List Paragraph"/>
    <w:basedOn w:val="Normal"/>
    <w:uiPriority w:val="34"/>
    <w:qFormat/>
    <w:rsid w:val="00AA742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A7426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AA7426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426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426"/>
    <w:rPr>
      <w:b/>
      <w:i/>
      <w:color w:val="FFFFFF" w:themeColor="background1"/>
      <w:shd w:val="clear" w:color="auto" w:fill="ED7D31" w:themeFill="accent2"/>
    </w:rPr>
  </w:style>
  <w:style w:type="character" w:styleId="SubtleEmphasis">
    <w:name w:val="Subtle Emphasis"/>
    <w:uiPriority w:val="19"/>
    <w:qFormat/>
    <w:rsid w:val="00AA7426"/>
    <w:rPr>
      <w:i/>
    </w:rPr>
  </w:style>
  <w:style w:type="character" w:styleId="IntenseEmphasis">
    <w:name w:val="Intense Emphasis"/>
    <w:uiPriority w:val="21"/>
    <w:qFormat/>
    <w:rsid w:val="00AA7426"/>
    <w:rPr>
      <w:b/>
      <w:i/>
      <w:color w:val="ED7D31" w:themeColor="accent2"/>
      <w:spacing w:val="10"/>
    </w:rPr>
  </w:style>
  <w:style w:type="character" w:styleId="SubtleReference">
    <w:name w:val="Subtle Reference"/>
    <w:uiPriority w:val="31"/>
    <w:qFormat/>
    <w:rsid w:val="00AA7426"/>
    <w:rPr>
      <w:b/>
    </w:rPr>
  </w:style>
  <w:style w:type="character" w:styleId="IntenseReference">
    <w:name w:val="Intense Reference"/>
    <w:uiPriority w:val="32"/>
    <w:qFormat/>
    <w:rsid w:val="00AA7426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AA7426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A7426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AA74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7426"/>
  </w:style>
  <w:style w:type="paragraph" w:styleId="Footer">
    <w:name w:val="footer"/>
    <w:basedOn w:val="Normal"/>
    <w:link w:val="FooterChar"/>
    <w:uiPriority w:val="99"/>
    <w:unhideWhenUsed/>
    <w:rsid w:val="00AA74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74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86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Gabrielle Avril</dc:creator>
  <cp:keywords/>
  <dc:description/>
  <cp:lastModifiedBy>Marie Gabrielle Avril</cp:lastModifiedBy>
  <cp:revision>5</cp:revision>
  <dcterms:created xsi:type="dcterms:W3CDTF">2019-01-09T00:22:00Z</dcterms:created>
  <dcterms:modified xsi:type="dcterms:W3CDTF">2019-01-09T00:26:00Z</dcterms:modified>
</cp:coreProperties>
</file>