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D3F" w:rsidRPr="00B5557D" w:rsidRDefault="004B1D3F" w:rsidP="00B5557D">
      <w:pPr>
        <w:jc w:val="center"/>
        <w:rPr>
          <w:rFonts w:ascii="Times New Roman" w:hAnsi="Times New Roman" w:cs="Times New Roman"/>
          <w:i/>
          <w:iCs/>
          <w:sz w:val="24"/>
          <w:szCs w:val="24"/>
          <w:vertAlign w:val="superscript"/>
        </w:rPr>
      </w:pPr>
      <w:r w:rsidRPr="00B5557D">
        <w:rPr>
          <w:rFonts w:ascii="Times New Roman" w:hAnsi="Times New Roman" w:cs="Times New Roman"/>
          <w:b/>
          <w:noProof/>
          <w:sz w:val="24"/>
          <w:szCs w:val="24"/>
          <w:lang w:eastAsia="en-IN"/>
        </w:rPr>
        <w:t xml:space="preserve">Abstract </w:t>
      </w:r>
    </w:p>
    <w:p w:rsidR="00587B54" w:rsidRPr="00B5557D" w:rsidRDefault="00BF1F52" w:rsidP="00587B54">
      <w:pPr>
        <w:autoSpaceDE w:val="0"/>
        <w:autoSpaceDN w:val="0"/>
        <w:adjustRightInd w:val="0"/>
        <w:spacing w:line="360" w:lineRule="auto"/>
        <w:jc w:val="both"/>
        <w:rPr>
          <w:rFonts w:ascii="Times New Roman" w:hAnsi="Times New Roman" w:cs="Times New Roman"/>
          <w:b/>
          <w:sz w:val="24"/>
          <w:szCs w:val="24"/>
          <w:lang w:eastAsia="en-IN"/>
        </w:rPr>
      </w:pPr>
      <w:proofErr w:type="gramStart"/>
      <w:r>
        <w:rPr>
          <w:rFonts w:ascii="Times New Roman" w:hAnsi="Times New Roman" w:cs="Times New Roman"/>
          <w:b/>
          <w:sz w:val="24"/>
          <w:szCs w:val="24"/>
          <w:lang w:eastAsia="en-IN"/>
        </w:rPr>
        <w:t>C</w:t>
      </w:r>
      <w:r w:rsidR="00587B54" w:rsidRPr="00B5557D">
        <w:rPr>
          <w:rFonts w:ascii="Times New Roman" w:hAnsi="Times New Roman" w:cs="Times New Roman"/>
          <w:b/>
          <w:sz w:val="24"/>
          <w:szCs w:val="24"/>
          <w:lang w:eastAsia="en-IN"/>
        </w:rPr>
        <w:t xml:space="preserve">ellular basis of wound healing activity of </w:t>
      </w:r>
      <w:proofErr w:type="spellStart"/>
      <w:r w:rsidR="00587B54" w:rsidRPr="00B5557D">
        <w:rPr>
          <w:rFonts w:ascii="Times New Roman" w:hAnsi="Times New Roman" w:cs="Times New Roman"/>
          <w:b/>
          <w:i/>
          <w:sz w:val="24"/>
          <w:szCs w:val="24"/>
          <w:lang w:eastAsia="en-IN"/>
        </w:rPr>
        <w:t>Parkia</w:t>
      </w:r>
      <w:proofErr w:type="spellEnd"/>
      <w:r w:rsidR="00587B54" w:rsidRPr="00B5557D">
        <w:rPr>
          <w:rFonts w:ascii="Times New Roman" w:hAnsi="Times New Roman" w:cs="Times New Roman"/>
          <w:b/>
          <w:i/>
          <w:sz w:val="24"/>
          <w:szCs w:val="24"/>
          <w:lang w:eastAsia="en-IN"/>
        </w:rPr>
        <w:t xml:space="preserve"> </w:t>
      </w:r>
      <w:proofErr w:type="spellStart"/>
      <w:r w:rsidR="00587B54" w:rsidRPr="00B5557D">
        <w:rPr>
          <w:rFonts w:ascii="Times New Roman" w:hAnsi="Times New Roman" w:cs="Times New Roman"/>
          <w:b/>
          <w:i/>
          <w:sz w:val="24"/>
          <w:szCs w:val="24"/>
          <w:lang w:eastAsia="en-IN"/>
        </w:rPr>
        <w:t>javanica</w:t>
      </w:r>
      <w:proofErr w:type="spellEnd"/>
      <w:r w:rsidR="00587B54" w:rsidRPr="00B5557D">
        <w:rPr>
          <w:rFonts w:ascii="Times New Roman" w:hAnsi="Times New Roman" w:cs="Times New Roman"/>
          <w:b/>
          <w:sz w:val="24"/>
          <w:szCs w:val="24"/>
          <w:lang w:eastAsia="en-IN"/>
        </w:rPr>
        <w:t xml:space="preserve"> (</w:t>
      </w:r>
      <w:proofErr w:type="spellStart"/>
      <w:r w:rsidR="00587B54" w:rsidRPr="00B5557D">
        <w:rPr>
          <w:rFonts w:ascii="Times New Roman" w:hAnsi="Times New Roman" w:cs="Times New Roman"/>
          <w:b/>
          <w:sz w:val="24"/>
          <w:szCs w:val="24"/>
          <w:lang w:eastAsia="en-IN"/>
        </w:rPr>
        <w:t>Lamk</w:t>
      </w:r>
      <w:proofErr w:type="spellEnd"/>
      <w:r w:rsidR="00587B54" w:rsidRPr="00B5557D">
        <w:rPr>
          <w:rFonts w:ascii="Times New Roman" w:hAnsi="Times New Roman" w:cs="Times New Roman"/>
          <w:b/>
          <w:sz w:val="24"/>
          <w:szCs w:val="24"/>
          <w:lang w:eastAsia="en-IN"/>
        </w:rPr>
        <w:t>.)</w:t>
      </w:r>
      <w:proofErr w:type="gramEnd"/>
      <w:r w:rsidR="00587B54" w:rsidRPr="00B5557D">
        <w:rPr>
          <w:rFonts w:ascii="Times New Roman" w:hAnsi="Times New Roman" w:cs="Times New Roman"/>
          <w:b/>
          <w:sz w:val="24"/>
          <w:szCs w:val="24"/>
          <w:lang w:eastAsia="en-IN"/>
        </w:rPr>
        <w:t xml:space="preserve"> </w:t>
      </w:r>
      <w:proofErr w:type="spellStart"/>
      <w:proofErr w:type="gramStart"/>
      <w:r w:rsidR="00587B54" w:rsidRPr="00B5557D">
        <w:rPr>
          <w:rFonts w:ascii="Times New Roman" w:hAnsi="Times New Roman" w:cs="Times New Roman"/>
          <w:b/>
          <w:sz w:val="24"/>
          <w:szCs w:val="24"/>
          <w:lang w:eastAsia="en-IN"/>
        </w:rPr>
        <w:t>Merr</w:t>
      </w:r>
      <w:proofErr w:type="spellEnd"/>
      <w:r w:rsidR="00587B54" w:rsidRPr="00B5557D">
        <w:rPr>
          <w:rFonts w:ascii="Times New Roman" w:hAnsi="Times New Roman" w:cs="Times New Roman"/>
          <w:b/>
          <w:sz w:val="24"/>
          <w:szCs w:val="24"/>
          <w:lang w:eastAsia="en-IN"/>
        </w:rPr>
        <w:t>.:</w:t>
      </w:r>
      <w:proofErr w:type="gramEnd"/>
      <w:r w:rsidR="00587B54" w:rsidRPr="00B5557D">
        <w:rPr>
          <w:rFonts w:ascii="Times New Roman" w:hAnsi="Times New Roman" w:cs="Times New Roman"/>
          <w:b/>
          <w:sz w:val="24"/>
          <w:szCs w:val="24"/>
          <w:lang w:eastAsia="en-IN"/>
        </w:rPr>
        <w:t xml:space="preserve"> </w:t>
      </w:r>
      <w:r w:rsidR="00587B54" w:rsidRPr="00B5557D">
        <w:rPr>
          <w:rFonts w:ascii="Times New Roman" w:hAnsi="Times New Roman" w:cs="Times New Roman"/>
          <w:b/>
          <w:i/>
          <w:sz w:val="24"/>
          <w:szCs w:val="24"/>
          <w:lang w:eastAsia="en-IN"/>
        </w:rPr>
        <w:t>in vitro</w:t>
      </w:r>
      <w:r w:rsidR="00587B54" w:rsidRPr="00B5557D">
        <w:rPr>
          <w:rFonts w:ascii="Times New Roman" w:hAnsi="Times New Roman" w:cs="Times New Roman"/>
          <w:b/>
          <w:sz w:val="24"/>
          <w:szCs w:val="24"/>
          <w:lang w:eastAsia="en-IN"/>
        </w:rPr>
        <w:t xml:space="preserve"> and </w:t>
      </w:r>
      <w:r w:rsidR="00587B54" w:rsidRPr="00B5557D">
        <w:rPr>
          <w:rFonts w:ascii="Times New Roman" w:hAnsi="Times New Roman" w:cs="Times New Roman"/>
          <w:b/>
          <w:i/>
          <w:sz w:val="24"/>
          <w:szCs w:val="24"/>
          <w:lang w:eastAsia="en-IN"/>
        </w:rPr>
        <w:t>in vivo</w:t>
      </w:r>
      <w:r w:rsidR="00587B54" w:rsidRPr="00B5557D">
        <w:rPr>
          <w:rFonts w:ascii="Times New Roman" w:hAnsi="Times New Roman" w:cs="Times New Roman"/>
          <w:b/>
          <w:sz w:val="24"/>
          <w:szCs w:val="24"/>
          <w:lang w:eastAsia="en-IN"/>
        </w:rPr>
        <w:t xml:space="preserve"> studies.</w:t>
      </w:r>
    </w:p>
    <w:p w:rsidR="00587B54" w:rsidRPr="00B5557D" w:rsidRDefault="00587B54" w:rsidP="00587B54">
      <w:pPr>
        <w:pStyle w:val="NoSpacing"/>
        <w:spacing w:line="360" w:lineRule="auto"/>
        <w:rPr>
          <w:rFonts w:ascii="Times New Roman" w:hAnsi="Times New Roman" w:cs="Times New Roman"/>
          <w:sz w:val="24"/>
          <w:szCs w:val="24"/>
        </w:rPr>
      </w:pPr>
      <w:proofErr w:type="spellStart"/>
      <w:r w:rsidRPr="00B5557D">
        <w:rPr>
          <w:rFonts w:ascii="Times New Roman" w:hAnsi="Times New Roman" w:cs="Times New Roman"/>
          <w:sz w:val="24"/>
          <w:szCs w:val="24"/>
        </w:rPr>
        <w:t>Susmita</w:t>
      </w:r>
      <w:proofErr w:type="spellEnd"/>
      <w:r w:rsidRPr="00B5557D">
        <w:rPr>
          <w:rFonts w:ascii="Times New Roman" w:hAnsi="Times New Roman" w:cs="Times New Roman"/>
          <w:sz w:val="24"/>
          <w:szCs w:val="24"/>
        </w:rPr>
        <w:t xml:space="preserve"> Saha</w:t>
      </w:r>
      <w:r w:rsidRPr="00B5557D">
        <w:rPr>
          <w:rFonts w:ascii="Times New Roman" w:hAnsi="Times New Roman" w:cs="Times New Roman"/>
          <w:sz w:val="24"/>
          <w:szCs w:val="24"/>
          <w:vertAlign w:val="superscript"/>
        </w:rPr>
        <w:t>1</w:t>
      </w:r>
      <w:r w:rsidRPr="00B5557D">
        <w:rPr>
          <w:rFonts w:ascii="Times New Roman" w:hAnsi="Times New Roman" w:cs="Times New Roman"/>
          <w:sz w:val="24"/>
          <w:szCs w:val="24"/>
        </w:rPr>
        <w:t xml:space="preserve">, </w:t>
      </w:r>
      <w:proofErr w:type="spellStart"/>
      <w:r w:rsidRPr="00B5557D">
        <w:rPr>
          <w:rFonts w:ascii="Times New Roman" w:hAnsi="Times New Roman" w:cs="Times New Roman"/>
          <w:sz w:val="24"/>
          <w:szCs w:val="24"/>
        </w:rPr>
        <w:t>Manikarna</w:t>
      </w:r>
      <w:proofErr w:type="spellEnd"/>
      <w:r w:rsidRPr="00B5557D">
        <w:rPr>
          <w:rFonts w:ascii="Times New Roman" w:hAnsi="Times New Roman" w:cs="Times New Roman"/>
          <w:sz w:val="24"/>
          <w:szCs w:val="24"/>
        </w:rPr>
        <w:t xml:space="preserve"> Dinda</w:t>
      </w:r>
      <w:r w:rsidRPr="00B5557D">
        <w:rPr>
          <w:rFonts w:ascii="Times New Roman" w:hAnsi="Times New Roman" w:cs="Times New Roman"/>
          <w:sz w:val="24"/>
          <w:szCs w:val="24"/>
          <w:vertAlign w:val="superscript"/>
        </w:rPr>
        <w:t>2</w:t>
      </w:r>
      <w:r w:rsidRPr="00B5557D">
        <w:rPr>
          <w:rFonts w:ascii="Times New Roman" w:hAnsi="Times New Roman" w:cs="Times New Roman"/>
          <w:sz w:val="24"/>
          <w:szCs w:val="24"/>
        </w:rPr>
        <w:t xml:space="preserve">, </w:t>
      </w:r>
      <w:proofErr w:type="spellStart"/>
      <w:r w:rsidRPr="00B5557D">
        <w:rPr>
          <w:rFonts w:ascii="Times New Roman" w:hAnsi="Times New Roman" w:cs="Times New Roman"/>
          <w:sz w:val="24"/>
          <w:szCs w:val="24"/>
        </w:rPr>
        <w:t>Parimal</w:t>
      </w:r>
      <w:proofErr w:type="spellEnd"/>
      <w:r w:rsidRPr="00B5557D">
        <w:rPr>
          <w:rFonts w:ascii="Times New Roman" w:hAnsi="Times New Roman" w:cs="Times New Roman"/>
          <w:sz w:val="24"/>
          <w:szCs w:val="24"/>
        </w:rPr>
        <w:t xml:space="preserve"> karmakar</w:t>
      </w:r>
      <w:r w:rsidRPr="00B5557D">
        <w:rPr>
          <w:rFonts w:ascii="Times New Roman" w:hAnsi="Times New Roman" w:cs="Times New Roman"/>
          <w:sz w:val="24"/>
          <w:szCs w:val="24"/>
          <w:vertAlign w:val="superscript"/>
        </w:rPr>
        <w:t>2</w:t>
      </w:r>
      <w:r w:rsidRPr="00B5557D">
        <w:rPr>
          <w:rFonts w:ascii="Times New Roman" w:hAnsi="Times New Roman" w:cs="Times New Roman"/>
          <w:sz w:val="24"/>
          <w:szCs w:val="24"/>
        </w:rPr>
        <w:t>,</w:t>
      </w:r>
      <w:r w:rsidRPr="00B5557D">
        <w:rPr>
          <w:rFonts w:ascii="Times New Roman" w:hAnsi="Times New Roman" w:cs="Times New Roman"/>
          <w:sz w:val="24"/>
          <w:szCs w:val="24"/>
          <w:vertAlign w:val="superscript"/>
        </w:rPr>
        <w:t xml:space="preserve"> </w:t>
      </w:r>
      <w:proofErr w:type="spellStart"/>
      <w:r w:rsidRPr="00B5557D">
        <w:rPr>
          <w:rFonts w:ascii="Times New Roman" w:hAnsi="Times New Roman" w:cs="Times New Roman"/>
          <w:sz w:val="24"/>
          <w:szCs w:val="24"/>
        </w:rPr>
        <w:t>Kuladip</w:t>
      </w:r>
      <w:proofErr w:type="spellEnd"/>
      <w:r w:rsidRPr="00B5557D">
        <w:rPr>
          <w:rFonts w:ascii="Times New Roman" w:hAnsi="Times New Roman" w:cs="Times New Roman"/>
          <w:sz w:val="24"/>
          <w:szCs w:val="24"/>
        </w:rPr>
        <w:t xml:space="preserve"> Jana</w:t>
      </w:r>
      <w:r w:rsidRPr="00B5557D">
        <w:rPr>
          <w:rFonts w:ascii="Times New Roman" w:hAnsi="Times New Roman" w:cs="Times New Roman"/>
          <w:sz w:val="24"/>
          <w:szCs w:val="24"/>
          <w:vertAlign w:val="superscript"/>
        </w:rPr>
        <w:t>3</w:t>
      </w:r>
      <w:r w:rsidRPr="00B5557D">
        <w:rPr>
          <w:rFonts w:ascii="Times New Roman" w:hAnsi="Times New Roman" w:cs="Times New Roman"/>
          <w:sz w:val="24"/>
          <w:szCs w:val="24"/>
        </w:rPr>
        <w:t xml:space="preserve"> and </w:t>
      </w:r>
      <w:proofErr w:type="spellStart"/>
      <w:r w:rsidRPr="00B5557D">
        <w:rPr>
          <w:rFonts w:ascii="Times New Roman" w:hAnsi="Times New Roman" w:cs="Times New Roman"/>
          <w:sz w:val="24"/>
          <w:szCs w:val="24"/>
        </w:rPr>
        <w:t>Samir</w:t>
      </w:r>
      <w:proofErr w:type="spellEnd"/>
      <w:r w:rsidRPr="00B5557D">
        <w:rPr>
          <w:rFonts w:ascii="Times New Roman" w:hAnsi="Times New Roman" w:cs="Times New Roman"/>
          <w:sz w:val="24"/>
          <w:szCs w:val="24"/>
        </w:rPr>
        <w:t xml:space="preserve"> Kumar Sil</w:t>
      </w:r>
      <w:r w:rsidRPr="00B5557D">
        <w:rPr>
          <w:rFonts w:ascii="Times New Roman" w:hAnsi="Times New Roman" w:cs="Times New Roman"/>
          <w:sz w:val="24"/>
          <w:szCs w:val="24"/>
          <w:vertAlign w:val="superscript"/>
        </w:rPr>
        <w:t>1*</w:t>
      </w:r>
      <w:r w:rsidRPr="00B5557D">
        <w:rPr>
          <w:rFonts w:ascii="Times New Roman" w:hAnsi="Times New Roman" w:cs="Times New Roman"/>
          <w:sz w:val="24"/>
          <w:szCs w:val="24"/>
        </w:rPr>
        <w:t xml:space="preserve"> </w:t>
      </w:r>
    </w:p>
    <w:p w:rsidR="00587B54" w:rsidRPr="00B5557D" w:rsidRDefault="00587B54" w:rsidP="00587B54">
      <w:pPr>
        <w:pStyle w:val="NoSpacing"/>
        <w:spacing w:line="360" w:lineRule="auto"/>
        <w:jc w:val="both"/>
        <w:rPr>
          <w:rFonts w:ascii="Times New Roman" w:hAnsi="Times New Roman" w:cs="Times New Roman"/>
          <w:sz w:val="24"/>
          <w:szCs w:val="24"/>
        </w:rPr>
      </w:pPr>
      <w:proofErr w:type="gramStart"/>
      <w:r w:rsidRPr="00B5557D">
        <w:rPr>
          <w:rFonts w:ascii="Times New Roman" w:hAnsi="Times New Roman" w:cs="Times New Roman"/>
          <w:sz w:val="24"/>
          <w:szCs w:val="24"/>
          <w:vertAlign w:val="superscript"/>
        </w:rPr>
        <w:t>1</w:t>
      </w:r>
      <w:r w:rsidRPr="00B5557D">
        <w:rPr>
          <w:rFonts w:ascii="Times New Roman" w:hAnsi="Times New Roman" w:cs="Times New Roman"/>
          <w:sz w:val="24"/>
          <w:szCs w:val="24"/>
        </w:rPr>
        <w:t xml:space="preserve">Molecular Genetics and Cell Physiology Lab, Department of Human Physiology, Tripura University, </w:t>
      </w:r>
      <w:proofErr w:type="spellStart"/>
      <w:r w:rsidRPr="00B5557D">
        <w:rPr>
          <w:rFonts w:ascii="Times New Roman" w:hAnsi="Times New Roman" w:cs="Times New Roman"/>
          <w:sz w:val="24"/>
          <w:szCs w:val="24"/>
        </w:rPr>
        <w:t>Suryamaninagar</w:t>
      </w:r>
      <w:proofErr w:type="spellEnd"/>
      <w:r w:rsidRPr="00B5557D">
        <w:rPr>
          <w:rFonts w:ascii="Times New Roman" w:hAnsi="Times New Roman" w:cs="Times New Roman"/>
          <w:sz w:val="24"/>
          <w:szCs w:val="24"/>
        </w:rPr>
        <w:t>, Tripura-799022, India.</w:t>
      </w:r>
      <w:proofErr w:type="gramEnd"/>
    </w:p>
    <w:p w:rsidR="00587B54" w:rsidRPr="00B5557D" w:rsidRDefault="00587B54" w:rsidP="00587B54">
      <w:pPr>
        <w:pStyle w:val="NoSpacing"/>
        <w:spacing w:line="360" w:lineRule="auto"/>
        <w:jc w:val="both"/>
        <w:rPr>
          <w:rFonts w:ascii="Times New Roman" w:hAnsi="Times New Roman" w:cs="Times New Roman"/>
          <w:color w:val="222222"/>
          <w:sz w:val="24"/>
          <w:szCs w:val="24"/>
          <w:shd w:val="clear" w:color="auto" w:fill="FFFFFF"/>
        </w:rPr>
      </w:pPr>
      <w:r w:rsidRPr="00B5557D">
        <w:rPr>
          <w:rFonts w:ascii="Times New Roman" w:hAnsi="Times New Roman" w:cs="Times New Roman"/>
          <w:sz w:val="24"/>
          <w:szCs w:val="24"/>
          <w:vertAlign w:val="superscript"/>
        </w:rPr>
        <w:t>2</w:t>
      </w:r>
      <w:r w:rsidRPr="00B5557D">
        <w:rPr>
          <w:rFonts w:ascii="Times New Roman" w:hAnsi="Times New Roman" w:cs="Times New Roman"/>
          <w:sz w:val="24"/>
          <w:szCs w:val="24"/>
        </w:rPr>
        <w:t xml:space="preserve">Department of Life Science and Biotechnology, </w:t>
      </w:r>
      <w:proofErr w:type="spellStart"/>
      <w:r w:rsidRPr="00B5557D">
        <w:rPr>
          <w:rFonts w:ascii="Times New Roman" w:hAnsi="Times New Roman" w:cs="Times New Roman"/>
          <w:sz w:val="24"/>
          <w:szCs w:val="24"/>
        </w:rPr>
        <w:t>Jadavpur</w:t>
      </w:r>
      <w:proofErr w:type="spellEnd"/>
      <w:r w:rsidRPr="00B5557D">
        <w:rPr>
          <w:rFonts w:ascii="Times New Roman" w:hAnsi="Times New Roman" w:cs="Times New Roman"/>
          <w:sz w:val="24"/>
          <w:szCs w:val="24"/>
        </w:rPr>
        <w:t xml:space="preserve"> University, </w:t>
      </w:r>
      <w:r w:rsidRPr="00B5557D">
        <w:rPr>
          <w:rFonts w:ascii="Times New Roman" w:hAnsi="Times New Roman" w:cs="Times New Roman"/>
          <w:color w:val="222222"/>
          <w:sz w:val="24"/>
          <w:szCs w:val="24"/>
          <w:shd w:val="clear" w:color="auto" w:fill="FFFFFF"/>
        </w:rPr>
        <w:t xml:space="preserve">188, Raja S. C. </w:t>
      </w:r>
      <w:proofErr w:type="spellStart"/>
      <w:r w:rsidRPr="00B5557D">
        <w:rPr>
          <w:rFonts w:ascii="Times New Roman" w:hAnsi="Times New Roman" w:cs="Times New Roman"/>
          <w:color w:val="222222"/>
          <w:sz w:val="24"/>
          <w:szCs w:val="24"/>
          <w:shd w:val="clear" w:color="auto" w:fill="FFFFFF"/>
        </w:rPr>
        <w:t>Mallick</w:t>
      </w:r>
      <w:proofErr w:type="spellEnd"/>
      <w:r w:rsidRPr="00B5557D">
        <w:rPr>
          <w:rFonts w:ascii="Times New Roman" w:hAnsi="Times New Roman" w:cs="Times New Roman"/>
          <w:color w:val="222222"/>
          <w:sz w:val="24"/>
          <w:szCs w:val="24"/>
          <w:shd w:val="clear" w:color="auto" w:fill="FFFFFF"/>
        </w:rPr>
        <w:t xml:space="preserve"> Road, Kolkata, West Bengal-700032, India.</w:t>
      </w:r>
    </w:p>
    <w:p w:rsidR="00587B54" w:rsidRPr="00B5557D" w:rsidRDefault="00587B54" w:rsidP="00587B54">
      <w:pPr>
        <w:pStyle w:val="NoSpacing"/>
        <w:spacing w:line="360" w:lineRule="auto"/>
        <w:jc w:val="both"/>
        <w:rPr>
          <w:rFonts w:ascii="Times New Roman" w:hAnsi="Times New Roman" w:cs="Times New Roman"/>
          <w:sz w:val="24"/>
          <w:szCs w:val="24"/>
          <w:lang w:eastAsia="en-IN"/>
        </w:rPr>
      </w:pPr>
      <w:r w:rsidRPr="00B5557D">
        <w:rPr>
          <w:rFonts w:ascii="Times New Roman" w:hAnsi="Times New Roman" w:cs="Times New Roman"/>
          <w:sz w:val="24"/>
          <w:szCs w:val="24"/>
          <w:vertAlign w:val="superscript"/>
          <w:lang w:eastAsia="en-IN"/>
        </w:rPr>
        <w:t>3</w:t>
      </w:r>
      <w:r w:rsidRPr="00B5557D">
        <w:rPr>
          <w:rFonts w:ascii="Times New Roman" w:hAnsi="Times New Roman" w:cs="Times New Roman"/>
          <w:sz w:val="24"/>
          <w:szCs w:val="24"/>
          <w:lang w:eastAsia="en-IN"/>
        </w:rPr>
        <w:t xml:space="preserve">Division of Molecular Medicine, Bose Institute, P 1/12, CIT Scheme VIIM, Kolkata 700 054, India. </w:t>
      </w:r>
    </w:p>
    <w:p w:rsidR="00587B54" w:rsidRPr="00B5557D" w:rsidRDefault="00587B54" w:rsidP="004B1D3F">
      <w:pPr>
        <w:pStyle w:val="HTMLPreformatted"/>
        <w:jc w:val="both"/>
        <w:rPr>
          <w:rFonts w:ascii="Times New Roman" w:hAnsi="Times New Roman" w:cs="Times New Roman"/>
          <w:b/>
          <w:sz w:val="24"/>
          <w:szCs w:val="24"/>
        </w:rPr>
      </w:pPr>
    </w:p>
    <w:p w:rsidR="004B1D3F" w:rsidRPr="00B5557D" w:rsidRDefault="004B1D3F" w:rsidP="004B1D3F">
      <w:pPr>
        <w:pStyle w:val="HTMLPreformatted"/>
        <w:jc w:val="both"/>
        <w:rPr>
          <w:rFonts w:ascii="Times New Roman" w:hAnsi="Times New Roman" w:cs="Times New Roman"/>
          <w:b/>
          <w:sz w:val="24"/>
          <w:szCs w:val="24"/>
        </w:rPr>
      </w:pPr>
      <w:r w:rsidRPr="00B5557D">
        <w:rPr>
          <w:rFonts w:ascii="Times New Roman" w:hAnsi="Times New Roman" w:cs="Times New Roman"/>
          <w:b/>
          <w:sz w:val="24"/>
          <w:szCs w:val="24"/>
        </w:rPr>
        <w:t>Abstract (not more than 300 words)</w:t>
      </w:r>
    </w:p>
    <w:p w:rsidR="004B1D3F" w:rsidRPr="00B5557D" w:rsidRDefault="004B1D3F" w:rsidP="004B1D3F">
      <w:pPr>
        <w:pStyle w:val="HTMLPreformatted"/>
        <w:jc w:val="both"/>
        <w:rPr>
          <w:rFonts w:ascii="Times New Roman" w:hAnsi="Times New Roman" w:cs="Times New Roman"/>
          <w:sz w:val="24"/>
          <w:szCs w:val="24"/>
        </w:rPr>
      </w:pPr>
    </w:p>
    <w:p w:rsidR="00587B54" w:rsidRPr="00B5557D" w:rsidRDefault="00587B54" w:rsidP="00587B54">
      <w:pPr>
        <w:autoSpaceDE w:val="0"/>
        <w:autoSpaceDN w:val="0"/>
        <w:adjustRightInd w:val="0"/>
        <w:spacing w:line="360" w:lineRule="auto"/>
        <w:jc w:val="both"/>
        <w:rPr>
          <w:rFonts w:ascii="Times New Roman" w:hAnsi="Times New Roman" w:cs="Times New Roman"/>
          <w:sz w:val="24"/>
          <w:szCs w:val="24"/>
        </w:rPr>
      </w:pPr>
      <w:r w:rsidRPr="00B5557D">
        <w:rPr>
          <w:rFonts w:ascii="Times New Roman" w:hAnsi="Times New Roman" w:cs="Times New Roman"/>
          <w:color w:val="FF0000"/>
          <w:sz w:val="24"/>
          <w:szCs w:val="24"/>
        </w:rPr>
        <w:t>Statement of the Problem</w:t>
      </w:r>
      <w:r w:rsidRPr="00B5557D">
        <w:rPr>
          <w:rFonts w:ascii="Times New Roman" w:hAnsi="Times New Roman" w:cs="Times New Roman"/>
          <w:sz w:val="24"/>
          <w:szCs w:val="24"/>
        </w:rPr>
        <w:t xml:space="preserve">: </w:t>
      </w:r>
      <w:proofErr w:type="spellStart"/>
      <w:r w:rsidRPr="00B5557D">
        <w:rPr>
          <w:rFonts w:ascii="Times New Roman" w:hAnsi="Times New Roman" w:cs="Times New Roman"/>
          <w:i/>
          <w:sz w:val="24"/>
          <w:szCs w:val="24"/>
        </w:rPr>
        <w:t>Parkia</w:t>
      </w:r>
      <w:proofErr w:type="spellEnd"/>
      <w:r w:rsidRPr="00B5557D">
        <w:rPr>
          <w:rFonts w:ascii="Times New Roman" w:hAnsi="Times New Roman" w:cs="Times New Roman"/>
          <w:i/>
          <w:sz w:val="24"/>
          <w:szCs w:val="24"/>
        </w:rPr>
        <w:t xml:space="preserve"> </w:t>
      </w:r>
      <w:proofErr w:type="spellStart"/>
      <w:r w:rsidRPr="00B5557D">
        <w:rPr>
          <w:rFonts w:ascii="Times New Roman" w:hAnsi="Times New Roman" w:cs="Times New Roman"/>
          <w:i/>
          <w:sz w:val="24"/>
          <w:szCs w:val="24"/>
        </w:rPr>
        <w:t>javanica</w:t>
      </w:r>
      <w:proofErr w:type="spellEnd"/>
      <w:r w:rsidRPr="00B5557D">
        <w:rPr>
          <w:rFonts w:ascii="Times New Roman" w:hAnsi="Times New Roman" w:cs="Times New Roman"/>
          <w:sz w:val="24"/>
          <w:szCs w:val="24"/>
        </w:rPr>
        <w:t xml:space="preserve">, of </w:t>
      </w:r>
      <w:proofErr w:type="spellStart"/>
      <w:r w:rsidRPr="00B5557D">
        <w:rPr>
          <w:rFonts w:ascii="Times New Roman" w:hAnsi="Times New Roman" w:cs="Times New Roman"/>
          <w:sz w:val="24"/>
          <w:szCs w:val="24"/>
        </w:rPr>
        <w:t>leguminece</w:t>
      </w:r>
      <w:proofErr w:type="spellEnd"/>
      <w:r w:rsidRPr="00B5557D">
        <w:rPr>
          <w:rFonts w:ascii="Times New Roman" w:hAnsi="Times New Roman" w:cs="Times New Roman"/>
          <w:sz w:val="24"/>
          <w:szCs w:val="24"/>
        </w:rPr>
        <w:t xml:space="preserve"> family, has age an old </w:t>
      </w:r>
      <w:proofErr w:type="spellStart"/>
      <w:r w:rsidRPr="00B5557D">
        <w:rPr>
          <w:rFonts w:ascii="Times New Roman" w:hAnsi="Times New Roman" w:cs="Times New Roman"/>
          <w:sz w:val="24"/>
          <w:szCs w:val="24"/>
        </w:rPr>
        <w:t>ethnomedicinal</w:t>
      </w:r>
      <w:proofErr w:type="spellEnd"/>
      <w:r w:rsidRPr="00B5557D">
        <w:rPr>
          <w:rFonts w:ascii="Times New Roman" w:hAnsi="Times New Roman" w:cs="Times New Roman"/>
          <w:sz w:val="24"/>
          <w:szCs w:val="24"/>
        </w:rPr>
        <w:t xml:space="preserve"> history, is widely available in North-Eastern part of India. This plant</w:t>
      </w:r>
      <w:r w:rsidRPr="00B5557D">
        <w:rPr>
          <w:rFonts w:ascii="Times New Roman" w:hAnsi="Times New Roman" w:cs="Times New Roman"/>
          <w:sz w:val="24"/>
          <w:szCs w:val="24"/>
          <w:vertAlign w:val="superscript"/>
        </w:rPr>
        <w:t xml:space="preserve"> </w:t>
      </w:r>
      <w:r w:rsidRPr="00B5557D">
        <w:rPr>
          <w:rFonts w:ascii="Times New Roman" w:hAnsi="Times New Roman" w:cs="Times New Roman"/>
          <w:sz w:val="24"/>
          <w:szCs w:val="24"/>
        </w:rPr>
        <w:t xml:space="preserve">is traditionally used by tribal people of this region to cure various ailments including </w:t>
      </w:r>
      <w:proofErr w:type="spellStart"/>
      <w:r w:rsidRPr="00B5557D">
        <w:rPr>
          <w:rFonts w:ascii="Times New Roman" w:hAnsi="Times New Roman" w:cs="Times New Roman"/>
          <w:sz w:val="24"/>
          <w:szCs w:val="24"/>
        </w:rPr>
        <w:t>cutaneous</w:t>
      </w:r>
      <w:proofErr w:type="spellEnd"/>
      <w:r w:rsidRPr="00B5557D">
        <w:rPr>
          <w:rFonts w:ascii="Times New Roman" w:hAnsi="Times New Roman" w:cs="Times New Roman"/>
          <w:sz w:val="24"/>
          <w:szCs w:val="24"/>
        </w:rPr>
        <w:t xml:space="preserve"> wound.</w:t>
      </w:r>
      <w:r w:rsidRPr="00B5557D">
        <w:rPr>
          <w:rFonts w:ascii="Times New Roman" w:hAnsi="Times New Roman" w:cs="Times New Roman"/>
          <w:sz w:val="24"/>
          <w:szCs w:val="24"/>
          <w:lang w:eastAsia="en-IN"/>
        </w:rPr>
        <w:t xml:space="preserve"> But there is no scientific documentation regarding its wound healing activity. Therefore, the wound healing potentiality of said plant was investigated along with probable mode of action. </w:t>
      </w:r>
    </w:p>
    <w:p w:rsidR="00587B54" w:rsidRPr="00B5557D" w:rsidRDefault="00587B54" w:rsidP="00587B54">
      <w:pPr>
        <w:autoSpaceDE w:val="0"/>
        <w:autoSpaceDN w:val="0"/>
        <w:adjustRightInd w:val="0"/>
        <w:spacing w:line="360" w:lineRule="auto"/>
        <w:jc w:val="both"/>
        <w:rPr>
          <w:rFonts w:ascii="Times New Roman" w:hAnsi="Times New Roman" w:cs="Times New Roman"/>
          <w:sz w:val="24"/>
          <w:szCs w:val="24"/>
          <w:lang w:eastAsia="en-IN"/>
        </w:rPr>
      </w:pPr>
      <w:r w:rsidRPr="00B5557D">
        <w:rPr>
          <w:rFonts w:ascii="Times New Roman" w:hAnsi="Times New Roman" w:cs="Times New Roman"/>
          <w:color w:val="FF0000"/>
          <w:sz w:val="24"/>
          <w:szCs w:val="24"/>
        </w:rPr>
        <w:t>Methodology &amp; Theoretical Orientation</w:t>
      </w:r>
      <w:r w:rsidRPr="00B5557D">
        <w:rPr>
          <w:rFonts w:ascii="Times New Roman" w:hAnsi="Times New Roman" w:cs="Times New Roman"/>
          <w:sz w:val="24"/>
          <w:szCs w:val="24"/>
        </w:rPr>
        <w:t>:</w:t>
      </w:r>
      <w:r w:rsidRPr="00B5557D">
        <w:rPr>
          <w:rFonts w:ascii="Times New Roman" w:hAnsi="Times New Roman" w:cs="Times New Roman"/>
          <w:sz w:val="24"/>
          <w:szCs w:val="24"/>
          <w:lang w:eastAsia="en-IN"/>
        </w:rPr>
        <w:t xml:space="preserve"> </w:t>
      </w:r>
      <w:proofErr w:type="spellStart"/>
      <w:r w:rsidRPr="00B5557D">
        <w:rPr>
          <w:rFonts w:ascii="Times New Roman" w:hAnsi="Times New Roman" w:cs="Times New Roman"/>
          <w:sz w:val="24"/>
          <w:szCs w:val="24"/>
          <w:lang w:eastAsia="en-IN"/>
        </w:rPr>
        <w:t>Methanolic</w:t>
      </w:r>
      <w:proofErr w:type="spellEnd"/>
      <w:r w:rsidRPr="00B5557D">
        <w:rPr>
          <w:rFonts w:ascii="Times New Roman" w:hAnsi="Times New Roman" w:cs="Times New Roman"/>
          <w:sz w:val="24"/>
          <w:szCs w:val="24"/>
          <w:lang w:eastAsia="en-IN"/>
        </w:rPr>
        <w:t xml:space="preserve"> extract of stem bark (MEPJ) was used in the experimental studies. In </w:t>
      </w:r>
      <w:proofErr w:type="spellStart"/>
      <w:r w:rsidRPr="00B5557D">
        <w:rPr>
          <w:rFonts w:ascii="Times New Roman" w:hAnsi="Times New Roman" w:cs="Times New Roman"/>
          <w:i/>
          <w:sz w:val="24"/>
          <w:szCs w:val="24"/>
          <w:lang w:eastAsia="en-IN"/>
        </w:rPr>
        <w:t>in</w:t>
      </w:r>
      <w:proofErr w:type="spellEnd"/>
      <w:r w:rsidRPr="00B5557D">
        <w:rPr>
          <w:rFonts w:ascii="Times New Roman" w:hAnsi="Times New Roman" w:cs="Times New Roman"/>
          <w:i/>
          <w:sz w:val="24"/>
          <w:szCs w:val="24"/>
          <w:lang w:eastAsia="en-IN"/>
        </w:rPr>
        <w:t xml:space="preserve"> vitro</w:t>
      </w:r>
      <w:r w:rsidRPr="00B5557D">
        <w:rPr>
          <w:rFonts w:ascii="Times New Roman" w:hAnsi="Times New Roman" w:cs="Times New Roman"/>
          <w:sz w:val="24"/>
          <w:szCs w:val="24"/>
          <w:lang w:eastAsia="en-IN"/>
        </w:rPr>
        <w:t xml:space="preserve"> studies cell viability and wound closure were determined by MTT assay and scratch assay respectively. Real time PCR and western blot analysis were performed to evaluate the expression of cytokines and proteins related to wound healing process. Finally </w:t>
      </w:r>
      <w:r w:rsidRPr="00B5557D">
        <w:rPr>
          <w:rFonts w:ascii="Times New Roman" w:hAnsi="Times New Roman" w:cs="Times New Roman"/>
          <w:i/>
          <w:sz w:val="24"/>
          <w:szCs w:val="24"/>
          <w:lang w:eastAsia="en-IN"/>
        </w:rPr>
        <w:t>in vivo</w:t>
      </w:r>
      <w:r w:rsidRPr="00B5557D">
        <w:rPr>
          <w:rFonts w:ascii="Times New Roman" w:hAnsi="Times New Roman" w:cs="Times New Roman"/>
          <w:sz w:val="24"/>
          <w:szCs w:val="24"/>
          <w:lang w:eastAsia="en-IN"/>
        </w:rPr>
        <w:t xml:space="preserve"> wound closure was performed in mouse model in presence of extract material.  </w:t>
      </w:r>
    </w:p>
    <w:p w:rsidR="00587B54" w:rsidRPr="00B5557D" w:rsidRDefault="00587B54" w:rsidP="00587B54">
      <w:pPr>
        <w:autoSpaceDE w:val="0"/>
        <w:autoSpaceDN w:val="0"/>
        <w:adjustRightInd w:val="0"/>
        <w:spacing w:line="360" w:lineRule="auto"/>
        <w:jc w:val="both"/>
        <w:rPr>
          <w:rFonts w:ascii="Times New Roman" w:hAnsi="Times New Roman" w:cs="Times New Roman"/>
          <w:sz w:val="24"/>
          <w:szCs w:val="24"/>
          <w:lang w:eastAsia="en-IN"/>
        </w:rPr>
      </w:pPr>
      <w:r w:rsidRPr="00B5557D">
        <w:rPr>
          <w:rFonts w:ascii="Times New Roman" w:hAnsi="Times New Roman" w:cs="Times New Roman"/>
          <w:color w:val="FF0000"/>
          <w:sz w:val="24"/>
          <w:szCs w:val="24"/>
        </w:rPr>
        <w:t>Findings:</w:t>
      </w:r>
      <w:r w:rsidRPr="00B5557D">
        <w:rPr>
          <w:rFonts w:ascii="Times New Roman" w:hAnsi="Times New Roman" w:cs="Times New Roman"/>
          <w:sz w:val="24"/>
          <w:szCs w:val="24"/>
          <w:lang w:eastAsia="en-IN"/>
        </w:rPr>
        <w:t xml:space="preserve"> MEPJ stimulated proliferation and migration of both fibroblasts and </w:t>
      </w:r>
      <w:proofErr w:type="spellStart"/>
      <w:r w:rsidRPr="00B5557D">
        <w:rPr>
          <w:rFonts w:ascii="Times New Roman" w:hAnsi="Times New Roman" w:cs="Times New Roman"/>
          <w:sz w:val="24"/>
          <w:szCs w:val="24"/>
          <w:lang w:eastAsia="en-IN"/>
        </w:rPr>
        <w:t>keratinocytes</w:t>
      </w:r>
      <w:proofErr w:type="spellEnd"/>
      <w:r w:rsidRPr="00B5557D">
        <w:rPr>
          <w:rFonts w:ascii="Times New Roman" w:hAnsi="Times New Roman" w:cs="Times New Roman"/>
          <w:sz w:val="24"/>
          <w:szCs w:val="24"/>
          <w:lang w:eastAsia="en-IN"/>
        </w:rPr>
        <w:t xml:space="preserve"> significantly and 20µg/ml was found to be the optimal dose in both the cell lines. The response was </w:t>
      </w:r>
      <w:proofErr w:type="gramStart"/>
      <w:r w:rsidRPr="00B5557D">
        <w:rPr>
          <w:rFonts w:ascii="Times New Roman" w:hAnsi="Times New Roman" w:cs="Times New Roman"/>
          <w:sz w:val="24"/>
          <w:szCs w:val="24"/>
          <w:lang w:eastAsia="en-IN"/>
        </w:rPr>
        <w:t>maximum</w:t>
      </w:r>
      <w:proofErr w:type="gramEnd"/>
      <w:r w:rsidRPr="00B5557D">
        <w:rPr>
          <w:rFonts w:ascii="Times New Roman" w:hAnsi="Times New Roman" w:cs="Times New Roman"/>
          <w:sz w:val="24"/>
          <w:szCs w:val="24"/>
          <w:lang w:eastAsia="en-IN"/>
        </w:rPr>
        <w:t xml:space="preserve"> at 48h. Significant increase in </w:t>
      </w:r>
      <w:proofErr w:type="spellStart"/>
      <w:r w:rsidRPr="00B5557D">
        <w:rPr>
          <w:rFonts w:ascii="Times New Roman" w:hAnsi="Times New Roman" w:cs="Times New Roman"/>
          <w:sz w:val="24"/>
          <w:szCs w:val="24"/>
          <w:lang w:eastAsia="en-IN"/>
        </w:rPr>
        <w:t>phosphorylation</w:t>
      </w:r>
      <w:proofErr w:type="spellEnd"/>
      <w:r w:rsidRPr="00B5557D">
        <w:rPr>
          <w:rFonts w:ascii="Times New Roman" w:hAnsi="Times New Roman" w:cs="Times New Roman"/>
          <w:sz w:val="24"/>
          <w:szCs w:val="24"/>
          <w:lang w:eastAsia="en-IN"/>
        </w:rPr>
        <w:t xml:space="preserve"> of FAK (Tyr 397) and </w:t>
      </w:r>
      <w:proofErr w:type="spellStart"/>
      <w:r w:rsidRPr="00B5557D">
        <w:rPr>
          <w:rFonts w:ascii="Times New Roman" w:hAnsi="Times New Roman" w:cs="Times New Roman"/>
          <w:sz w:val="24"/>
          <w:szCs w:val="24"/>
          <w:lang w:eastAsia="en-IN"/>
        </w:rPr>
        <w:t>Akt</w:t>
      </w:r>
      <w:proofErr w:type="spellEnd"/>
      <w:r w:rsidRPr="00B5557D">
        <w:rPr>
          <w:rFonts w:ascii="Times New Roman" w:hAnsi="Times New Roman" w:cs="Times New Roman"/>
          <w:sz w:val="24"/>
          <w:szCs w:val="24"/>
          <w:lang w:eastAsia="en-IN"/>
        </w:rPr>
        <w:t xml:space="preserve"> (Ser 473) were detected. The increased expression of p65 NF-</w:t>
      </w:r>
      <w:proofErr w:type="spellStart"/>
      <w:r w:rsidRPr="00B5557D">
        <w:rPr>
          <w:rFonts w:ascii="Times New Roman" w:hAnsi="Times New Roman" w:cs="Times New Roman"/>
          <w:sz w:val="24"/>
          <w:szCs w:val="24"/>
          <w:lang w:eastAsia="en-IN"/>
        </w:rPr>
        <w:t>κB</w:t>
      </w:r>
      <w:proofErr w:type="spellEnd"/>
      <w:r w:rsidRPr="00B5557D">
        <w:rPr>
          <w:rFonts w:ascii="Times New Roman" w:hAnsi="Times New Roman" w:cs="Times New Roman"/>
          <w:sz w:val="24"/>
          <w:szCs w:val="24"/>
          <w:lang w:eastAsia="en-IN"/>
        </w:rPr>
        <w:t xml:space="preserve">, collagen I and pro-inflammatory cytokines </w:t>
      </w:r>
      <w:r w:rsidRPr="00B5557D">
        <w:rPr>
          <w:rFonts w:ascii="Times New Roman" w:hAnsi="Times New Roman" w:cs="Times New Roman"/>
          <w:i/>
          <w:sz w:val="24"/>
          <w:szCs w:val="24"/>
          <w:lang w:eastAsia="en-IN"/>
        </w:rPr>
        <w:t>viz.</w:t>
      </w:r>
      <w:r w:rsidRPr="00B5557D">
        <w:rPr>
          <w:rFonts w:ascii="Times New Roman" w:hAnsi="Times New Roman" w:cs="Times New Roman"/>
          <w:sz w:val="24"/>
          <w:szCs w:val="24"/>
          <w:lang w:eastAsia="en-IN"/>
        </w:rPr>
        <w:t xml:space="preserve"> IL-1β, IL-6, IL-8 was also observed. In case of </w:t>
      </w:r>
      <w:r w:rsidRPr="00B5557D">
        <w:rPr>
          <w:rFonts w:ascii="Times New Roman" w:hAnsi="Times New Roman" w:cs="Times New Roman"/>
          <w:i/>
          <w:sz w:val="24"/>
          <w:szCs w:val="24"/>
          <w:lang w:eastAsia="en-IN"/>
        </w:rPr>
        <w:t>in vivo</w:t>
      </w:r>
      <w:r w:rsidRPr="00B5557D">
        <w:rPr>
          <w:rFonts w:ascii="Times New Roman" w:hAnsi="Times New Roman" w:cs="Times New Roman"/>
          <w:sz w:val="24"/>
          <w:szCs w:val="24"/>
          <w:lang w:eastAsia="en-IN"/>
        </w:rPr>
        <w:t xml:space="preserve"> study, MEPJ was topically applied on </w:t>
      </w:r>
      <w:proofErr w:type="spellStart"/>
      <w:r w:rsidRPr="00B5557D">
        <w:rPr>
          <w:rFonts w:ascii="Times New Roman" w:hAnsi="Times New Roman" w:cs="Times New Roman"/>
          <w:sz w:val="24"/>
          <w:szCs w:val="24"/>
          <w:lang w:eastAsia="en-IN"/>
        </w:rPr>
        <w:t>excisional</w:t>
      </w:r>
      <w:proofErr w:type="spellEnd"/>
      <w:r w:rsidRPr="00B5557D">
        <w:rPr>
          <w:rFonts w:ascii="Times New Roman" w:hAnsi="Times New Roman" w:cs="Times New Roman"/>
          <w:sz w:val="24"/>
          <w:szCs w:val="24"/>
          <w:lang w:eastAsia="en-IN"/>
        </w:rPr>
        <w:t xml:space="preserve"> wounds of Swiss albino mice and the treated group of mice showed faster </w:t>
      </w:r>
      <w:r w:rsidRPr="00B5557D">
        <w:rPr>
          <w:rFonts w:ascii="Times New Roman" w:hAnsi="Times New Roman" w:cs="Times New Roman"/>
          <w:sz w:val="24"/>
          <w:szCs w:val="24"/>
          <w:lang w:eastAsia="en-IN"/>
        </w:rPr>
        <w:lastRenderedPageBreak/>
        <w:t xml:space="preserve">wound healing compared to placebo control group.  HPLC-QTOF-MS data revealed the presence of 7 major compounds, with known wound healing, anticancer and </w:t>
      </w:r>
      <w:proofErr w:type="spellStart"/>
      <w:r w:rsidRPr="00B5557D">
        <w:rPr>
          <w:rFonts w:ascii="Times New Roman" w:hAnsi="Times New Roman" w:cs="Times New Roman"/>
          <w:sz w:val="24"/>
          <w:szCs w:val="24"/>
          <w:lang w:eastAsia="en-IN"/>
        </w:rPr>
        <w:t>antioxidative</w:t>
      </w:r>
      <w:proofErr w:type="spellEnd"/>
      <w:r w:rsidRPr="00B5557D">
        <w:rPr>
          <w:rFonts w:ascii="Times New Roman" w:hAnsi="Times New Roman" w:cs="Times New Roman"/>
          <w:sz w:val="24"/>
          <w:szCs w:val="24"/>
          <w:lang w:eastAsia="en-IN"/>
        </w:rPr>
        <w:t xml:space="preserve"> properties. </w:t>
      </w:r>
    </w:p>
    <w:p w:rsidR="00587B54" w:rsidRPr="00B5557D" w:rsidRDefault="00587B54" w:rsidP="00587B54">
      <w:pPr>
        <w:autoSpaceDE w:val="0"/>
        <w:autoSpaceDN w:val="0"/>
        <w:adjustRightInd w:val="0"/>
        <w:spacing w:line="360" w:lineRule="auto"/>
        <w:jc w:val="both"/>
        <w:rPr>
          <w:rFonts w:ascii="Times New Roman" w:hAnsi="Times New Roman" w:cs="Times New Roman"/>
          <w:sz w:val="24"/>
          <w:szCs w:val="24"/>
          <w:lang w:eastAsia="en-IN"/>
        </w:rPr>
      </w:pPr>
      <w:r w:rsidRPr="00B5557D">
        <w:rPr>
          <w:rFonts w:ascii="Times New Roman" w:hAnsi="Times New Roman" w:cs="Times New Roman"/>
          <w:color w:val="FF0000"/>
          <w:sz w:val="24"/>
          <w:szCs w:val="24"/>
        </w:rPr>
        <w:t>Conclusion &amp; Significance</w:t>
      </w:r>
      <w:r w:rsidRPr="00B5557D">
        <w:rPr>
          <w:rFonts w:ascii="Times New Roman" w:hAnsi="Times New Roman" w:cs="Times New Roman"/>
          <w:sz w:val="24"/>
          <w:szCs w:val="24"/>
          <w:lang w:eastAsia="en-IN"/>
        </w:rPr>
        <w:t xml:space="preserve"> The results convincingly showed the wound healing property of </w:t>
      </w:r>
      <w:proofErr w:type="spellStart"/>
      <w:r w:rsidRPr="00B5557D">
        <w:rPr>
          <w:rFonts w:ascii="Times New Roman" w:hAnsi="Times New Roman" w:cs="Times New Roman"/>
          <w:i/>
          <w:sz w:val="24"/>
          <w:szCs w:val="24"/>
          <w:lang w:eastAsia="en-IN"/>
        </w:rPr>
        <w:t>Parkia</w:t>
      </w:r>
      <w:proofErr w:type="spellEnd"/>
      <w:r w:rsidRPr="00B5557D">
        <w:rPr>
          <w:rFonts w:ascii="Times New Roman" w:hAnsi="Times New Roman" w:cs="Times New Roman"/>
          <w:i/>
          <w:sz w:val="24"/>
          <w:szCs w:val="24"/>
          <w:lang w:eastAsia="en-IN"/>
        </w:rPr>
        <w:t xml:space="preserve"> </w:t>
      </w:r>
      <w:proofErr w:type="spellStart"/>
      <w:proofErr w:type="gramStart"/>
      <w:r w:rsidRPr="00B5557D">
        <w:rPr>
          <w:rFonts w:ascii="Times New Roman" w:hAnsi="Times New Roman" w:cs="Times New Roman"/>
          <w:i/>
          <w:sz w:val="24"/>
          <w:szCs w:val="24"/>
          <w:lang w:eastAsia="en-IN"/>
        </w:rPr>
        <w:t>javanica</w:t>
      </w:r>
      <w:proofErr w:type="spellEnd"/>
      <w:r w:rsidRPr="00B5557D">
        <w:rPr>
          <w:rFonts w:ascii="Times New Roman" w:hAnsi="Times New Roman" w:cs="Times New Roman"/>
          <w:sz w:val="24"/>
          <w:szCs w:val="24"/>
          <w:lang w:eastAsia="en-IN"/>
        </w:rPr>
        <w:t xml:space="preserve">  and</w:t>
      </w:r>
      <w:proofErr w:type="gramEnd"/>
      <w:r w:rsidRPr="00B5557D">
        <w:rPr>
          <w:rFonts w:ascii="Times New Roman" w:hAnsi="Times New Roman" w:cs="Times New Roman"/>
          <w:sz w:val="24"/>
          <w:szCs w:val="24"/>
          <w:lang w:eastAsia="en-IN"/>
        </w:rPr>
        <w:t xml:space="preserve"> the study substantiated scientifically the age old </w:t>
      </w:r>
      <w:proofErr w:type="spellStart"/>
      <w:r w:rsidRPr="00B5557D">
        <w:rPr>
          <w:rFonts w:ascii="Times New Roman" w:hAnsi="Times New Roman" w:cs="Times New Roman"/>
          <w:sz w:val="24"/>
          <w:szCs w:val="24"/>
          <w:lang w:eastAsia="en-IN"/>
        </w:rPr>
        <w:t>ethnomedicinal</w:t>
      </w:r>
      <w:proofErr w:type="spellEnd"/>
      <w:r w:rsidRPr="00B5557D">
        <w:rPr>
          <w:rFonts w:ascii="Times New Roman" w:hAnsi="Times New Roman" w:cs="Times New Roman"/>
          <w:sz w:val="24"/>
          <w:szCs w:val="24"/>
          <w:lang w:eastAsia="en-IN"/>
        </w:rPr>
        <w:t xml:space="preserve"> use of this plant for the same. The mechanistic study indicated that the healing activity was, at least partly, be mediated via FAK/PI3K/</w:t>
      </w:r>
      <w:proofErr w:type="spellStart"/>
      <w:r w:rsidRPr="00B5557D">
        <w:rPr>
          <w:rFonts w:ascii="Times New Roman" w:hAnsi="Times New Roman" w:cs="Times New Roman"/>
          <w:sz w:val="24"/>
          <w:szCs w:val="24"/>
          <w:lang w:eastAsia="en-IN"/>
        </w:rPr>
        <w:t>Akt</w:t>
      </w:r>
      <w:proofErr w:type="spellEnd"/>
      <w:r w:rsidRPr="00B5557D">
        <w:rPr>
          <w:rFonts w:ascii="Times New Roman" w:hAnsi="Times New Roman" w:cs="Times New Roman"/>
          <w:sz w:val="24"/>
          <w:szCs w:val="24"/>
          <w:lang w:eastAsia="en-IN"/>
        </w:rPr>
        <w:t>/NF-</w:t>
      </w:r>
      <w:proofErr w:type="spellStart"/>
      <w:r w:rsidRPr="00B5557D">
        <w:rPr>
          <w:rFonts w:ascii="Times New Roman" w:hAnsi="Times New Roman" w:cs="Times New Roman"/>
          <w:sz w:val="24"/>
          <w:szCs w:val="24"/>
          <w:lang w:eastAsia="en-IN"/>
        </w:rPr>
        <w:t>кB</w:t>
      </w:r>
      <w:proofErr w:type="spellEnd"/>
      <w:r w:rsidRPr="00B5557D">
        <w:rPr>
          <w:rFonts w:ascii="Times New Roman" w:hAnsi="Times New Roman" w:cs="Times New Roman"/>
          <w:sz w:val="24"/>
          <w:szCs w:val="24"/>
          <w:lang w:eastAsia="en-IN"/>
        </w:rPr>
        <w:t xml:space="preserve"> pathway. </w:t>
      </w:r>
    </w:p>
    <w:p w:rsidR="004B1D3F" w:rsidRPr="00B5557D" w:rsidRDefault="004B1D3F" w:rsidP="004B1D3F">
      <w:pPr>
        <w:pStyle w:val="HTMLPreformatted"/>
        <w:jc w:val="both"/>
        <w:rPr>
          <w:rFonts w:ascii="Times New Roman" w:hAnsi="Times New Roman" w:cs="Times New Roman"/>
          <w:sz w:val="24"/>
          <w:szCs w:val="24"/>
        </w:rPr>
      </w:pPr>
    </w:p>
    <w:p w:rsidR="004B1D3F" w:rsidRPr="00B5557D" w:rsidRDefault="004B1D3F" w:rsidP="004B1D3F">
      <w:pPr>
        <w:pStyle w:val="HTMLPreformatted"/>
        <w:jc w:val="both"/>
        <w:rPr>
          <w:rFonts w:ascii="Times New Roman" w:hAnsi="Times New Roman" w:cs="Times New Roman"/>
          <w:sz w:val="24"/>
          <w:szCs w:val="24"/>
        </w:rPr>
      </w:pPr>
      <w:r w:rsidRPr="00B5557D">
        <w:rPr>
          <w:rFonts w:ascii="Times New Roman" w:hAnsi="Times New Roman" w:cs="Times New Roman"/>
          <w:sz w:val="24"/>
          <w:szCs w:val="24"/>
        </w:rPr>
        <w:t>Keywords—</w:t>
      </w:r>
      <w:proofErr w:type="gramStart"/>
      <w:r w:rsidRPr="00B5557D">
        <w:rPr>
          <w:rFonts w:ascii="Times New Roman" w:hAnsi="Times New Roman" w:cs="Times New Roman"/>
          <w:i/>
          <w:sz w:val="24"/>
          <w:szCs w:val="24"/>
        </w:rPr>
        <w:t>Four</w:t>
      </w:r>
      <w:proofErr w:type="gramEnd"/>
      <w:r w:rsidRPr="00B5557D">
        <w:rPr>
          <w:rFonts w:ascii="Times New Roman" w:hAnsi="Times New Roman" w:cs="Times New Roman"/>
          <w:i/>
          <w:sz w:val="24"/>
          <w:szCs w:val="24"/>
        </w:rPr>
        <w:t xml:space="preserve"> key words or phrases in alphabetical order, separated by commas</w:t>
      </w:r>
    </w:p>
    <w:p w:rsidR="00587B54" w:rsidRPr="00B5557D" w:rsidRDefault="00587B54" w:rsidP="00587B54">
      <w:pPr>
        <w:rPr>
          <w:rFonts w:ascii="Times New Roman" w:hAnsi="Times New Roman" w:cs="Times New Roman"/>
          <w:sz w:val="24"/>
          <w:szCs w:val="24"/>
        </w:rPr>
      </w:pPr>
      <w:r w:rsidRPr="00B5557D">
        <w:rPr>
          <w:rFonts w:ascii="Times New Roman" w:hAnsi="Times New Roman" w:cs="Times New Roman"/>
          <w:b/>
          <w:sz w:val="24"/>
          <w:szCs w:val="24"/>
        </w:rPr>
        <w:t>Keywords:</w:t>
      </w:r>
      <w:r w:rsidRPr="00B5557D">
        <w:rPr>
          <w:rFonts w:ascii="Times New Roman" w:hAnsi="Times New Roman" w:cs="Times New Roman"/>
          <w:sz w:val="24"/>
          <w:szCs w:val="24"/>
        </w:rPr>
        <w:t xml:space="preserve"> </w:t>
      </w:r>
      <w:proofErr w:type="spellStart"/>
      <w:r w:rsidRPr="00B5557D">
        <w:rPr>
          <w:rFonts w:ascii="Times New Roman" w:hAnsi="Times New Roman" w:cs="Times New Roman"/>
          <w:i/>
          <w:sz w:val="24"/>
          <w:szCs w:val="24"/>
        </w:rPr>
        <w:t>Parkia</w:t>
      </w:r>
      <w:proofErr w:type="spellEnd"/>
      <w:r w:rsidRPr="00B5557D">
        <w:rPr>
          <w:rFonts w:ascii="Times New Roman" w:hAnsi="Times New Roman" w:cs="Times New Roman"/>
          <w:i/>
          <w:sz w:val="24"/>
          <w:szCs w:val="24"/>
        </w:rPr>
        <w:t xml:space="preserve"> </w:t>
      </w:r>
      <w:proofErr w:type="spellStart"/>
      <w:r w:rsidRPr="00B5557D">
        <w:rPr>
          <w:rFonts w:ascii="Times New Roman" w:hAnsi="Times New Roman" w:cs="Times New Roman"/>
          <w:i/>
          <w:sz w:val="24"/>
          <w:szCs w:val="24"/>
        </w:rPr>
        <w:t>javanica</w:t>
      </w:r>
      <w:proofErr w:type="spellEnd"/>
      <w:r w:rsidRPr="00B5557D">
        <w:rPr>
          <w:rFonts w:ascii="Times New Roman" w:hAnsi="Times New Roman" w:cs="Times New Roman"/>
          <w:sz w:val="24"/>
          <w:szCs w:val="24"/>
        </w:rPr>
        <w:t xml:space="preserve">, </w:t>
      </w:r>
      <w:r w:rsidR="00B5557D" w:rsidRPr="00B5557D">
        <w:rPr>
          <w:rFonts w:ascii="Times New Roman" w:hAnsi="Times New Roman" w:cs="Times New Roman"/>
          <w:sz w:val="24"/>
          <w:szCs w:val="24"/>
        </w:rPr>
        <w:t>Wound healing</w:t>
      </w:r>
      <w:proofErr w:type="gramStart"/>
      <w:r w:rsidR="00B5557D" w:rsidRPr="00B5557D">
        <w:rPr>
          <w:rFonts w:ascii="Times New Roman" w:hAnsi="Times New Roman" w:cs="Times New Roman"/>
          <w:sz w:val="24"/>
          <w:szCs w:val="24"/>
        </w:rPr>
        <w:t xml:space="preserve">,  </w:t>
      </w:r>
      <w:r w:rsidRPr="00B5557D">
        <w:rPr>
          <w:rFonts w:ascii="Times New Roman" w:hAnsi="Times New Roman" w:cs="Times New Roman"/>
          <w:sz w:val="24"/>
          <w:szCs w:val="24"/>
        </w:rPr>
        <w:t>Fibroblast</w:t>
      </w:r>
      <w:proofErr w:type="gramEnd"/>
      <w:r w:rsidRPr="00B5557D">
        <w:rPr>
          <w:rFonts w:ascii="Times New Roman" w:hAnsi="Times New Roman" w:cs="Times New Roman"/>
          <w:sz w:val="24"/>
          <w:szCs w:val="24"/>
        </w:rPr>
        <w:t xml:space="preserve">, </w:t>
      </w:r>
      <w:proofErr w:type="spellStart"/>
      <w:r w:rsidRPr="00B5557D">
        <w:rPr>
          <w:rFonts w:ascii="Times New Roman" w:hAnsi="Times New Roman" w:cs="Times New Roman"/>
          <w:sz w:val="24"/>
          <w:szCs w:val="24"/>
        </w:rPr>
        <w:t>Keratenocyte</w:t>
      </w:r>
      <w:proofErr w:type="spellEnd"/>
      <w:r w:rsidRPr="00B5557D">
        <w:rPr>
          <w:rFonts w:ascii="Times New Roman" w:hAnsi="Times New Roman" w:cs="Times New Roman"/>
          <w:sz w:val="24"/>
          <w:szCs w:val="24"/>
        </w:rPr>
        <w:t xml:space="preserve">, , </w:t>
      </w:r>
    </w:p>
    <w:p w:rsidR="004B1D3F" w:rsidRPr="00B5557D" w:rsidRDefault="004B1D3F" w:rsidP="004B1D3F">
      <w:pPr>
        <w:pStyle w:val="HTMLPreformatted"/>
        <w:jc w:val="both"/>
        <w:rPr>
          <w:rFonts w:ascii="Times New Roman" w:hAnsi="Times New Roman" w:cs="Times New Roman"/>
          <w:sz w:val="24"/>
          <w:szCs w:val="24"/>
        </w:rPr>
      </w:pPr>
    </w:p>
    <w:p w:rsidR="004B1D3F" w:rsidRPr="00B5557D" w:rsidRDefault="004B1D3F" w:rsidP="004B1D3F">
      <w:pPr>
        <w:pStyle w:val="HTMLPreformatted"/>
        <w:jc w:val="both"/>
        <w:rPr>
          <w:rFonts w:ascii="Times New Roman" w:hAnsi="Times New Roman" w:cs="Times New Roman"/>
          <w:i/>
          <w:iCs/>
          <w:sz w:val="24"/>
          <w:szCs w:val="24"/>
        </w:rPr>
      </w:pPr>
    </w:p>
    <w:p w:rsidR="004B1D3F" w:rsidRPr="00B5557D" w:rsidRDefault="004B1D3F" w:rsidP="004B1D3F">
      <w:pPr>
        <w:pStyle w:val="HTMLPreformatted"/>
        <w:jc w:val="both"/>
        <w:rPr>
          <w:rFonts w:ascii="Times New Roman" w:hAnsi="Times New Roman" w:cs="Times New Roman"/>
          <w:b/>
          <w:iCs/>
          <w:sz w:val="24"/>
          <w:szCs w:val="24"/>
        </w:rPr>
      </w:pPr>
      <w:r w:rsidRPr="00B5557D">
        <w:rPr>
          <w:rFonts w:ascii="Times New Roman" w:hAnsi="Times New Roman" w:cs="Times New Roman"/>
          <w:b/>
          <w:iCs/>
          <w:sz w:val="24"/>
          <w:szCs w:val="24"/>
        </w:rPr>
        <w:t>Professional Biography (100-150 words)</w:t>
      </w:r>
    </w:p>
    <w:p w:rsidR="004B1D3F" w:rsidRPr="00B5557D" w:rsidRDefault="004B1D3F" w:rsidP="004B1D3F">
      <w:pPr>
        <w:pStyle w:val="HTMLPreformatted"/>
        <w:jc w:val="both"/>
        <w:rPr>
          <w:rFonts w:ascii="Times New Roman" w:hAnsi="Times New Roman" w:cs="Times New Roman"/>
          <w:b/>
          <w:iCs/>
          <w:sz w:val="24"/>
          <w:szCs w:val="24"/>
        </w:rPr>
      </w:pPr>
    </w:p>
    <w:p w:rsidR="00587B54" w:rsidRPr="00B5557D" w:rsidRDefault="00587B54" w:rsidP="00587B54">
      <w:pPr>
        <w:spacing w:line="360" w:lineRule="auto"/>
        <w:jc w:val="both"/>
        <w:rPr>
          <w:rFonts w:ascii="Times New Roman" w:hAnsi="Times New Roman" w:cs="Times New Roman"/>
          <w:sz w:val="24"/>
          <w:szCs w:val="24"/>
        </w:rPr>
      </w:pPr>
      <w:r w:rsidRPr="00B5557D">
        <w:rPr>
          <w:rFonts w:ascii="Times New Roman" w:hAnsi="Times New Roman" w:cs="Times New Roman"/>
          <w:sz w:val="24"/>
          <w:szCs w:val="24"/>
        </w:rPr>
        <w:t xml:space="preserve">Prof. </w:t>
      </w:r>
      <w:proofErr w:type="spellStart"/>
      <w:r w:rsidRPr="00B5557D">
        <w:rPr>
          <w:rFonts w:ascii="Times New Roman" w:hAnsi="Times New Roman" w:cs="Times New Roman"/>
          <w:sz w:val="24"/>
          <w:szCs w:val="24"/>
        </w:rPr>
        <w:t>Samir</w:t>
      </w:r>
      <w:proofErr w:type="spellEnd"/>
      <w:r w:rsidRPr="00B5557D">
        <w:rPr>
          <w:rFonts w:ascii="Times New Roman" w:hAnsi="Times New Roman" w:cs="Times New Roman"/>
          <w:sz w:val="24"/>
          <w:szCs w:val="24"/>
        </w:rPr>
        <w:t xml:space="preserve"> Kumar </w:t>
      </w:r>
      <w:proofErr w:type="spellStart"/>
      <w:proofErr w:type="gramStart"/>
      <w:r w:rsidRPr="00B5557D">
        <w:rPr>
          <w:rFonts w:ascii="Times New Roman" w:hAnsi="Times New Roman" w:cs="Times New Roman"/>
          <w:sz w:val="24"/>
          <w:szCs w:val="24"/>
        </w:rPr>
        <w:t>Sil</w:t>
      </w:r>
      <w:proofErr w:type="spellEnd"/>
      <w:r w:rsidRPr="00B5557D">
        <w:rPr>
          <w:rFonts w:ascii="Times New Roman" w:hAnsi="Times New Roman" w:cs="Times New Roman"/>
          <w:sz w:val="24"/>
          <w:szCs w:val="24"/>
        </w:rPr>
        <w:t xml:space="preserve">  obtained</w:t>
      </w:r>
      <w:proofErr w:type="gramEnd"/>
      <w:r w:rsidRPr="00B5557D">
        <w:rPr>
          <w:rFonts w:ascii="Times New Roman" w:hAnsi="Times New Roman" w:cs="Times New Roman"/>
          <w:sz w:val="24"/>
          <w:szCs w:val="24"/>
        </w:rPr>
        <w:t xml:space="preserve"> his Post Graduate degree in Physiology from University of Calcutta with Biochemistry specialization . Later on he worked in the department of Human Genetics, ISI, Kolkata, for his Ph.D. degree on genomic and haematological analysis and obtained his Ph.D. degree from University of Tripura.  Presently he is working as Professor in the department of Human Physiology, Tripura University, India. His research interest revolves around natural product, wound healing, cancer biology, </w:t>
      </w:r>
      <w:proofErr w:type="spellStart"/>
      <w:r w:rsidRPr="00B5557D">
        <w:rPr>
          <w:rFonts w:ascii="Times New Roman" w:hAnsi="Times New Roman" w:cs="Times New Roman"/>
          <w:sz w:val="24"/>
          <w:szCs w:val="24"/>
        </w:rPr>
        <w:t>immunomodultion</w:t>
      </w:r>
      <w:proofErr w:type="spellEnd"/>
      <w:r w:rsidRPr="00B5557D">
        <w:rPr>
          <w:rFonts w:ascii="Times New Roman" w:hAnsi="Times New Roman" w:cs="Times New Roman"/>
          <w:sz w:val="24"/>
          <w:szCs w:val="24"/>
        </w:rPr>
        <w:t xml:space="preserve"> and cell </w:t>
      </w:r>
      <w:proofErr w:type="spellStart"/>
      <w:r w:rsidRPr="00B5557D">
        <w:rPr>
          <w:rFonts w:ascii="Times New Roman" w:hAnsi="Times New Roman" w:cs="Times New Roman"/>
          <w:sz w:val="24"/>
          <w:szCs w:val="24"/>
        </w:rPr>
        <w:t>signaling</w:t>
      </w:r>
      <w:proofErr w:type="spellEnd"/>
      <w:r w:rsidRPr="00B5557D">
        <w:rPr>
          <w:rFonts w:ascii="Times New Roman" w:hAnsi="Times New Roman" w:cs="Times New Roman"/>
          <w:sz w:val="24"/>
          <w:szCs w:val="24"/>
        </w:rPr>
        <w:t xml:space="preserve">. </w:t>
      </w:r>
    </w:p>
    <w:p w:rsidR="004B1D3F" w:rsidRPr="00B5557D" w:rsidRDefault="004B1D3F" w:rsidP="004B1D3F">
      <w:pPr>
        <w:pStyle w:val="HTMLPreformatted"/>
        <w:jc w:val="both"/>
        <w:rPr>
          <w:rFonts w:ascii="Times New Roman" w:hAnsi="Times New Roman" w:cs="Times New Roman"/>
          <w:iCs/>
          <w:sz w:val="24"/>
          <w:szCs w:val="24"/>
        </w:rPr>
      </w:pPr>
    </w:p>
    <w:p w:rsidR="004B1D3F" w:rsidRPr="00B5557D" w:rsidRDefault="00587B54" w:rsidP="004B1D3F">
      <w:pPr>
        <w:pStyle w:val="HTMLPreformatted"/>
        <w:jc w:val="both"/>
        <w:rPr>
          <w:rFonts w:ascii="Times New Roman" w:hAnsi="Times New Roman" w:cs="Times New Roman"/>
          <w:b/>
          <w:iCs/>
          <w:sz w:val="24"/>
          <w:szCs w:val="24"/>
        </w:rPr>
      </w:pPr>
      <w:r w:rsidRPr="00B5557D">
        <w:rPr>
          <w:rFonts w:ascii="Times New Roman" w:hAnsi="Times New Roman" w:cs="Times New Roman"/>
          <w:noProof/>
          <w:sz w:val="24"/>
          <w:szCs w:val="24"/>
          <w:lang w:val="en-US"/>
        </w:rPr>
        <w:drawing>
          <wp:inline distT="0" distB="0" distL="0" distR="0">
            <wp:extent cx="727100" cy="808244"/>
            <wp:effectExtent l="19050" t="0" r="0" b="0"/>
            <wp:docPr id="3" name="Picture 3" descr="C:\Users\DR. S. K. SIL\Desktop\samir passport phot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R. S. K. SIL\Desktop\samir passport photo2.jpg"/>
                    <pic:cNvPicPr>
                      <a:picLocks noChangeAspect="1" noChangeArrowheads="1"/>
                    </pic:cNvPicPr>
                  </pic:nvPicPr>
                  <pic:blipFill>
                    <a:blip r:embed="rId4" cstate="print"/>
                    <a:srcRect/>
                    <a:stretch>
                      <a:fillRect/>
                    </a:stretch>
                  </pic:blipFill>
                  <pic:spPr bwMode="auto">
                    <a:xfrm>
                      <a:off x="0" y="0"/>
                      <a:ext cx="727236" cy="808395"/>
                    </a:xfrm>
                    <a:prstGeom prst="rect">
                      <a:avLst/>
                    </a:prstGeom>
                    <a:noFill/>
                    <a:ln w="9525">
                      <a:noFill/>
                      <a:miter lim="800000"/>
                      <a:headEnd/>
                      <a:tailEnd/>
                    </a:ln>
                  </pic:spPr>
                </pic:pic>
              </a:graphicData>
            </a:graphic>
          </wp:inline>
        </w:drawing>
      </w:r>
      <w:r w:rsidR="004B1D3F" w:rsidRPr="00B5557D">
        <w:rPr>
          <w:rFonts w:ascii="Times New Roman" w:hAnsi="Times New Roman" w:cs="Times New Roman"/>
          <w:b/>
          <w:iCs/>
          <w:sz w:val="24"/>
          <w:szCs w:val="24"/>
        </w:rPr>
        <w:br/>
      </w:r>
    </w:p>
    <w:p w:rsidR="004B1D3F" w:rsidRPr="00B5557D" w:rsidRDefault="004B1D3F" w:rsidP="004B1D3F">
      <w:pPr>
        <w:pStyle w:val="HTMLPreformatted"/>
        <w:jc w:val="both"/>
        <w:rPr>
          <w:rFonts w:ascii="Times New Roman" w:hAnsi="Times New Roman" w:cs="Times New Roman"/>
          <w:iCs/>
          <w:sz w:val="24"/>
          <w:szCs w:val="24"/>
        </w:rPr>
      </w:pPr>
    </w:p>
    <w:p w:rsidR="004B1D3F" w:rsidRPr="00B5557D" w:rsidRDefault="004B1D3F" w:rsidP="00587B54">
      <w:pPr>
        <w:pStyle w:val="HTMLPreformatted"/>
        <w:rPr>
          <w:rFonts w:ascii="Times New Roman" w:hAnsi="Times New Roman" w:cs="Times New Roman"/>
          <w:iCs/>
          <w:sz w:val="24"/>
          <w:szCs w:val="24"/>
        </w:rPr>
      </w:pPr>
      <w:r w:rsidRPr="00B5557D">
        <w:rPr>
          <w:rFonts w:ascii="Times New Roman" w:hAnsi="Times New Roman" w:cs="Times New Roman"/>
          <w:iCs/>
          <w:sz w:val="24"/>
          <w:szCs w:val="24"/>
        </w:rPr>
        <w:t xml:space="preserve">Email Id: </w:t>
      </w:r>
      <w:r w:rsidR="00587B54" w:rsidRPr="00B5557D">
        <w:rPr>
          <w:rFonts w:ascii="Times New Roman" w:hAnsi="Times New Roman" w:cs="Times New Roman"/>
          <w:iCs/>
          <w:sz w:val="24"/>
          <w:szCs w:val="24"/>
        </w:rPr>
        <w:t>s_k_sil@yahoo.com</w:t>
      </w: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E35A10" w:rsidRDefault="00BF1F52">
      <w:bookmarkStart w:id="0" w:name="_GoBack"/>
      <w:bookmarkEnd w:id="0"/>
    </w:p>
    <w:sectPr w:rsidR="00E35A10" w:rsidSect="005E34C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4B1D3F"/>
    <w:rsid w:val="00047BF7"/>
    <w:rsid w:val="00097D0A"/>
    <w:rsid w:val="00134B9A"/>
    <w:rsid w:val="004B1D3F"/>
    <w:rsid w:val="00587B54"/>
    <w:rsid w:val="005E34C9"/>
    <w:rsid w:val="00B5557D"/>
    <w:rsid w:val="00BF1A62"/>
    <w:rsid w:val="00BF1F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paragraph" w:styleId="Heading3">
    <w:name w:val="heading 3"/>
    <w:basedOn w:val="Normal"/>
    <w:link w:val="Heading3Char"/>
    <w:uiPriority w:val="1"/>
    <w:qFormat/>
    <w:rsid w:val="00587B54"/>
    <w:pPr>
      <w:widowControl w:val="0"/>
      <w:spacing w:after="0" w:line="240" w:lineRule="auto"/>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 w:type="paragraph" w:styleId="NoSpacing">
    <w:name w:val="No Spacing"/>
    <w:uiPriority w:val="1"/>
    <w:qFormat/>
    <w:rsid w:val="00587B54"/>
    <w:pPr>
      <w:spacing w:after="0" w:line="240" w:lineRule="auto"/>
    </w:pPr>
    <w:rPr>
      <w:lang w:val="en-IN"/>
    </w:rPr>
  </w:style>
  <w:style w:type="character" w:customStyle="1" w:styleId="Heading3Char">
    <w:name w:val="Heading 3 Char"/>
    <w:basedOn w:val="DefaultParagraphFont"/>
    <w:link w:val="Heading3"/>
    <w:uiPriority w:val="1"/>
    <w:rsid w:val="00587B54"/>
    <w:rPr>
      <w:rFonts w:ascii="Arial" w:eastAsia="Arial" w:hAnsi="Arial"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s>
</file>

<file path=word/webSettings.xml><?xml version="1.0" encoding="utf-8"?>
<w:webSettings xmlns:r="http://schemas.openxmlformats.org/officeDocument/2006/relationships" xmlns:w="http://schemas.openxmlformats.org/wordprocessingml/2006/main">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505</Words>
  <Characters>2883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DR. S. K. SIL</cp:lastModifiedBy>
  <cp:revision>3</cp:revision>
  <dcterms:created xsi:type="dcterms:W3CDTF">2018-11-14T13:35:00Z</dcterms:created>
  <dcterms:modified xsi:type="dcterms:W3CDTF">2018-11-14T13:37:00Z</dcterms:modified>
</cp:coreProperties>
</file>