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13A" w:rsidRPr="006D1E02" w:rsidRDefault="00DF613A" w:rsidP="006D1E02">
      <w:pPr>
        <w:jc w:val="center"/>
        <w:rPr>
          <w:rFonts w:ascii="Bookman Old Style" w:hAnsi="Bookman Old Style" w:cs="Arial"/>
          <w:b/>
          <w:sz w:val="24"/>
          <w:szCs w:val="24"/>
        </w:rPr>
      </w:pPr>
      <w:r w:rsidRPr="006D1E02">
        <w:rPr>
          <w:rFonts w:ascii="Bookman Old Style" w:hAnsi="Bookman Old Style" w:cs="Arial"/>
          <w:b/>
          <w:sz w:val="24"/>
          <w:szCs w:val="24"/>
        </w:rPr>
        <w:t xml:space="preserve">Isolation of anti-mycobacterial compounds from </w:t>
      </w:r>
      <w:proofErr w:type="spellStart"/>
      <w:r w:rsidRPr="006D1E02">
        <w:rPr>
          <w:rFonts w:ascii="Bookman Old Style" w:hAnsi="Bookman Old Style" w:cs="Arial"/>
          <w:b/>
          <w:sz w:val="24"/>
          <w:szCs w:val="24"/>
        </w:rPr>
        <w:t>Curtisia</w:t>
      </w:r>
      <w:proofErr w:type="spellEnd"/>
      <w:r w:rsidRPr="006D1E02">
        <w:rPr>
          <w:rFonts w:ascii="Bookman Old Style" w:hAnsi="Bookman Old Style" w:cs="Arial"/>
          <w:b/>
          <w:sz w:val="24"/>
          <w:szCs w:val="24"/>
        </w:rPr>
        <w:t xml:space="preserve"> </w:t>
      </w:r>
      <w:proofErr w:type="spellStart"/>
      <w:r w:rsidRPr="006D1E02">
        <w:rPr>
          <w:rFonts w:ascii="Bookman Old Style" w:hAnsi="Bookman Old Style" w:cs="Arial"/>
          <w:b/>
          <w:sz w:val="24"/>
          <w:szCs w:val="24"/>
        </w:rPr>
        <w:t>dentata</w:t>
      </w:r>
      <w:proofErr w:type="spellEnd"/>
      <w:r w:rsidRPr="006D1E02">
        <w:rPr>
          <w:rFonts w:ascii="Bookman Old Style" w:hAnsi="Bookman Old Style" w:cs="Arial"/>
          <w:b/>
          <w:sz w:val="24"/>
          <w:szCs w:val="24"/>
        </w:rPr>
        <w:t xml:space="preserve"> (</w:t>
      </w:r>
      <w:proofErr w:type="spellStart"/>
      <w:r w:rsidRPr="006D1E02">
        <w:rPr>
          <w:rFonts w:ascii="Bookman Old Style" w:hAnsi="Bookman Old Style" w:cs="Arial"/>
          <w:b/>
          <w:sz w:val="24"/>
          <w:szCs w:val="24"/>
        </w:rPr>
        <w:t>Burm.f</w:t>
      </w:r>
      <w:proofErr w:type="spellEnd"/>
      <w:r w:rsidRPr="006D1E02">
        <w:rPr>
          <w:rFonts w:ascii="Bookman Old Style" w:hAnsi="Bookman Old Style" w:cs="Arial"/>
          <w:b/>
          <w:sz w:val="24"/>
          <w:szCs w:val="24"/>
        </w:rPr>
        <w:t xml:space="preserve">.) </w:t>
      </w:r>
      <w:proofErr w:type="spellStart"/>
      <w:r w:rsidRPr="006D1E02">
        <w:rPr>
          <w:rFonts w:ascii="Bookman Old Style" w:hAnsi="Bookman Old Style" w:cs="Arial"/>
          <w:b/>
          <w:sz w:val="24"/>
          <w:szCs w:val="24"/>
        </w:rPr>
        <w:t>C.A.Sm</w:t>
      </w:r>
      <w:proofErr w:type="spellEnd"/>
      <w:r w:rsidRPr="006D1E02">
        <w:rPr>
          <w:rFonts w:ascii="Bookman Old Style" w:hAnsi="Bookman Old Style" w:cs="Arial"/>
          <w:b/>
          <w:sz w:val="24"/>
          <w:szCs w:val="24"/>
        </w:rPr>
        <w:t xml:space="preserve"> (</w:t>
      </w:r>
      <w:proofErr w:type="spellStart"/>
      <w:r w:rsidRPr="006D1E02">
        <w:rPr>
          <w:rFonts w:ascii="Bookman Old Style" w:hAnsi="Bookman Old Style" w:cs="Arial"/>
          <w:b/>
          <w:sz w:val="24"/>
          <w:szCs w:val="24"/>
        </w:rPr>
        <w:t>Curtisiaceae</w:t>
      </w:r>
      <w:proofErr w:type="spellEnd"/>
      <w:r w:rsidRPr="006D1E02">
        <w:rPr>
          <w:rFonts w:ascii="Bookman Old Style" w:hAnsi="Bookman Old Style" w:cs="Arial"/>
          <w:b/>
          <w:sz w:val="24"/>
          <w:szCs w:val="24"/>
        </w:rPr>
        <w:t>)</w:t>
      </w:r>
    </w:p>
    <w:p w:rsidR="00DF613A" w:rsidRPr="006D1E02" w:rsidRDefault="00DF613A" w:rsidP="006D1E02">
      <w:pPr>
        <w:spacing w:after="0"/>
        <w:jc w:val="both"/>
        <w:rPr>
          <w:rFonts w:ascii="Bookman Old Style" w:hAnsi="Bookman Old Style" w:cs="Arial"/>
          <w:sz w:val="24"/>
          <w:szCs w:val="24"/>
        </w:rPr>
      </w:pPr>
      <w:r w:rsidRPr="006D1E02">
        <w:rPr>
          <w:rFonts w:ascii="Bookman Old Style" w:hAnsi="Bookman Old Style" w:cs="Arial"/>
          <w:sz w:val="24"/>
          <w:szCs w:val="24"/>
        </w:rPr>
        <w:t>Victor O. Fadipe</w:t>
      </w:r>
      <w:r w:rsidRPr="006D1E02">
        <w:rPr>
          <w:rFonts w:ascii="Bookman Old Style" w:hAnsi="Bookman Old Style" w:cs="Arial"/>
          <w:sz w:val="24"/>
          <w:szCs w:val="24"/>
          <w:vertAlign w:val="superscript"/>
        </w:rPr>
        <w:t>1</w:t>
      </w:r>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Nkoana</w:t>
      </w:r>
      <w:proofErr w:type="spellEnd"/>
      <w:r w:rsidRPr="006D1E02">
        <w:rPr>
          <w:rFonts w:ascii="Bookman Old Style" w:hAnsi="Bookman Old Style" w:cs="Arial"/>
          <w:sz w:val="24"/>
          <w:szCs w:val="24"/>
        </w:rPr>
        <w:t xml:space="preserve"> Mongalo</w:t>
      </w:r>
      <w:r w:rsidRPr="006D1E02">
        <w:rPr>
          <w:rFonts w:ascii="Bookman Old Style" w:hAnsi="Bookman Old Style" w:cs="Arial"/>
          <w:sz w:val="24"/>
          <w:szCs w:val="24"/>
          <w:vertAlign w:val="superscript"/>
        </w:rPr>
        <w:t>2</w:t>
      </w:r>
      <w:r w:rsidRPr="006D1E02">
        <w:rPr>
          <w:rFonts w:ascii="Bookman Old Style" w:hAnsi="Bookman Old Style" w:cs="Arial"/>
          <w:sz w:val="24"/>
          <w:szCs w:val="24"/>
        </w:rPr>
        <w:t>, Andy R. Opoku</w:t>
      </w:r>
      <w:r w:rsidRPr="006D1E02">
        <w:rPr>
          <w:rFonts w:ascii="Bookman Old Style" w:hAnsi="Bookman Old Style" w:cs="Arial"/>
          <w:sz w:val="24"/>
          <w:szCs w:val="24"/>
          <w:vertAlign w:val="superscript"/>
        </w:rPr>
        <w:t>3</w:t>
      </w:r>
      <w:r w:rsidRPr="006D1E02">
        <w:rPr>
          <w:rFonts w:ascii="Bookman Old Style" w:hAnsi="Bookman Old Style" w:cs="Arial"/>
          <w:sz w:val="24"/>
          <w:szCs w:val="24"/>
        </w:rPr>
        <w:t>, Preachers M. Dikhoba</w:t>
      </w:r>
      <w:r w:rsidRPr="006D1E02">
        <w:rPr>
          <w:rFonts w:ascii="Bookman Old Style" w:hAnsi="Bookman Old Style" w:cs="Arial"/>
          <w:sz w:val="24"/>
          <w:szCs w:val="24"/>
          <w:vertAlign w:val="superscript"/>
        </w:rPr>
        <w:t>4</w:t>
      </w:r>
      <w:r w:rsidRPr="006D1E02">
        <w:rPr>
          <w:rFonts w:ascii="Bookman Old Style" w:hAnsi="Bookman Old Style" w:cs="Arial"/>
          <w:sz w:val="24"/>
          <w:szCs w:val="24"/>
        </w:rPr>
        <w:t xml:space="preserve"> and </w:t>
      </w:r>
      <w:proofErr w:type="spellStart"/>
      <w:r w:rsidRPr="006D1E02">
        <w:rPr>
          <w:rFonts w:ascii="Bookman Old Style" w:hAnsi="Bookman Old Style" w:cs="Arial"/>
          <w:sz w:val="24"/>
          <w:szCs w:val="24"/>
        </w:rPr>
        <w:t>Tshepiso</w:t>
      </w:r>
      <w:proofErr w:type="spellEnd"/>
      <w:r w:rsidRPr="006D1E02">
        <w:rPr>
          <w:rFonts w:ascii="Bookman Old Style" w:hAnsi="Bookman Old Style" w:cs="Arial"/>
          <w:sz w:val="24"/>
          <w:szCs w:val="24"/>
        </w:rPr>
        <w:t xml:space="preserve"> J. Makhafola</w:t>
      </w:r>
      <w:r w:rsidRPr="006D1E02">
        <w:rPr>
          <w:rFonts w:ascii="Bookman Old Style" w:hAnsi="Bookman Old Style" w:cs="Arial"/>
          <w:sz w:val="24"/>
          <w:szCs w:val="24"/>
          <w:vertAlign w:val="superscript"/>
        </w:rPr>
        <w:t>4</w:t>
      </w:r>
    </w:p>
    <w:p w:rsidR="00DF613A" w:rsidRPr="006D1E02" w:rsidRDefault="00DF613A" w:rsidP="006D1E02">
      <w:pPr>
        <w:spacing w:after="0"/>
        <w:jc w:val="both"/>
        <w:rPr>
          <w:rFonts w:ascii="Bookman Old Style" w:hAnsi="Bookman Old Style" w:cs="Arial"/>
          <w:sz w:val="24"/>
          <w:szCs w:val="24"/>
        </w:rPr>
      </w:pPr>
      <w:proofErr w:type="gramStart"/>
      <w:r w:rsidRPr="006D1E02">
        <w:rPr>
          <w:rFonts w:ascii="Bookman Old Style" w:hAnsi="Bookman Old Style" w:cs="Arial"/>
          <w:sz w:val="24"/>
          <w:szCs w:val="24"/>
          <w:vertAlign w:val="superscript"/>
        </w:rPr>
        <w:t>1</w:t>
      </w:r>
      <w:r w:rsidRPr="006D1E02">
        <w:rPr>
          <w:rFonts w:ascii="Bookman Old Style" w:hAnsi="Bookman Old Style" w:cs="Arial"/>
          <w:sz w:val="24"/>
          <w:szCs w:val="24"/>
        </w:rPr>
        <w:t>Federal Ministry of Science and Technology, Abuja, Nigeria.</w:t>
      </w:r>
      <w:proofErr w:type="gramEnd"/>
      <w:r w:rsidRPr="006D1E02">
        <w:rPr>
          <w:rFonts w:ascii="Bookman Old Style" w:hAnsi="Bookman Old Style" w:cs="Arial"/>
          <w:sz w:val="24"/>
          <w:szCs w:val="24"/>
        </w:rPr>
        <w:t xml:space="preserve"> </w:t>
      </w:r>
    </w:p>
    <w:p w:rsidR="00DF613A" w:rsidRPr="006D1E02" w:rsidRDefault="00DF613A" w:rsidP="006D1E02">
      <w:pPr>
        <w:spacing w:after="0"/>
        <w:jc w:val="both"/>
        <w:rPr>
          <w:rFonts w:ascii="Bookman Old Style" w:hAnsi="Bookman Old Style" w:cs="Arial"/>
          <w:sz w:val="24"/>
          <w:szCs w:val="24"/>
        </w:rPr>
      </w:pPr>
      <w:r w:rsidRPr="006D1E02">
        <w:rPr>
          <w:rFonts w:ascii="Bookman Old Style" w:hAnsi="Bookman Old Style" w:cs="Arial"/>
          <w:sz w:val="24"/>
          <w:szCs w:val="24"/>
          <w:vertAlign w:val="superscript"/>
        </w:rPr>
        <w:t>2</w:t>
      </w:r>
      <w:r w:rsidRPr="006D1E02">
        <w:rPr>
          <w:rFonts w:ascii="Bookman Old Style" w:hAnsi="Bookman Old Style" w:cs="Arial"/>
          <w:sz w:val="24"/>
          <w:szCs w:val="24"/>
        </w:rPr>
        <w:t xml:space="preserve">College of Agriculture and Environmental Sciences (CAES) Laboratories, Eureka Building-Laboratory 139, University of South Africa, Private Bag X6, Florida, Johannesburg 0710, South Africa. </w:t>
      </w:r>
    </w:p>
    <w:p w:rsidR="00DF613A" w:rsidRPr="006D1E02" w:rsidRDefault="00DF613A" w:rsidP="006D1E02">
      <w:pPr>
        <w:spacing w:after="0"/>
        <w:jc w:val="both"/>
        <w:rPr>
          <w:rFonts w:ascii="Bookman Old Style" w:hAnsi="Bookman Old Style" w:cs="Arial"/>
          <w:sz w:val="24"/>
          <w:szCs w:val="24"/>
        </w:rPr>
      </w:pPr>
      <w:r w:rsidRPr="006D1E02">
        <w:rPr>
          <w:rFonts w:ascii="Bookman Old Style" w:hAnsi="Bookman Old Style" w:cs="Arial"/>
          <w:sz w:val="24"/>
          <w:szCs w:val="24"/>
          <w:vertAlign w:val="superscript"/>
        </w:rPr>
        <w:t>3</w:t>
      </w:r>
      <w:r w:rsidRPr="006D1E02">
        <w:rPr>
          <w:rFonts w:ascii="Bookman Old Style" w:hAnsi="Bookman Old Style" w:cs="Arial"/>
          <w:sz w:val="24"/>
          <w:szCs w:val="24"/>
        </w:rPr>
        <w:t xml:space="preserve">Department of Biochemistry &amp; Microbiology, University of Zululand, Private Bag X1001, </w:t>
      </w:r>
      <w:proofErr w:type="spellStart"/>
      <w:r w:rsidRPr="006D1E02">
        <w:rPr>
          <w:rFonts w:ascii="Bookman Old Style" w:hAnsi="Bookman Old Style" w:cs="Arial"/>
          <w:sz w:val="24"/>
          <w:szCs w:val="24"/>
        </w:rPr>
        <w:t>Kwa</w:t>
      </w:r>
      <w:proofErr w:type="spellEnd"/>
      <w:r w:rsid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Dlangezwa</w:t>
      </w:r>
      <w:proofErr w:type="spellEnd"/>
      <w:r w:rsidRPr="006D1E02">
        <w:rPr>
          <w:rFonts w:ascii="Bookman Old Style" w:hAnsi="Bookman Old Style" w:cs="Arial"/>
          <w:sz w:val="24"/>
          <w:szCs w:val="24"/>
        </w:rPr>
        <w:t xml:space="preserve">, Richards Bay 3886, South Africa. </w:t>
      </w:r>
    </w:p>
    <w:p w:rsidR="00DF613A" w:rsidRPr="006D1E02" w:rsidRDefault="00DF613A" w:rsidP="006D1E02">
      <w:pPr>
        <w:spacing w:after="0"/>
        <w:jc w:val="both"/>
        <w:rPr>
          <w:rFonts w:ascii="Bookman Old Style" w:hAnsi="Bookman Old Style" w:cs="Arial"/>
          <w:sz w:val="24"/>
          <w:szCs w:val="24"/>
        </w:rPr>
      </w:pPr>
      <w:r w:rsidRPr="006D1E02">
        <w:rPr>
          <w:rFonts w:ascii="Bookman Old Style" w:hAnsi="Bookman Old Style" w:cs="Arial"/>
          <w:sz w:val="24"/>
          <w:szCs w:val="24"/>
          <w:vertAlign w:val="superscript"/>
        </w:rPr>
        <w:t>4</w:t>
      </w:r>
      <w:r w:rsidRPr="006D1E02">
        <w:rPr>
          <w:rFonts w:ascii="Bookman Old Style" w:hAnsi="Bookman Old Style" w:cs="Arial"/>
          <w:sz w:val="24"/>
          <w:szCs w:val="24"/>
        </w:rPr>
        <w:t xml:space="preserve">Research, Innovation &amp; Engagements Portfolio, </w:t>
      </w:r>
      <w:proofErr w:type="spellStart"/>
      <w:r w:rsidRPr="006D1E02">
        <w:rPr>
          <w:rFonts w:ascii="Bookman Old Style" w:hAnsi="Bookman Old Style" w:cs="Arial"/>
          <w:sz w:val="24"/>
          <w:szCs w:val="24"/>
        </w:rPr>
        <w:t>Mangosuthu</w:t>
      </w:r>
      <w:proofErr w:type="spellEnd"/>
      <w:r w:rsidRPr="006D1E02">
        <w:rPr>
          <w:rFonts w:ascii="Bookman Old Style" w:hAnsi="Bookman Old Style" w:cs="Arial"/>
          <w:sz w:val="24"/>
          <w:szCs w:val="24"/>
        </w:rPr>
        <w:t xml:space="preserve"> University of Technology, P O Box 12363, Durban 4026, South Africa.</w:t>
      </w:r>
    </w:p>
    <w:p w:rsidR="00DF613A" w:rsidRPr="006D1E02" w:rsidRDefault="00DF613A" w:rsidP="006D1E02">
      <w:pPr>
        <w:spacing w:line="240" w:lineRule="auto"/>
        <w:jc w:val="both"/>
        <w:rPr>
          <w:rFonts w:ascii="Bookman Old Style" w:hAnsi="Bookman Old Style" w:cs="Arial"/>
          <w:sz w:val="24"/>
          <w:szCs w:val="24"/>
        </w:rPr>
      </w:pPr>
    </w:p>
    <w:p w:rsidR="00DF613A" w:rsidRPr="006D1E02" w:rsidRDefault="00DF613A" w:rsidP="006D1E02">
      <w:pPr>
        <w:spacing w:after="0"/>
        <w:jc w:val="both"/>
        <w:rPr>
          <w:rFonts w:ascii="Bookman Old Style" w:hAnsi="Bookman Old Style" w:cs="Arial"/>
          <w:b/>
          <w:sz w:val="24"/>
          <w:szCs w:val="24"/>
        </w:rPr>
      </w:pPr>
      <w:r w:rsidRPr="006D1E02">
        <w:rPr>
          <w:rFonts w:ascii="Bookman Old Style" w:hAnsi="Bookman Old Style" w:cs="Arial"/>
          <w:b/>
          <w:sz w:val="24"/>
          <w:szCs w:val="24"/>
        </w:rPr>
        <w:t xml:space="preserve">Abstract: </w:t>
      </w:r>
    </w:p>
    <w:p w:rsidR="00A93B10" w:rsidRPr="006D1E02" w:rsidRDefault="00DF613A" w:rsidP="006D1E02">
      <w:pPr>
        <w:spacing w:after="0"/>
        <w:jc w:val="both"/>
        <w:rPr>
          <w:rFonts w:ascii="Bookman Old Style" w:hAnsi="Bookman Old Style" w:cs="Arial"/>
          <w:sz w:val="24"/>
          <w:szCs w:val="24"/>
        </w:rPr>
      </w:pPr>
      <w:r w:rsidRPr="006D1E02">
        <w:rPr>
          <w:rFonts w:ascii="Bookman Old Style" w:hAnsi="Bookman Old Style" w:cs="Arial"/>
          <w:sz w:val="24"/>
          <w:szCs w:val="24"/>
        </w:rPr>
        <w:t>Tuberculosis is counted amongst the most infectious and lethal illnesses worldwide and remains one of the majo</w:t>
      </w:r>
      <w:bookmarkStart w:id="0" w:name="_GoBack"/>
      <w:bookmarkEnd w:id="0"/>
      <w:r w:rsidRPr="006D1E02">
        <w:rPr>
          <w:rFonts w:ascii="Bookman Old Style" w:hAnsi="Bookman Old Style" w:cs="Arial"/>
          <w:sz w:val="24"/>
          <w:szCs w:val="24"/>
        </w:rPr>
        <w:t xml:space="preserve">r threats to human health. The aim of the current study was to isolate and characterize </w:t>
      </w:r>
      <w:proofErr w:type="spellStart"/>
      <w:r w:rsidRPr="006D1E02">
        <w:rPr>
          <w:rFonts w:ascii="Bookman Old Style" w:hAnsi="Bookman Old Style" w:cs="Arial"/>
          <w:sz w:val="24"/>
          <w:szCs w:val="24"/>
        </w:rPr>
        <w:t>antimycobacterial</w:t>
      </w:r>
      <w:proofErr w:type="spellEnd"/>
      <w:r w:rsidRPr="006D1E02">
        <w:rPr>
          <w:rFonts w:ascii="Bookman Old Style" w:hAnsi="Bookman Old Style" w:cs="Arial"/>
          <w:sz w:val="24"/>
          <w:szCs w:val="24"/>
        </w:rPr>
        <w:t xml:space="preserve"> compounds present in </w:t>
      </w:r>
      <w:proofErr w:type="spellStart"/>
      <w:r w:rsidRPr="006D1E02">
        <w:rPr>
          <w:rFonts w:ascii="Bookman Old Style" w:hAnsi="Bookman Old Style" w:cs="Arial"/>
          <w:sz w:val="24"/>
          <w:szCs w:val="24"/>
        </w:rPr>
        <w:t>Curtisia</w:t>
      </w:r>
      <w:proofErr w:type="spellEnd"/>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dentata</w:t>
      </w:r>
      <w:proofErr w:type="spellEnd"/>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Burm.f</w:t>
      </w:r>
      <w:proofErr w:type="spellEnd"/>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C.A.Sm</w:t>
      </w:r>
      <w:proofErr w:type="spellEnd"/>
      <w:r w:rsidRPr="006D1E02">
        <w:rPr>
          <w:rFonts w:ascii="Bookman Old Style" w:hAnsi="Bookman Old Style" w:cs="Arial"/>
          <w:sz w:val="24"/>
          <w:szCs w:val="24"/>
        </w:rPr>
        <w:t>, a medicinal plant reportedly used in the treatment of tuberculosis, stomach ailments and sexually transmitted infections. The bioassay guided principle was followed to isolate the anti-mycobacterial compounds. The crude ethanol extracts of the leaves was partitioned with various solvents four compounds such as β-</w:t>
      </w:r>
      <w:proofErr w:type="spellStart"/>
      <w:r w:rsidRPr="006D1E02">
        <w:rPr>
          <w:rFonts w:ascii="Bookman Old Style" w:hAnsi="Bookman Old Style" w:cs="Arial"/>
          <w:sz w:val="24"/>
          <w:szCs w:val="24"/>
        </w:rPr>
        <w:t>sitosterol</w:t>
      </w:r>
      <w:proofErr w:type="spellEnd"/>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betulinic</w:t>
      </w:r>
      <w:proofErr w:type="spellEnd"/>
      <w:r w:rsidRPr="006D1E02">
        <w:rPr>
          <w:rFonts w:ascii="Bookman Old Style" w:hAnsi="Bookman Old Style" w:cs="Arial"/>
          <w:sz w:val="24"/>
          <w:szCs w:val="24"/>
        </w:rPr>
        <w:t xml:space="preserve"> acid, </w:t>
      </w:r>
      <w:proofErr w:type="spellStart"/>
      <w:r w:rsidRPr="006D1E02">
        <w:rPr>
          <w:rFonts w:ascii="Bookman Old Style" w:hAnsi="Bookman Old Style" w:cs="Arial"/>
          <w:sz w:val="24"/>
          <w:szCs w:val="24"/>
        </w:rPr>
        <w:t>ursolic</w:t>
      </w:r>
      <w:proofErr w:type="spellEnd"/>
      <w:r w:rsidRPr="006D1E02">
        <w:rPr>
          <w:rFonts w:ascii="Bookman Old Style" w:hAnsi="Bookman Old Style" w:cs="Arial"/>
          <w:sz w:val="24"/>
          <w:szCs w:val="24"/>
        </w:rPr>
        <w:t xml:space="preserve"> acid and </w:t>
      </w:r>
      <w:proofErr w:type="spellStart"/>
      <w:r w:rsidRPr="006D1E02">
        <w:rPr>
          <w:rFonts w:ascii="Bookman Old Style" w:hAnsi="Bookman Old Style" w:cs="Arial"/>
          <w:sz w:val="24"/>
          <w:szCs w:val="24"/>
        </w:rPr>
        <w:t>lupeol</w:t>
      </w:r>
      <w:proofErr w:type="spellEnd"/>
      <w:r w:rsidRPr="006D1E02">
        <w:rPr>
          <w:rFonts w:ascii="Bookman Old Style" w:hAnsi="Bookman Old Style" w:cs="Arial"/>
          <w:sz w:val="24"/>
          <w:szCs w:val="24"/>
        </w:rPr>
        <w:t xml:space="preserve"> were successfully isolated. The compounds and their derivatives were evaluated for anti-mycobacterial activity using </w:t>
      </w:r>
      <w:proofErr w:type="spellStart"/>
      <w:r w:rsidRPr="006D1E02">
        <w:rPr>
          <w:rFonts w:ascii="Bookman Old Style" w:hAnsi="Bookman Old Style" w:cs="Arial"/>
          <w:sz w:val="24"/>
          <w:szCs w:val="24"/>
        </w:rPr>
        <w:t>Microplate</w:t>
      </w:r>
      <w:proofErr w:type="spellEnd"/>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Alamar</w:t>
      </w:r>
      <w:proofErr w:type="spellEnd"/>
      <w:r w:rsidRPr="006D1E02">
        <w:rPr>
          <w:rFonts w:ascii="Bookman Old Style" w:hAnsi="Bookman Old Style" w:cs="Arial"/>
          <w:sz w:val="24"/>
          <w:szCs w:val="24"/>
        </w:rPr>
        <w:t xml:space="preserve"> Blue Assay (MABA) against Mycobacterium tuberculosis H37RV (ATCC 27294). Furthermore, the derivatives were investigated for their toxicity against HepG2 and HEK293 using the MTT assay. The methanol fraction had the lowest minimum inhibitory concentration (MIC) </w:t>
      </w:r>
      <w:proofErr w:type="gramStart"/>
      <w:r w:rsidRPr="006D1E02">
        <w:rPr>
          <w:rFonts w:ascii="Bookman Old Style" w:hAnsi="Bookman Old Style" w:cs="Arial"/>
          <w:sz w:val="24"/>
          <w:szCs w:val="24"/>
        </w:rPr>
        <w:t xml:space="preserve">of 22.2 </w:t>
      </w:r>
      <w:proofErr w:type="spellStart"/>
      <w:r w:rsidRPr="006D1E02">
        <w:rPr>
          <w:rFonts w:ascii="Bookman Old Style" w:hAnsi="Bookman Old Style" w:cs="Arial"/>
          <w:sz w:val="24"/>
          <w:szCs w:val="24"/>
        </w:rPr>
        <w:t>μg</w:t>
      </w:r>
      <w:proofErr w:type="spellEnd"/>
      <w:r w:rsidRPr="006D1E02">
        <w:rPr>
          <w:rFonts w:ascii="Bookman Old Style" w:hAnsi="Bookman Old Style" w:cs="Arial"/>
          <w:sz w:val="24"/>
          <w:szCs w:val="24"/>
        </w:rPr>
        <w:t>/ml against the selected Mycobacterium strain when compared to other fractions</w:t>
      </w:r>
      <w:proofErr w:type="gramEnd"/>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Ursolic</w:t>
      </w:r>
      <w:proofErr w:type="spellEnd"/>
      <w:r w:rsidRPr="006D1E02">
        <w:rPr>
          <w:rFonts w:ascii="Bookman Old Style" w:hAnsi="Bookman Old Style" w:cs="Arial"/>
          <w:sz w:val="24"/>
          <w:szCs w:val="24"/>
        </w:rPr>
        <w:t xml:space="preserve"> acid acetate (UAA) was the most active compound with MIC value </w:t>
      </w:r>
      <w:proofErr w:type="gramStart"/>
      <w:r w:rsidRPr="006D1E02">
        <w:rPr>
          <w:rFonts w:ascii="Bookman Old Style" w:hAnsi="Bookman Old Style" w:cs="Arial"/>
          <w:sz w:val="24"/>
          <w:szCs w:val="24"/>
        </w:rPr>
        <w:t xml:space="preserve">of 3.4 </w:t>
      </w:r>
      <w:proofErr w:type="spellStart"/>
      <w:r w:rsidRPr="006D1E02">
        <w:rPr>
          <w:rFonts w:ascii="Bookman Old Style" w:hAnsi="Bookman Old Style" w:cs="Arial"/>
          <w:sz w:val="24"/>
          <w:szCs w:val="24"/>
        </w:rPr>
        <w:t>μg</w:t>
      </w:r>
      <w:proofErr w:type="spellEnd"/>
      <w:r w:rsidRPr="006D1E02">
        <w:rPr>
          <w:rFonts w:ascii="Bookman Old Style" w:hAnsi="Bookman Old Style" w:cs="Arial"/>
          <w:sz w:val="24"/>
          <w:szCs w:val="24"/>
        </w:rPr>
        <w:t>/ml</w:t>
      </w:r>
      <w:proofErr w:type="gramEnd"/>
      <w:r w:rsidRPr="006D1E02">
        <w:rPr>
          <w:rFonts w:ascii="Bookman Old Style" w:hAnsi="Bookman Old Style" w:cs="Arial"/>
          <w:sz w:val="24"/>
          <w:szCs w:val="24"/>
        </w:rPr>
        <w:t xml:space="preserve">. The derivatives had varying degrees of toxicity, but were generally nontoxic to the selected cell lines. Derivatives also exhibited highest selectivity index and offers a higher safety margin. The derivatives had better antimicrobial activity and low cytotoxic effects compared to isolated compounds. These increased their selectivity. It appears that acetylation of both </w:t>
      </w:r>
      <w:proofErr w:type="spellStart"/>
      <w:r w:rsidRPr="006D1E02">
        <w:rPr>
          <w:rFonts w:ascii="Bookman Old Style" w:hAnsi="Bookman Old Style" w:cs="Arial"/>
          <w:sz w:val="24"/>
          <w:szCs w:val="24"/>
        </w:rPr>
        <w:t>betulinic</w:t>
      </w:r>
      <w:proofErr w:type="spellEnd"/>
      <w:r w:rsidRPr="006D1E02">
        <w:rPr>
          <w:rFonts w:ascii="Bookman Old Style" w:hAnsi="Bookman Old Style" w:cs="Arial"/>
          <w:sz w:val="24"/>
          <w:szCs w:val="24"/>
        </w:rPr>
        <w:t xml:space="preserve"> acid and </w:t>
      </w:r>
      <w:proofErr w:type="spellStart"/>
      <w:r w:rsidRPr="006D1E02">
        <w:rPr>
          <w:rFonts w:ascii="Bookman Old Style" w:hAnsi="Bookman Old Style" w:cs="Arial"/>
          <w:sz w:val="24"/>
          <w:szCs w:val="24"/>
        </w:rPr>
        <w:t>ursolic</w:t>
      </w:r>
      <w:proofErr w:type="spellEnd"/>
      <w:r w:rsidRPr="006D1E02">
        <w:rPr>
          <w:rFonts w:ascii="Bookman Old Style" w:hAnsi="Bookman Old Style" w:cs="Arial"/>
          <w:sz w:val="24"/>
          <w:szCs w:val="24"/>
        </w:rPr>
        <w:t xml:space="preserve"> acid increased their activity against the selected Mycobacterium species. The results obtained in this study gives a clear indication that </w:t>
      </w:r>
      <w:proofErr w:type="spellStart"/>
      <w:r w:rsidRPr="006D1E02">
        <w:rPr>
          <w:rFonts w:ascii="Bookman Old Style" w:hAnsi="Bookman Old Style" w:cs="Arial"/>
          <w:sz w:val="24"/>
          <w:szCs w:val="24"/>
        </w:rPr>
        <w:t>Curtisia</w:t>
      </w:r>
      <w:proofErr w:type="spellEnd"/>
      <w:r w:rsidRPr="006D1E02">
        <w:rPr>
          <w:rFonts w:ascii="Bookman Old Style" w:hAnsi="Bookman Old Style" w:cs="Arial"/>
          <w:sz w:val="24"/>
          <w:szCs w:val="24"/>
        </w:rPr>
        <w:t xml:space="preserve"> </w:t>
      </w:r>
      <w:proofErr w:type="spellStart"/>
      <w:r w:rsidRPr="006D1E02">
        <w:rPr>
          <w:rFonts w:ascii="Bookman Old Style" w:hAnsi="Bookman Old Style" w:cs="Arial"/>
          <w:sz w:val="24"/>
          <w:szCs w:val="24"/>
        </w:rPr>
        <w:t>dentata</w:t>
      </w:r>
      <w:proofErr w:type="spellEnd"/>
      <w:r w:rsidRPr="006D1E02">
        <w:rPr>
          <w:rFonts w:ascii="Bookman Old Style" w:hAnsi="Bookman Old Style" w:cs="Arial"/>
          <w:sz w:val="24"/>
          <w:szCs w:val="24"/>
        </w:rPr>
        <w:t xml:space="preserve"> may serve as major source of new alternative medicines that may be used to treat Tuberculosis.  Furthermore, there is a need to explore the activity of these tested plants against other pathogenic Mycobacterium species.</w:t>
      </w:r>
    </w:p>
    <w:sectPr w:rsidR="00A93B10" w:rsidRPr="006D1E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3A"/>
    <w:rsid w:val="00012D29"/>
    <w:rsid w:val="004F18C1"/>
    <w:rsid w:val="006D1E02"/>
    <w:rsid w:val="00A93B10"/>
    <w:rsid w:val="00DF6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Dr.V.O.Fadipe</dc:creator>
  <cp:lastModifiedBy>Dr.V.O.Fadipe</cp:lastModifiedBy>
  <cp:revision>2</cp:revision>
  <dcterms:created xsi:type="dcterms:W3CDTF">2017-08-15T12:42:00Z</dcterms:created>
  <dcterms:modified xsi:type="dcterms:W3CDTF">2017-08-15T12:42:00Z</dcterms:modified>
</cp:coreProperties>
</file>