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49" w:rsidRDefault="000E7F49" w:rsidP="000E7F49">
      <w:r>
        <w:rPr>
          <w:i/>
          <w:iCs/>
          <w:u w:val="single"/>
        </w:rPr>
        <w:t xml:space="preserve">Is Smoking Compatible with Colorectal Enhanced Recovery after Surgery: 1 Year </w:t>
      </w:r>
      <w:proofErr w:type="gramStart"/>
      <w:r>
        <w:rPr>
          <w:i/>
          <w:iCs/>
          <w:u w:val="single"/>
        </w:rPr>
        <w:t>Review</w:t>
      </w:r>
      <w:proofErr w:type="gramEnd"/>
    </w:p>
    <w:p w:rsidR="00AE3E37" w:rsidRDefault="00AE3E37">
      <w:pPr>
        <w:pStyle w:val="BodyText"/>
        <w:rPr>
          <w:rFonts w:ascii="Arial"/>
          <w:sz w:val="20"/>
        </w:rPr>
      </w:pPr>
    </w:p>
    <w:p w:rsidR="000E7F49" w:rsidRDefault="000E7F49">
      <w:pPr>
        <w:pStyle w:val="BodyText"/>
        <w:rPr>
          <w:rFonts w:ascii="Arial"/>
          <w:sz w:val="20"/>
        </w:rPr>
      </w:pPr>
    </w:p>
    <w:p w:rsidR="000E7F49" w:rsidRDefault="000E7F49">
      <w:pPr>
        <w:pStyle w:val="BodyText"/>
        <w:rPr>
          <w:rFonts w:ascii="Arial"/>
          <w:sz w:val="20"/>
        </w:rPr>
      </w:pPr>
      <w:r w:rsidRPr="000E7F49">
        <w:rPr>
          <w:rFonts w:ascii="Arial"/>
          <w:sz w:val="20"/>
        </w:rPr>
        <w:t xml:space="preserve">El </w:t>
      </w:r>
      <w:proofErr w:type="spellStart"/>
      <w:r w:rsidRPr="000E7F49">
        <w:rPr>
          <w:rFonts w:ascii="Arial"/>
          <w:sz w:val="20"/>
        </w:rPr>
        <w:t>Jichi</w:t>
      </w:r>
      <w:proofErr w:type="spellEnd"/>
      <w:r w:rsidRPr="000E7F49">
        <w:rPr>
          <w:rFonts w:ascii="Arial"/>
          <w:sz w:val="20"/>
        </w:rPr>
        <w:t xml:space="preserve">, T; </w:t>
      </w:r>
      <w:proofErr w:type="spellStart"/>
      <w:r w:rsidRPr="000E7F49">
        <w:rPr>
          <w:rFonts w:ascii="Arial"/>
          <w:sz w:val="20"/>
        </w:rPr>
        <w:t>Okocha</w:t>
      </w:r>
      <w:proofErr w:type="spellEnd"/>
      <w:r w:rsidRPr="000E7F49">
        <w:rPr>
          <w:rFonts w:ascii="Arial"/>
          <w:sz w:val="20"/>
        </w:rPr>
        <w:t xml:space="preserve">, M; Browning N; </w:t>
      </w:r>
      <w:proofErr w:type="spellStart"/>
      <w:r w:rsidRPr="000E7F49">
        <w:rPr>
          <w:rFonts w:ascii="Arial"/>
          <w:sz w:val="20"/>
        </w:rPr>
        <w:t>Shafiq</w:t>
      </w:r>
      <w:proofErr w:type="spellEnd"/>
      <w:r w:rsidRPr="000E7F49">
        <w:rPr>
          <w:rFonts w:ascii="Arial"/>
          <w:sz w:val="20"/>
        </w:rPr>
        <w:t xml:space="preserve">, W and </w:t>
      </w:r>
      <w:proofErr w:type="spellStart"/>
      <w:r w:rsidRPr="000E7F49">
        <w:rPr>
          <w:rFonts w:ascii="Arial"/>
          <w:sz w:val="20"/>
        </w:rPr>
        <w:t>Sumrien</w:t>
      </w:r>
      <w:proofErr w:type="spellEnd"/>
      <w:r w:rsidRPr="000E7F49">
        <w:rPr>
          <w:rFonts w:ascii="Arial"/>
          <w:sz w:val="20"/>
        </w:rPr>
        <w:t>, H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0E7F49" w:rsidRDefault="000E7F49">
      <w:pPr>
        <w:rPr>
          <w:rFonts w:ascii="Arial"/>
          <w:sz w:val="21"/>
        </w:rPr>
        <w:sectPr w:rsidR="000E7F4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>Our aim was t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o demonstrate the relation between smoking and length of hospital stay in Enhanced Recovery after Surgery (ERAS) patients, who underwent elective major colorectal surgery in a tertiary referral </w:t>
      </w:r>
      <w:r w:rsidRPr="00F22336">
        <w:rPr>
          <w:rFonts w:asciiTheme="minorHAnsi" w:hAnsiTheme="minorHAnsi"/>
          <w:b w:val="0"/>
          <w:sz w:val="18"/>
          <w:szCs w:val="18"/>
        </w:rPr>
        <w:t>center - North Bristol NHS Trust.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>The NB</w:t>
      </w:r>
      <w:r w:rsidRPr="00F22336">
        <w:rPr>
          <w:rFonts w:asciiTheme="minorHAnsi" w:hAnsiTheme="minorHAnsi"/>
          <w:b w:val="0"/>
          <w:sz w:val="18"/>
          <w:szCs w:val="18"/>
        </w:rPr>
        <w:t>T ERAS program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 is well established and all patients who undergo colorectal resection are included. Smoking increases risk of poor postoperative outcomes, general morbidity and wound complications. NBT is a smoke-free trust, and it became noticeable that smokers </w:t>
      </w:r>
      <w:r w:rsidRPr="00F22336">
        <w:rPr>
          <w:rFonts w:asciiTheme="minorHAnsi" w:hAnsiTheme="minorHAnsi"/>
          <w:b w:val="0"/>
          <w:sz w:val="18"/>
          <w:szCs w:val="18"/>
        </w:rPr>
        <w:t>mobilize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 earlier after surgery to get to smoking zones. Previous studies showed that less than 7.5% of smokers stop smoking in the perioperative period.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 xml:space="preserve">Prospective review of data collected from ERAS patients who had elective colorectal resection between </w:t>
      </w:r>
      <w:r w:rsidRPr="00F22336">
        <w:rPr>
          <w:rFonts w:asciiTheme="minorHAnsi" w:hAnsiTheme="minorHAnsi"/>
          <w:b w:val="0"/>
          <w:sz w:val="18"/>
          <w:szCs w:val="18"/>
        </w:rPr>
        <w:t>01/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2017 and </w:t>
      </w:r>
      <w:r w:rsidRPr="00F22336">
        <w:rPr>
          <w:rFonts w:asciiTheme="minorHAnsi" w:hAnsiTheme="minorHAnsi"/>
          <w:b w:val="0"/>
          <w:sz w:val="18"/>
          <w:szCs w:val="18"/>
        </w:rPr>
        <w:t>01/</w:t>
      </w:r>
      <w:r w:rsidRPr="00F22336">
        <w:rPr>
          <w:rFonts w:asciiTheme="minorHAnsi" w:hAnsiTheme="minorHAnsi"/>
          <w:b w:val="0"/>
          <w:sz w:val="18"/>
          <w:szCs w:val="18"/>
        </w:rPr>
        <w:t>2018. Outcomes collected included, type of surgery, open or laparoscopic +/- conversion, and length of hospital stay. Smoker and non-smoker groups were compared in terms of post-operative length of stay.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 xml:space="preserve">Between January 2017 and January 2018, we performed 200 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major </w:t>
      </w:r>
      <w:r w:rsidRPr="00F22336">
        <w:rPr>
          <w:rFonts w:asciiTheme="minorHAnsi" w:hAnsiTheme="minorHAnsi"/>
          <w:b w:val="0"/>
          <w:sz w:val="18"/>
          <w:szCs w:val="18"/>
        </w:rPr>
        <w:t>colorectal resections, of these 40% were on Female patients (82) (males 118). Procedures included 51 right hemicolectomies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, 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70 anterior resections/TME, 10 APER, 14 Hartmann’s reversals and 55 Left Hemicolectomies, Transverse colectomies, subtotal colectomies and segmental colectomies. 140 (69%) cases were laparoscopic, 41 (20%) open and 21 (14%) were laparoscopic converted to open. Mean hospital stay 8 days, median 5 days, re-admission rate was 15.3% and SSI was 8.1%. 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 xml:space="preserve"> 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>Mean age of smokers was 62, range 30-86. Mean age of non-</w:t>
      </w:r>
      <w:r w:rsidRPr="00F22336">
        <w:rPr>
          <w:rFonts w:asciiTheme="minorHAnsi" w:hAnsiTheme="minorHAnsi"/>
          <w:b w:val="0"/>
          <w:sz w:val="18"/>
          <w:szCs w:val="18"/>
        </w:rPr>
        <w:t>smokers was 66, range (19 -93).</w:t>
      </w:r>
      <w:r w:rsidRPr="00F22336">
        <w:rPr>
          <w:rFonts w:asciiTheme="minorHAnsi" w:hAnsiTheme="minorHAnsi"/>
          <w:b w:val="0"/>
          <w:sz w:val="18"/>
          <w:szCs w:val="18"/>
        </w:rPr>
        <w:t>Of the 200 patients 49 were smokers, 1</w:t>
      </w:r>
      <w:r w:rsidRPr="00F22336">
        <w:rPr>
          <w:rFonts w:asciiTheme="minorHAnsi" w:hAnsiTheme="minorHAnsi"/>
          <w:b w:val="0"/>
          <w:sz w:val="18"/>
          <w:szCs w:val="18"/>
        </w:rPr>
        <w:t>51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 non-smokers. Of the smokers 4% (2) ceased smoking with advice. Mean length of hospital stay for smokers was 6.81 and non-smokers </w:t>
      </w:r>
      <w:proofErr w:type="gramStart"/>
      <w:r w:rsidRPr="00F22336">
        <w:rPr>
          <w:rFonts w:asciiTheme="minorHAnsi" w:hAnsiTheme="minorHAnsi"/>
          <w:b w:val="0"/>
          <w:sz w:val="18"/>
          <w:szCs w:val="18"/>
        </w:rPr>
        <w:t>was</w:t>
      </w:r>
      <w:proofErr w:type="gramEnd"/>
      <w:r w:rsidRPr="00F22336">
        <w:rPr>
          <w:rFonts w:asciiTheme="minorHAnsi" w:hAnsiTheme="minorHAnsi"/>
          <w:b w:val="0"/>
          <w:sz w:val="18"/>
          <w:szCs w:val="18"/>
        </w:rPr>
        <w:t xml:space="preserve"> 7.13 days. </w:t>
      </w:r>
    </w:p>
    <w:p w:rsidR="000E7F49" w:rsidRPr="00F22336" w:rsidRDefault="000E7F49" w:rsidP="000E7F49">
      <w:pPr>
        <w:pStyle w:val="Heading3"/>
        <w:spacing w:before="74"/>
        <w:rPr>
          <w:rFonts w:asciiTheme="minorHAnsi" w:hAnsiTheme="minorHAnsi"/>
          <w:b w:val="0"/>
          <w:sz w:val="18"/>
          <w:szCs w:val="18"/>
        </w:rPr>
      </w:pPr>
      <w:r w:rsidRPr="00F22336">
        <w:rPr>
          <w:rFonts w:asciiTheme="minorHAnsi" w:hAnsiTheme="minorHAnsi"/>
          <w:b w:val="0"/>
          <w:sz w:val="18"/>
          <w:szCs w:val="18"/>
        </w:rPr>
        <w:t xml:space="preserve"> </w:t>
      </w:r>
    </w:p>
    <w:p w:rsidR="00AE3E37" w:rsidRPr="00F22336" w:rsidRDefault="000E7F49" w:rsidP="00F22336">
      <w:pPr>
        <w:pStyle w:val="Heading3"/>
        <w:spacing w:before="74"/>
        <w:rPr>
          <w:rFonts w:asciiTheme="minorHAnsi" w:hAnsiTheme="minorHAnsi"/>
          <w:sz w:val="18"/>
          <w:szCs w:val="18"/>
        </w:rPr>
        <w:sectPr w:rsidR="00AE3E37" w:rsidRPr="00F2233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22336">
        <w:rPr>
          <w:rFonts w:asciiTheme="minorHAnsi" w:hAnsiTheme="minorHAnsi"/>
          <w:b w:val="0"/>
          <w:sz w:val="18"/>
          <w:szCs w:val="18"/>
        </w:rPr>
        <w:t xml:space="preserve">Smokers remain a challenging group in terms of compliance.  Although smokers seemed to </w:t>
      </w:r>
      <w:r w:rsidRPr="00F22336">
        <w:rPr>
          <w:rFonts w:asciiTheme="minorHAnsi" w:hAnsiTheme="minorHAnsi"/>
          <w:b w:val="0"/>
          <w:sz w:val="18"/>
          <w:szCs w:val="18"/>
        </w:rPr>
        <w:t>mobilize</w:t>
      </w:r>
      <w:r w:rsidRPr="00F22336">
        <w:rPr>
          <w:rFonts w:asciiTheme="minorHAnsi" w:hAnsiTheme="minorHAnsi"/>
          <w:b w:val="0"/>
          <w:sz w:val="18"/>
          <w:szCs w:val="18"/>
        </w:rPr>
        <w:t xml:space="preserve"> early postoperatively, that did not translate into a reduction of hospital stay. </w:t>
      </w:r>
      <w:r w:rsidR="00A9710C" w:rsidRPr="00F22336">
        <w:rPr>
          <w:rFonts w:asciiTheme="minorHAnsi" w:hAnsiTheme="minorHAnsi"/>
          <w:b w:val="0"/>
          <w:sz w:val="18"/>
          <w:szCs w:val="18"/>
        </w:rPr>
        <w:br w:type="column"/>
      </w:r>
      <w:r w:rsidR="00F22336" w:rsidRPr="00F22336">
        <w:rPr>
          <w:rFonts w:asciiTheme="minorHAnsi" w:hAnsiTheme="minorHAnsi"/>
          <w:color w:val="BF5A14"/>
          <w:sz w:val="18"/>
          <w:szCs w:val="18"/>
        </w:rPr>
        <w:lastRenderedPageBreak/>
        <w:t xml:space="preserve">Image </w:t>
      </w:r>
      <w:r w:rsidR="008756E6" w:rsidRPr="00F22336">
        <w:rPr>
          <w:rFonts w:asciiTheme="minorHAnsi" w:hAnsiTheme="minorHAnsi"/>
          <w:sz w:val="18"/>
          <w:szCs w:val="18"/>
        </w:rPr>
        <w:t xml:space="preserve"> </w:t>
      </w:r>
      <w:r w:rsidR="00F22336" w:rsidRPr="00F22336">
        <w:rPr>
          <w:rFonts w:asciiTheme="minorHAnsi" w:hAnsiTheme="minorHAnsi"/>
          <w:noProof/>
          <w:sz w:val="18"/>
          <w:szCs w:val="18"/>
          <w:lang w:val="en-GB" w:eastAsia="en-GB"/>
        </w:rPr>
        <w:drawing>
          <wp:inline distT="0" distB="0" distL="0" distR="0" wp14:anchorId="4E0990E6" wp14:editId="6008AECE">
            <wp:extent cx="3171825" cy="4946969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94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5BCBAA70" wp14:editId="2F566DF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22336" w:rsidRDefault="00F22336">
      <w:pPr>
        <w:spacing w:before="62"/>
        <w:ind w:left="4217" w:right="4235"/>
        <w:jc w:val="center"/>
        <w:rPr>
          <w:rFonts w:ascii="Arial"/>
          <w:color w:val="BF5A14"/>
        </w:rPr>
      </w:pP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22336" w:rsidRPr="00C64335">
          <w:rPr>
            <w:rStyle w:val="Hyperlink"/>
            <w:rFonts w:ascii="Arial"/>
            <w:sz w:val="14"/>
          </w:rPr>
          <w:t>dr.jichi.619@icloud.com</w:t>
        </w:r>
      </w:hyperlink>
    </w:p>
    <w:p w:rsidR="00AE3E37" w:rsidRPr="00B21A57" w:rsidRDefault="00292ED9" w:rsidP="00F22336">
      <w:pPr>
        <w:pStyle w:val="BodyText"/>
        <w:spacing w:before="2"/>
        <w:rPr>
          <w:rFonts w:ascii="Minion Pro"/>
          <w:b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1C5906C" wp14:editId="3342441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15E" w:rsidRDefault="00D0015E">
      <w:r>
        <w:separator/>
      </w:r>
    </w:p>
  </w:endnote>
  <w:endnote w:type="continuationSeparator" w:id="0">
    <w:p w:rsidR="00D0015E" w:rsidRDefault="00D0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29E490B" wp14:editId="6D6514B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D8BBFF" wp14:editId="6AB107D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487AE82" wp14:editId="043E896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15E" w:rsidRDefault="00D0015E">
      <w:r>
        <w:separator/>
      </w:r>
    </w:p>
  </w:footnote>
  <w:footnote w:type="continuationSeparator" w:id="0">
    <w:p w:rsidR="00D0015E" w:rsidRDefault="00D00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2AFD54D" wp14:editId="4E96A93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4E760D5" wp14:editId="3B7A6C6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7F49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B0661"/>
    <w:rsid w:val="00AE3E37"/>
    <w:rsid w:val="00B21A57"/>
    <w:rsid w:val="00B850E0"/>
    <w:rsid w:val="00C33602"/>
    <w:rsid w:val="00C570E8"/>
    <w:rsid w:val="00CD6F55"/>
    <w:rsid w:val="00D0015E"/>
    <w:rsid w:val="00DE3104"/>
    <w:rsid w:val="00F22336"/>
    <w:rsid w:val="00F44DEB"/>
    <w:rsid w:val="00F72EEA"/>
    <w:rsid w:val="00F84CAE"/>
    <w:rsid w:val="00FB08A5"/>
    <w:rsid w:val="00FD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r.jichi.619@icloud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Tarik El Jichi El Mutasem</cp:lastModifiedBy>
  <cp:revision>2</cp:revision>
  <dcterms:created xsi:type="dcterms:W3CDTF">2019-05-23T12:18:00Z</dcterms:created>
  <dcterms:modified xsi:type="dcterms:W3CDTF">2019-05-23T12:18:00Z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