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696" w:rsidRPr="000F1419" w:rsidRDefault="00391696" w:rsidP="00391696">
      <w:pPr>
        <w:spacing w:line="480" w:lineRule="auto"/>
        <w:jc w:val="center"/>
        <w:rPr>
          <w:rFonts w:ascii="Times New Roman" w:hAnsi="Times New Roman" w:cs="Times New Roman"/>
          <w:b/>
          <w:sz w:val="24"/>
          <w:szCs w:val="24"/>
        </w:rPr>
      </w:pPr>
      <w:r w:rsidRPr="000F1419">
        <w:rPr>
          <w:rFonts w:ascii="Times New Roman" w:hAnsi="Times New Roman" w:cs="Times New Roman"/>
          <w:b/>
          <w:sz w:val="24"/>
          <w:szCs w:val="24"/>
        </w:rPr>
        <w:t xml:space="preserve">ERCP and Laparoscopic </w:t>
      </w:r>
      <w:proofErr w:type="spellStart"/>
      <w:r w:rsidRPr="000F1419">
        <w:rPr>
          <w:rFonts w:ascii="Times New Roman" w:hAnsi="Times New Roman" w:cs="Times New Roman"/>
          <w:b/>
          <w:sz w:val="24"/>
          <w:szCs w:val="24"/>
        </w:rPr>
        <w:t>cholecystectomy</w:t>
      </w:r>
      <w:proofErr w:type="spellEnd"/>
      <w:r w:rsidRPr="000F1419">
        <w:rPr>
          <w:rFonts w:ascii="Times New Roman" w:hAnsi="Times New Roman" w:cs="Times New Roman"/>
          <w:b/>
          <w:sz w:val="24"/>
          <w:szCs w:val="24"/>
        </w:rPr>
        <w:t xml:space="preserve"> as a single setting procedure, can it be done safely in peripheral rural hospital?</w:t>
      </w:r>
    </w:p>
    <w:p w:rsidR="00391696" w:rsidRPr="000F1419" w:rsidRDefault="00391696" w:rsidP="00391696">
      <w:pPr>
        <w:spacing w:line="480" w:lineRule="auto"/>
        <w:jc w:val="both"/>
        <w:outlineLvl w:val="0"/>
        <w:rPr>
          <w:rFonts w:ascii="Times New Roman" w:hAnsi="Times New Roman" w:cs="Times New Roman"/>
          <w:iCs/>
          <w:sz w:val="24"/>
          <w:szCs w:val="24"/>
        </w:rPr>
      </w:pPr>
      <w:proofErr w:type="spellStart"/>
      <w:r w:rsidRPr="000F1419">
        <w:rPr>
          <w:rFonts w:ascii="Times New Roman" w:hAnsi="Times New Roman" w:cs="Times New Roman"/>
          <w:iCs/>
          <w:sz w:val="24"/>
          <w:szCs w:val="24"/>
        </w:rPr>
        <w:t>Nabin</w:t>
      </w:r>
      <w:proofErr w:type="spellEnd"/>
      <w:r w:rsidRPr="000F1419">
        <w:rPr>
          <w:rFonts w:ascii="Times New Roman" w:hAnsi="Times New Roman" w:cs="Times New Roman"/>
          <w:iCs/>
          <w:sz w:val="24"/>
          <w:szCs w:val="24"/>
        </w:rPr>
        <w:t xml:space="preserve"> Pokharel</w:t>
      </w:r>
      <w:r w:rsidRPr="000F1419">
        <w:rPr>
          <w:rFonts w:ascii="Times New Roman" w:hAnsi="Times New Roman" w:cs="Times New Roman"/>
          <w:iCs/>
          <w:sz w:val="24"/>
          <w:szCs w:val="24"/>
          <w:vertAlign w:val="superscript"/>
        </w:rPr>
        <w:t>1</w:t>
      </w:r>
      <w:proofErr w:type="gramStart"/>
      <w:r w:rsidRPr="000F1419">
        <w:rPr>
          <w:rFonts w:ascii="Times New Roman" w:hAnsi="Times New Roman" w:cs="Times New Roman"/>
          <w:iCs/>
          <w:sz w:val="24"/>
          <w:szCs w:val="24"/>
          <w:vertAlign w:val="superscript"/>
        </w:rPr>
        <w:t>,2</w:t>
      </w:r>
      <w:proofErr w:type="gramEnd"/>
      <w:r w:rsidRPr="000F1419">
        <w:rPr>
          <w:rFonts w:ascii="Times New Roman" w:hAnsi="Times New Roman" w:cs="Times New Roman"/>
          <w:iCs/>
          <w:sz w:val="24"/>
          <w:szCs w:val="24"/>
        </w:rPr>
        <w:t xml:space="preserve">, and </w:t>
      </w:r>
      <w:proofErr w:type="spellStart"/>
      <w:r w:rsidRPr="000F1419">
        <w:rPr>
          <w:rFonts w:ascii="Times New Roman" w:hAnsi="Times New Roman" w:cs="Times New Roman"/>
          <w:iCs/>
          <w:sz w:val="24"/>
          <w:szCs w:val="24"/>
        </w:rPr>
        <w:t>Gaurav</w:t>
      </w:r>
      <w:proofErr w:type="spellEnd"/>
      <w:r w:rsidRPr="000F1419">
        <w:rPr>
          <w:rFonts w:ascii="Times New Roman" w:hAnsi="Times New Roman" w:cs="Times New Roman"/>
          <w:iCs/>
          <w:sz w:val="24"/>
          <w:szCs w:val="24"/>
        </w:rPr>
        <w:t xml:space="preserve"> Katwal</w:t>
      </w:r>
      <w:r w:rsidRPr="000F1419">
        <w:rPr>
          <w:rFonts w:ascii="Times New Roman" w:hAnsi="Times New Roman" w:cs="Times New Roman"/>
          <w:iCs/>
          <w:sz w:val="24"/>
          <w:szCs w:val="24"/>
          <w:vertAlign w:val="superscript"/>
        </w:rPr>
        <w:t>2</w:t>
      </w:r>
    </w:p>
    <w:p w:rsidR="00391696" w:rsidRPr="000F1419" w:rsidRDefault="00391696" w:rsidP="00391696">
      <w:pPr>
        <w:spacing w:line="480" w:lineRule="auto"/>
        <w:jc w:val="both"/>
        <w:rPr>
          <w:rFonts w:ascii="Times New Roman" w:hAnsi="Times New Roman" w:cs="Times New Roman"/>
          <w:iCs/>
          <w:sz w:val="24"/>
          <w:szCs w:val="24"/>
        </w:rPr>
      </w:pPr>
      <w:proofErr w:type="gramStart"/>
      <w:r w:rsidRPr="000F1419">
        <w:rPr>
          <w:rFonts w:ascii="Times New Roman" w:hAnsi="Times New Roman" w:cs="Times New Roman"/>
          <w:iCs/>
          <w:sz w:val="24"/>
          <w:szCs w:val="24"/>
        </w:rPr>
        <w:t xml:space="preserve">1. </w:t>
      </w:r>
      <w:proofErr w:type="spellStart"/>
      <w:r w:rsidRPr="000F1419">
        <w:rPr>
          <w:rFonts w:ascii="Times New Roman" w:hAnsi="Times New Roman" w:cs="Times New Roman"/>
          <w:iCs/>
          <w:sz w:val="24"/>
          <w:szCs w:val="24"/>
        </w:rPr>
        <w:t>Lumbini</w:t>
      </w:r>
      <w:proofErr w:type="spellEnd"/>
      <w:r w:rsidRPr="000F1419">
        <w:rPr>
          <w:rFonts w:ascii="Times New Roman" w:hAnsi="Times New Roman" w:cs="Times New Roman"/>
          <w:iCs/>
          <w:sz w:val="24"/>
          <w:szCs w:val="24"/>
        </w:rPr>
        <w:t xml:space="preserve"> Medical College and Teaching Hospital, Department of Surgery, Palpa32500, </w:t>
      </w:r>
      <w:proofErr w:type="spellStart"/>
      <w:r w:rsidRPr="000F1419">
        <w:rPr>
          <w:rFonts w:ascii="Times New Roman" w:hAnsi="Times New Roman" w:cs="Times New Roman"/>
          <w:iCs/>
          <w:sz w:val="24"/>
          <w:szCs w:val="24"/>
        </w:rPr>
        <w:t>Lumbini</w:t>
      </w:r>
      <w:proofErr w:type="spellEnd"/>
      <w:r w:rsidRPr="000F1419">
        <w:rPr>
          <w:rFonts w:ascii="Times New Roman" w:hAnsi="Times New Roman" w:cs="Times New Roman"/>
          <w:iCs/>
          <w:sz w:val="24"/>
          <w:szCs w:val="24"/>
        </w:rPr>
        <w:t>, Nepal.</w:t>
      </w:r>
      <w:proofErr w:type="gramEnd"/>
    </w:p>
    <w:p w:rsidR="00391696" w:rsidRPr="000F1419" w:rsidRDefault="00391696" w:rsidP="00391696">
      <w:pPr>
        <w:spacing w:line="480" w:lineRule="auto"/>
        <w:jc w:val="both"/>
        <w:rPr>
          <w:rFonts w:ascii="Times New Roman" w:hAnsi="Times New Roman" w:cs="Times New Roman"/>
          <w:iCs/>
          <w:sz w:val="24"/>
          <w:szCs w:val="24"/>
        </w:rPr>
      </w:pPr>
      <w:proofErr w:type="gramStart"/>
      <w:r w:rsidRPr="000F1419">
        <w:rPr>
          <w:rFonts w:ascii="Times New Roman" w:hAnsi="Times New Roman" w:cs="Times New Roman"/>
          <w:iCs/>
          <w:sz w:val="24"/>
          <w:szCs w:val="24"/>
        </w:rPr>
        <w:t xml:space="preserve">2. National Academy of Medical Science, Surgical Gastroenterology, </w:t>
      </w:r>
      <w:proofErr w:type="spellStart"/>
      <w:r w:rsidRPr="000F1419">
        <w:rPr>
          <w:rFonts w:ascii="Times New Roman" w:hAnsi="Times New Roman" w:cs="Times New Roman"/>
          <w:iCs/>
          <w:sz w:val="24"/>
          <w:szCs w:val="24"/>
        </w:rPr>
        <w:t>Bir</w:t>
      </w:r>
      <w:proofErr w:type="spellEnd"/>
      <w:r w:rsidRPr="000F1419">
        <w:rPr>
          <w:rFonts w:ascii="Times New Roman" w:hAnsi="Times New Roman" w:cs="Times New Roman"/>
          <w:iCs/>
          <w:sz w:val="24"/>
          <w:szCs w:val="24"/>
        </w:rPr>
        <w:t xml:space="preserve"> Hospital, </w:t>
      </w:r>
      <w:proofErr w:type="spellStart"/>
      <w:r w:rsidRPr="000F1419">
        <w:rPr>
          <w:rFonts w:ascii="Times New Roman" w:hAnsi="Times New Roman" w:cs="Times New Roman"/>
          <w:iCs/>
          <w:sz w:val="24"/>
          <w:szCs w:val="24"/>
        </w:rPr>
        <w:t>Mahabaudha</w:t>
      </w:r>
      <w:proofErr w:type="spellEnd"/>
      <w:r w:rsidRPr="000F1419">
        <w:rPr>
          <w:rFonts w:ascii="Times New Roman" w:hAnsi="Times New Roman" w:cs="Times New Roman"/>
          <w:iCs/>
          <w:sz w:val="24"/>
          <w:szCs w:val="24"/>
        </w:rPr>
        <w:t>, Kathmandu 44600, Nepal.</w:t>
      </w:r>
      <w:proofErr w:type="gramEnd"/>
    </w:p>
    <w:p w:rsidR="00391696" w:rsidRPr="000F1419" w:rsidRDefault="00391696" w:rsidP="00391696">
      <w:pPr>
        <w:spacing w:line="480" w:lineRule="auto"/>
        <w:jc w:val="both"/>
        <w:rPr>
          <w:rFonts w:ascii="Times New Roman" w:hAnsi="Times New Roman" w:cs="Times New Roman"/>
          <w:b/>
          <w:iCs/>
          <w:sz w:val="24"/>
          <w:szCs w:val="24"/>
        </w:rPr>
      </w:pPr>
      <w:r w:rsidRPr="000F1419">
        <w:rPr>
          <w:rFonts w:ascii="Times New Roman" w:hAnsi="Times New Roman" w:cs="Times New Roman"/>
          <w:b/>
          <w:iCs/>
          <w:sz w:val="24"/>
          <w:szCs w:val="24"/>
        </w:rPr>
        <w:t>Author contributions:</w:t>
      </w:r>
      <w:r w:rsidRPr="000F1419">
        <w:rPr>
          <w:rFonts w:ascii="Times New Roman" w:hAnsi="Times New Roman" w:cs="Times New Roman"/>
          <w:iCs/>
          <w:sz w:val="24"/>
          <w:szCs w:val="24"/>
        </w:rPr>
        <w:t xml:space="preserve"> </w:t>
      </w:r>
      <w:proofErr w:type="spellStart"/>
      <w:r w:rsidRPr="000F1419">
        <w:rPr>
          <w:rFonts w:ascii="Times New Roman" w:hAnsi="Times New Roman" w:cs="Times New Roman"/>
          <w:iCs/>
          <w:sz w:val="24"/>
          <w:szCs w:val="24"/>
        </w:rPr>
        <w:t>Nabin</w:t>
      </w:r>
      <w:proofErr w:type="spellEnd"/>
      <w:r w:rsidRPr="000F1419">
        <w:rPr>
          <w:rFonts w:ascii="Times New Roman" w:hAnsi="Times New Roman" w:cs="Times New Roman"/>
          <w:iCs/>
          <w:sz w:val="24"/>
          <w:szCs w:val="24"/>
        </w:rPr>
        <w:t xml:space="preserve"> </w:t>
      </w:r>
      <w:proofErr w:type="spellStart"/>
      <w:r w:rsidRPr="000F1419">
        <w:rPr>
          <w:rFonts w:ascii="Times New Roman" w:hAnsi="Times New Roman" w:cs="Times New Roman"/>
          <w:iCs/>
          <w:sz w:val="24"/>
          <w:szCs w:val="24"/>
        </w:rPr>
        <w:t>Pokharel</w:t>
      </w:r>
      <w:proofErr w:type="spellEnd"/>
      <w:r w:rsidRPr="000F1419">
        <w:rPr>
          <w:rFonts w:ascii="Times New Roman" w:hAnsi="Times New Roman" w:cs="Times New Roman"/>
          <w:iCs/>
          <w:sz w:val="24"/>
          <w:szCs w:val="24"/>
        </w:rPr>
        <w:t xml:space="preserve"> and </w:t>
      </w:r>
      <w:proofErr w:type="spellStart"/>
      <w:r w:rsidRPr="000F1419">
        <w:rPr>
          <w:rFonts w:ascii="Times New Roman" w:hAnsi="Times New Roman" w:cs="Times New Roman"/>
          <w:iCs/>
          <w:sz w:val="24"/>
          <w:szCs w:val="24"/>
        </w:rPr>
        <w:t>Gaurav</w:t>
      </w:r>
      <w:proofErr w:type="spellEnd"/>
      <w:r w:rsidRPr="000F1419">
        <w:rPr>
          <w:rFonts w:ascii="Times New Roman" w:hAnsi="Times New Roman" w:cs="Times New Roman"/>
          <w:iCs/>
          <w:sz w:val="24"/>
          <w:szCs w:val="24"/>
        </w:rPr>
        <w:t xml:space="preserve"> </w:t>
      </w:r>
      <w:proofErr w:type="spellStart"/>
      <w:r w:rsidRPr="000F1419">
        <w:rPr>
          <w:rFonts w:ascii="Times New Roman" w:hAnsi="Times New Roman" w:cs="Times New Roman"/>
          <w:iCs/>
          <w:sz w:val="24"/>
          <w:szCs w:val="24"/>
        </w:rPr>
        <w:t>Katwal</w:t>
      </w:r>
      <w:proofErr w:type="spellEnd"/>
      <w:r w:rsidRPr="000F1419">
        <w:rPr>
          <w:rFonts w:ascii="Times New Roman" w:hAnsi="Times New Roman" w:cs="Times New Roman"/>
          <w:iCs/>
          <w:sz w:val="24"/>
          <w:szCs w:val="24"/>
        </w:rPr>
        <w:t xml:space="preserve"> have equal contribution.</w:t>
      </w:r>
    </w:p>
    <w:p w:rsidR="00391696" w:rsidRPr="000F1419" w:rsidRDefault="00391696" w:rsidP="00391696">
      <w:pPr>
        <w:spacing w:line="480" w:lineRule="auto"/>
        <w:jc w:val="both"/>
        <w:rPr>
          <w:rFonts w:ascii="Times New Roman" w:hAnsi="Times New Roman" w:cs="Times New Roman"/>
          <w:iCs/>
          <w:sz w:val="24"/>
          <w:szCs w:val="24"/>
        </w:rPr>
      </w:pPr>
      <w:r w:rsidRPr="000F1419">
        <w:rPr>
          <w:rFonts w:ascii="Times New Roman" w:hAnsi="Times New Roman" w:cs="Times New Roman"/>
          <w:b/>
          <w:iCs/>
          <w:sz w:val="24"/>
          <w:szCs w:val="24"/>
        </w:rPr>
        <w:t xml:space="preserve">Author disclosure: </w:t>
      </w:r>
      <w:r w:rsidRPr="000F1419">
        <w:rPr>
          <w:rFonts w:ascii="Times New Roman" w:hAnsi="Times New Roman" w:cs="Times New Roman"/>
          <w:iCs/>
          <w:sz w:val="24"/>
          <w:szCs w:val="24"/>
        </w:rPr>
        <w:t>The authors have nothing to disclose.</w:t>
      </w:r>
    </w:p>
    <w:p w:rsidR="00391696" w:rsidRPr="000F1419" w:rsidRDefault="00391696" w:rsidP="00391696">
      <w:pPr>
        <w:spacing w:line="480" w:lineRule="auto"/>
        <w:jc w:val="both"/>
        <w:outlineLvl w:val="0"/>
        <w:rPr>
          <w:rFonts w:ascii="Times New Roman" w:hAnsi="Times New Roman" w:cs="Times New Roman"/>
          <w:sz w:val="24"/>
          <w:szCs w:val="24"/>
        </w:rPr>
      </w:pPr>
      <w:proofErr w:type="gramStart"/>
      <w:r w:rsidRPr="000F1419">
        <w:rPr>
          <w:rFonts w:ascii="Times New Roman" w:hAnsi="Times New Roman" w:cs="Times New Roman"/>
          <w:b/>
          <w:sz w:val="24"/>
          <w:szCs w:val="24"/>
        </w:rPr>
        <w:t>Funding sources:</w:t>
      </w:r>
      <w:r w:rsidRPr="000F1419">
        <w:rPr>
          <w:rFonts w:ascii="Times New Roman" w:hAnsi="Times New Roman" w:cs="Times New Roman"/>
          <w:sz w:val="24"/>
          <w:szCs w:val="24"/>
        </w:rPr>
        <w:t xml:space="preserve"> Institutional fund.</w:t>
      </w:r>
      <w:proofErr w:type="gramEnd"/>
    </w:p>
    <w:p w:rsidR="00391696" w:rsidRPr="000F1419" w:rsidRDefault="00391696" w:rsidP="00391696">
      <w:pPr>
        <w:spacing w:line="480" w:lineRule="auto"/>
        <w:jc w:val="both"/>
        <w:rPr>
          <w:rFonts w:ascii="Times New Roman" w:hAnsi="Times New Roman" w:cs="Times New Roman"/>
          <w:iCs/>
          <w:sz w:val="24"/>
          <w:szCs w:val="24"/>
        </w:rPr>
      </w:pPr>
      <w:r w:rsidRPr="000F1419">
        <w:rPr>
          <w:rFonts w:ascii="Times New Roman" w:hAnsi="Times New Roman" w:cs="Times New Roman"/>
          <w:b/>
          <w:bCs/>
          <w:sz w:val="24"/>
          <w:szCs w:val="24"/>
        </w:rPr>
        <w:t>Corresponding author contact information:</w:t>
      </w:r>
      <w:r w:rsidRPr="000F1419">
        <w:rPr>
          <w:rFonts w:ascii="Times New Roman" w:hAnsi="Times New Roman" w:cs="Times New Roman"/>
          <w:bCs/>
          <w:sz w:val="24"/>
          <w:szCs w:val="24"/>
        </w:rPr>
        <w:t xml:space="preserve"> </w:t>
      </w:r>
      <w:proofErr w:type="spellStart"/>
      <w:r w:rsidRPr="000F1419">
        <w:rPr>
          <w:rFonts w:ascii="Times New Roman" w:hAnsi="Times New Roman" w:cs="Times New Roman"/>
          <w:bCs/>
          <w:sz w:val="24"/>
          <w:szCs w:val="24"/>
        </w:rPr>
        <w:t>Nabin</w:t>
      </w:r>
      <w:proofErr w:type="spellEnd"/>
      <w:r w:rsidRPr="000F1419">
        <w:rPr>
          <w:rFonts w:ascii="Times New Roman" w:hAnsi="Times New Roman" w:cs="Times New Roman"/>
          <w:bCs/>
          <w:sz w:val="24"/>
          <w:szCs w:val="24"/>
        </w:rPr>
        <w:t xml:space="preserve"> </w:t>
      </w:r>
      <w:proofErr w:type="spellStart"/>
      <w:r w:rsidRPr="000F1419">
        <w:rPr>
          <w:rFonts w:ascii="Times New Roman" w:hAnsi="Times New Roman" w:cs="Times New Roman"/>
          <w:bCs/>
          <w:sz w:val="24"/>
          <w:szCs w:val="24"/>
        </w:rPr>
        <w:t>Pokharel</w:t>
      </w:r>
      <w:proofErr w:type="spellEnd"/>
      <w:r w:rsidRPr="000F1419">
        <w:rPr>
          <w:rFonts w:ascii="Times New Roman" w:hAnsi="Times New Roman" w:cs="Times New Roman"/>
          <w:bCs/>
          <w:sz w:val="24"/>
          <w:szCs w:val="24"/>
        </w:rPr>
        <w:t xml:space="preserve">, </w:t>
      </w:r>
      <w:r w:rsidRPr="000F1419">
        <w:rPr>
          <w:rFonts w:ascii="Times New Roman" w:hAnsi="Times New Roman" w:cs="Times New Roman"/>
          <w:iCs/>
          <w:sz w:val="24"/>
          <w:szCs w:val="24"/>
        </w:rPr>
        <w:t xml:space="preserve">National Academy of Medical Science, Surgical Gastroenterology, </w:t>
      </w:r>
      <w:proofErr w:type="spellStart"/>
      <w:r w:rsidRPr="000F1419">
        <w:rPr>
          <w:rFonts w:ascii="Times New Roman" w:hAnsi="Times New Roman" w:cs="Times New Roman"/>
          <w:iCs/>
          <w:sz w:val="24"/>
          <w:szCs w:val="24"/>
        </w:rPr>
        <w:t>Bir</w:t>
      </w:r>
      <w:proofErr w:type="spellEnd"/>
      <w:r w:rsidRPr="000F1419">
        <w:rPr>
          <w:rFonts w:ascii="Times New Roman" w:hAnsi="Times New Roman" w:cs="Times New Roman"/>
          <w:iCs/>
          <w:sz w:val="24"/>
          <w:szCs w:val="24"/>
        </w:rPr>
        <w:t xml:space="preserve"> Hospital, </w:t>
      </w:r>
      <w:proofErr w:type="spellStart"/>
      <w:r w:rsidRPr="000F1419">
        <w:rPr>
          <w:rFonts w:ascii="Times New Roman" w:hAnsi="Times New Roman" w:cs="Times New Roman"/>
          <w:iCs/>
          <w:sz w:val="24"/>
          <w:szCs w:val="24"/>
        </w:rPr>
        <w:t>Mahabaudha</w:t>
      </w:r>
      <w:proofErr w:type="spellEnd"/>
      <w:r w:rsidRPr="000F1419">
        <w:rPr>
          <w:rFonts w:ascii="Times New Roman" w:hAnsi="Times New Roman" w:cs="Times New Roman"/>
          <w:iCs/>
          <w:sz w:val="24"/>
          <w:szCs w:val="24"/>
        </w:rPr>
        <w:t>, Kathmandu 44600, Nepal.</w:t>
      </w:r>
    </w:p>
    <w:p w:rsidR="00391696" w:rsidRPr="000F1419" w:rsidRDefault="00391696" w:rsidP="00391696">
      <w:pPr>
        <w:spacing w:line="480" w:lineRule="auto"/>
        <w:jc w:val="both"/>
        <w:outlineLvl w:val="0"/>
        <w:rPr>
          <w:rFonts w:ascii="Times New Roman" w:hAnsi="Times New Roman" w:cs="Times New Roman"/>
          <w:iCs/>
          <w:sz w:val="24"/>
          <w:szCs w:val="24"/>
        </w:rPr>
      </w:pPr>
      <w:r w:rsidRPr="000F1419">
        <w:rPr>
          <w:rFonts w:ascii="Times New Roman" w:hAnsi="Times New Roman" w:cs="Times New Roman"/>
          <w:bCs/>
          <w:sz w:val="24"/>
          <w:szCs w:val="24"/>
        </w:rPr>
        <w:t xml:space="preserve">Email: </w:t>
      </w:r>
      <w:r w:rsidRPr="000F1419">
        <w:rPr>
          <w:rFonts w:ascii="Times New Roman" w:hAnsi="Times New Roman" w:cs="Times New Roman"/>
          <w:sz w:val="24"/>
          <w:szCs w:val="24"/>
        </w:rPr>
        <w:t xml:space="preserve">nabindai@yahoo.com, </w:t>
      </w:r>
      <w:r w:rsidRPr="000F1419">
        <w:rPr>
          <w:rFonts w:ascii="Times New Roman" w:hAnsi="Times New Roman" w:cs="Times New Roman"/>
          <w:bCs/>
          <w:sz w:val="24"/>
          <w:szCs w:val="24"/>
        </w:rPr>
        <w:t>Tel</w:t>
      </w:r>
      <w:r w:rsidRPr="000F1419">
        <w:rPr>
          <w:rFonts w:ascii="Times New Roman" w:hAnsi="Times New Roman" w:cs="Times New Roman"/>
          <w:sz w:val="24"/>
          <w:szCs w:val="24"/>
        </w:rPr>
        <w:t>: +9779841551395</w:t>
      </w:r>
    </w:p>
    <w:p w:rsidR="00391696" w:rsidRPr="000F1419" w:rsidRDefault="00391696" w:rsidP="00391696">
      <w:pPr>
        <w:spacing w:line="480" w:lineRule="auto"/>
        <w:jc w:val="both"/>
        <w:rPr>
          <w:rFonts w:ascii="Times New Roman" w:hAnsi="Times New Roman" w:cs="Times New Roman"/>
          <w:sz w:val="24"/>
          <w:szCs w:val="24"/>
        </w:rPr>
      </w:pPr>
      <w:r w:rsidRPr="000F1419">
        <w:rPr>
          <w:rFonts w:ascii="Times New Roman" w:hAnsi="Times New Roman" w:cs="Times New Roman"/>
          <w:b/>
          <w:sz w:val="24"/>
          <w:szCs w:val="24"/>
        </w:rPr>
        <w:t>Running Title:</w:t>
      </w:r>
      <w:r w:rsidRPr="000F1419">
        <w:rPr>
          <w:rFonts w:ascii="Times New Roman" w:hAnsi="Times New Roman" w:cs="Times New Roman"/>
          <w:sz w:val="24"/>
          <w:szCs w:val="24"/>
        </w:rPr>
        <w:t xml:space="preserve"> ERCP and Laparoscopic </w:t>
      </w:r>
      <w:proofErr w:type="spellStart"/>
      <w:r w:rsidRPr="000F1419">
        <w:rPr>
          <w:rFonts w:ascii="Times New Roman" w:hAnsi="Times New Roman" w:cs="Times New Roman"/>
          <w:sz w:val="24"/>
          <w:szCs w:val="24"/>
        </w:rPr>
        <w:t>cholecystectomy</w:t>
      </w:r>
      <w:proofErr w:type="spellEnd"/>
      <w:r w:rsidRPr="000F1419">
        <w:rPr>
          <w:rFonts w:ascii="Times New Roman" w:hAnsi="Times New Roman" w:cs="Times New Roman"/>
          <w:sz w:val="24"/>
          <w:szCs w:val="24"/>
        </w:rPr>
        <w:t xml:space="preserve"> as a single setting procedure.</w:t>
      </w:r>
    </w:p>
    <w:p w:rsidR="00391696" w:rsidRPr="000F1419" w:rsidRDefault="00391696" w:rsidP="00391696">
      <w:pPr>
        <w:spacing w:line="480" w:lineRule="auto"/>
        <w:jc w:val="both"/>
        <w:rPr>
          <w:rFonts w:ascii="Times New Roman" w:hAnsi="Times New Roman" w:cs="Times New Roman"/>
          <w:sz w:val="24"/>
          <w:szCs w:val="24"/>
        </w:rPr>
      </w:pPr>
    </w:p>
    <w:p w:rsidR="00391696" w:rsidRPr="000F1419" w:rsidRDefault="00391696" w:rsidP="00391696">
      <w:pPr>
        <w:spacing w:line="480" w:lineRule="auto"/>
        <w:jc w:val="both"/>
        <w:rPr>
          <w:rFonts w:ascii="Times New Roman" w:hAnsi="Times New Roman" w:cs="Times New Roman"/>
          <w:sz w:val="24"/>
          <w:szCs w:val="24"/>
        </w:rPr>
        <w:sectPr w:rsidR="00391696" w:rsidRPr="000F1419" w:rsidSect="002D34EF">
          <w:pgSz w:w="11900" w:h="16840"/>
          <w:pgMar w:top="1440" w:right="1440" w:bottom="1440" w:left="1440" w:header="708" w:footer="708" w:gutter="0"/>
          <w:cols w:space="708"/>
          <w:docGrid w:linePitch="400"/>
        </w:sectPr>
      </w:pPr>
    </w:p>
    <w:p w:rsidR="00391696" w:rsidRPr="000F1419" w:rsidRDefault="00391696" w:rsidP="00391696">
      <w:pPr>
        <w:spacing w:line="480" w:lineRule="auto"/>
        <w:jc w:val="both"/>
        <w:outlineLvl w:val="0"/>
        <w:rPr>
          <w:rFonts w:ascii="Times New Roman" w:hAnsi="Times New Roman" w:cs="Times New Roman"/>
          <w:b/>
          <w:sz w:val="24"/>
          <w:szCs w:val="24"/>
        </w:rPr>
      </w:pPr>
      <w:r w:rsidRPr="000F1419">
        <w:rPr>
          <w:rFonts w:ascii="Times New Roman" w:hAnsi="Times New Roman" w:cs="Times New Roman"/>
          <w:b/>
          <w:sz w:val="24"/>
          <w:szCs w:val="24"/>
        </w:rPr>
        <w:lastRenderedPageBreak/>
        <w:t xml:space="preserve">Abstract: </w:t>
      </w:r>
    </w:p>
    <w:p w:rsidR="00391696" w:rsidRPr="000F1419" w:rsidRDefault="00391696" w:rsidP="00391696">
      <w:pPr>
        <w:spacing w:line="480" w:lineRule="auto"/>
        <w:jc w:val="both"/>
        <w:rPr>
          <w:rFonts w:ascii="Times New Roman" w:hAnsi="Times New Roman" w:cs="Times New Roman"/>
          <w:b/>
          <w:sz w:val="24"/>
          <w:szCs w:val="24"/>
        </w:rPr>
      </w:pPr>
      <w:r w:rsidRPr="000F1419">
        <w:rPr>
          <w:rFonts w:ascii="Times New Roman" w:hAnsi="Times New Roman" w:cs="Times New Roman"/>
          <w:b/>
          <w:sz w:val="24"/>
          <w:szCs w:val="24"/>
        </w:rPr>
        <w:t>Background</w:t>
      </w:r>
      <w:r w:rsidRPr="000F1419">
        <w:rPr>
          <w:rFonts w:ascii="Times New Roman" w:hAnsi="Times New Roman" w:cs="Times New Roman"/>
          <w:sz w:val="24"/>
          <w:szCs w:val="24"/>
        </w:rPr>
        <w:t xml:space="preserve">: The ideal management of </w:t>
      </w:r>
      <w:proofErr w:type="spellStart"/>
      <w:r w:rsidRPr="000F1419">
        <w:rPr>
          <w:rFonts w:ascii="Times New Roman" w:hAnsi="Times New Roman" w:cs="Times New Roman"/>
          <w:sz w:val="24"/>
          <w:szCs w:val="24"/>
        </w:rPr>
        <w:t>cholecysto-choledocholithiasis</w:t>
      </w:r>
      <w:proofErr w:type="spellEnd"/>
      <w:r w:rsidRPr="000F1419">
        <w:rPr>
          <w:rFonts w:ascii="Times New Roman" w:hAnsi="Times New Roman" w:cs="Times New Roman"/>
          <w:sz w:val="24"/>
          <w:szCs w:val="24"/>
        </w:rPr>
        <w:t xml:space="preserve"> is an open </w:t>
      </w:r>
      <w:proofErr w:type="spellStart"/>
      <w:r w:rsidRPr="000F1419">
        <w:rPr>
          <w:rFonts w:ascii="Times New Roman" w:hAnsi="Times New Roman" w:cs="Times New Roman"/>
          <w:sz w:val="24"/>
          <w:szCs w:val="24"/>
        </w:rPr>
        <w:t>cholecystectomy</w:t>
      </w:r>
      <w:proofErr w:type="spellEnd"/>
      <w:r w:rsidRPr="000F1419">
        <w:rPr>
          <w:rFonts w:ascii="Times New Roman" w:hAnsi="Times New Roman" w:cs="Times New Roman"/>
          <w:sz w:val="24"/>
          <w:szCs w:val="24"/>
        </w:rPr>
        <w:t xml:space="preserve"> (OC) with the CBD </w:t>
      </w:r>
      <w:proofErr w:type="spellStart"/>
      <w:r w:rsidRPr="000F1419">
        <w:rPr>
          <w:rFonts w:ascii="Times New Roman" w:hAnsi="Times New Roman" w:cs="Times New Roman"/>
          <w:sz w:val="24"/>
          <w:szCs w:val="24"/>
        </w:rPr>
        <w:t>explorationworldwide</w:t>
      </w:r>
      <w:proofErr w:type="spellEnd"/>
      <w:r w:rsidRPr="000F1419">
        <w:rPr>
          <w:rFonts w:ascii="Times New Roman" w:hAnsi="Times New Roman" w:cs="Times New Roman"/>
          <w:sz w:val="24"/>
          <w:szCs w:val="24"/>
        </w:rPr>
        <w:t xml:space="preserve">. The single setting 2-stage approach- Endoscopic retrograde </w:t>
      </w:r>
      <w:proofErr w:type="spellStart"/>
      <w:r w:rsidRPr="000F1419">
        <w:rPr>
          <w:rFonts w:ascii="Times New Roman" w:hAnsi="Times New Roman" w:cs="Times New Roman"/>
          <w:sz w:val="24"/>
          <w:szCs w:val="24"/>
        </w:rPr>
        <w:t>cholangiopancreatography</w:t>
      </w:r>
      <w:proofErr w:type="spellEnd"/>
      <w:r w:rsidRPr="000F1419">
        <w:rPr>
          <w:rFonts w:ascii="Times New Roman" w:hAnsi="Times New Roman" w:cs="Times New Roman"/>
          <w:sz w:val="24"/>
          <w:szCs w:val="24"/>
        </w:rPr>
        <w:t xml:space="preserve"> (ERCP), </w:t>
      </w:r>
      <w:proofErr w:type="spellStart"/>
      <w:r w:rsidRPr="000F1419">
        <w:rPr>
          <w:rFonts w:ascii="Times New Roman" w:hAnsi="Times New Roman" w:cs="Times New Roman"/>
          <w:sz w:val="24"/>
          <w:szCs w:val="24"/>
        </w:rPr>
        <w:t>sphincterotomy</w:t>
      </w:r>
      <w:proofErr w:type="spellEnd"/>
      <w:r w:rsidRPr="000F1419">
        <w:rPr>
          <w:rFonts w:ascii="Times New Roman" w:hAnsi="Times New Roman" w:cs="Times New Roman"/>
          <w:sz w:val="24"/>
          <w:szCs w:val="24"/>
        </w:rPr>
        <w:t xml:space="preserve"> (EST), and common bile duct (CBD) clearance followed by laparoscopic </w:t>
      </w:r>
      <w:proofErr w:type="spellStart"/>
      <w:r w:rsidRPr="000F1419">
        <w:rPr>
          <w:rFonts w:ascii="Times New Roman" w:hAnsi="Times New Roman" w:cs="Times New Roman"/>
          <w:sz w:val="24"/>
          <w:szCs w:val="24"/>
        </w:rPr>
        <w:t>cholecystectomy</w:t>
      </w:r>
      <w:proofErr w:type="spellEnd"/>
      <w:r w:rsidRPr="000F1419">
        <w:rPr>
          <w:rFonts w:ascii="Times New Roman" w:hAnsi="Times New Roman" w:cs="Times New Roman"/>
          <w:sz w:val="24"/>
          <w:szCs w:val="24"/>
        </w:rPr>
        <w:t xml:space="preserve"> (LC)offers advantages, mainly by reducing the hospital stay and the morbidity.</w:t>
      </w:r>
    </w:p>
    <w:p w:rsidR="00391696" w:rsidRPr="000F1419" w:rsidRDefault="00391696" w:rsidP="00391696">
      <w:pPr>
        <w:spacing w:line="480" w:lineRule="auto"/>
        <w:jc w:val="both"/>
        <w:rPr>
          <w:rFonts w:ascii="Times New Roman" w:hAnsi="Times New Roman" w:cs="Times New Roman"/>
          <w:sz w:val="24"/>
          <w:szCs w:val="24"/>
        </w:rPr>
      </w:pPr>
      <w:r w:rsidRPr="000F1419">
        <w:rPr>
          <w:rFonts w:ascii="Times New Roman" w:hAnsi="Times New Roman" w:cs="Times New Roman"/>
          <w:b/>
          <w:sz w:val="24"/>
          <w:szCs w:val="24"/>
        </w:rPr>
        <w:t>Objective</w:t>
      </w:r>
      <w:r w:rsidRPr="000F1419">
        <w:rPr>
          <w:rFonts w:ascii="Times New Roman" w:hAnsi="Times New Roman" w:cs="Times New Roman"/>
          <w:sz w:val="24"/>
          <w:szCs w:val="24"/>
        </w:rPr>
        <w:t xml:space="preserve">: To compare the </w:t>
      </w:r>
      <w:proofErr w:type="spellStart"/>
      <w:r w:rsidRPr="000F1419">
        <w:rPr>
          <w:rFonts w:ascii="Times New Roman" w:hAnsi="Times New Roman" w:cs="Times New Roman"/>
          <w:sz w:val="24"/>
          <w:szCs w:val="24"/>
        </w:rPr>
        <w:t>ERCP+LCsingle</w:t>
      </w:r>
      <w:proofErr w:type="spellEnd"/>
      <w:r w:rsidRPr="000F1419">
        <w:rPr>
          <w:rFonts w:ascii="Times New Roman" w:hAnsi="Times New Roman" w:cs="Times New Roman"/>
          <w:sz w:val="24"/>
          <w:szCs w:val="24"/>
        </w:rPr>
        <w:t xml:space="preserve"> setting approach with an OC with the CBD exploration for the treatment of </w:t>
      </w:r>
      <w:proofErr w:type="spellStart"/>
      <w:r w:rsidRPr="000F1419">
        <w:rPr>
          <w:rFonts w:ascii="Times New Roman" w:hAnsi="Times New Roman" w:cs="Times New Roman"/>
          <w:sz w:val="24"/>
          <w:szCs w:val="24"/>
        </w:rPr>
        <w:t>cholecysto-choledocholithiasis</w:t>
      </w:r>
      <w:proofErr w:type="spellEnd"/>
      <w:r w:rsidRPr="000F1419">
        <w:rPr>
          <w:rFonts w:ascii="Times New Roman" w:hAnsi="Times New Roman" w:cs="Times New Roman"/>
          <w:sz w:val="24"/>
          <w:szCs w:val="24"/>
        </w:rPr>
        <w:t>.</w:t>
      </w:r>
    </w:p>
    <w:p w:rsidR="00391696" w:rsidRPr="000F1419" w:rsidRDefault="00391696" w:rsidP="00391696">
      <w:pPr>
        <w:spacing w:line="480" w:lineRule="auto"/>
        <w:jc w:val="both"/>
        <w:rPr>
          <w:rFonts w:ascii="Times New Roman" w:hAnsi="Times New Roman" w:cs="Times New Roman"/>
          <w:sz w:val="24"/>
          <w:szCs w:val="24"/>
        </w:rPr>
      </w:pPr>
      <w:r w:rsidRPr="000F1419">
        <w:rPr>
          <w:rFonts w:ascii="Times New Roman" w:hAnsi="Times New Roman" w:cs="Times New Roman"/>
          <w:b/>
          <w:sz w:val="24"/>
          <w:szCs w:val="24"/>
        </w:rPr>
        <w:t>Methods</w:t>
      </w:r>
      <w:r w:rsidRPr="000F1419">
        <w:rPr>
          <w:rFonts w:ascii="Times New Roman" w:hAnsi="Times New Roman" w:cs="Times New Roman"/>
          <w:sz w:val="24"/>
          <w:szCs w:val="24"/>
        </w:rPr>
        <w:t xml:space="preserve">: We included the retrospective review of the open procedure which was maintained database from November 2012 onwards at our hospital and did a prospective study of the ERCP +LC procedure October 13 to October 2015 at </w:t>
      </w:r>
      <w:proofErr w:type="spellStart"/>
      <w:r w:rsidRPr="000F1419">
        <w:rPr>
          <w:rFonts w:ascii="Times New Roman" w:hAnsi="Times New Roman" w:cs="Times New Roman"/>
          <w:iCs/>
          <w:sz w:val="24"/>
          <w:szCs w:val="24"/>
        </w:rPr>
        <w:t>Lumbini</w:t>
      </w:r>
      <w:proofErr w:type="spellEnd"/>
      <w:r w:rsidRPr="000F1419">
        <w:rPr>
          <w:rFonts w:ascii="Times New Roman" w:hAnsi="Times New Roman" w:cs="Times New Roman"/>
          <w:iCs/>
          <w:sz w:val="24"/>
          <w:szCs w:val="24"/>
        </w:rPr>
        <w:t xml:space="preserve"> Medical College and Teaching Hospital, </w:t>
      </w:r>
      <w:proofErr w:type="spellStart"/>
      <w:r w:rsidRPr="000F1419">
        <w:rPr>
          <w:rFonts w:ascii="Times New Roman" w:hAnsi="Times New Roman" w:cs="Times New Roman"/>
          <w:iCs/>
          <w:sz w:val="24"/>
          <w:szCs w:val="24"/>
        </w:rPr>
        <w:t>Palpa</w:t>
      </w:r>
      <w:proofErr w:type="spellEnd"/>
      <w:r w:rsidRPr="000F1419">
        <w:rPr>
          <w:rFonts w:ascii="Times New Roman" w:hAnsi="Times New Roman" w:cs="Times New Roman"/>
          <w:iCs/>
          <w:sz w:val="24"/>
          <w:szCs w:val="24"/>
        </w:rPr>
        <w:t xml:space="preserve">, </w:t>
      </w:r>
      <w:proofErr w:type="spellStart"/>
      <w:r w:rsidRPr="000F1419">
        <w:rPr>
          <w:rFonts w:ascii="Times New Roman" w:hAnsi="Times New Roman" w:cs="Times New Roman"/>
          <w:iCs/>
          <w:sz w:val="24"/>
          <w:szCs w:val="24"/>
        </w:rPr>
        <w:t>Lumbini</w:t>
      </w:r>
      <w:proofErr w:type="spellEnd"/>
      <w:r w:rsidRPr="000F1419">
        <w:rPr>
          <w:rFonts w:ascii="Times New Roman" w:hAnsi="Times New Roman" w:cs="Times New Roman"/>
          <w:sz w:val="24"/>
          <w:szCs w:val="24"/>
        </w:rPr>
        <w:t xml:space="preserve">. The open cases were our control group. Patients with </w:t>
      </w:r>
      <w:proofErr w:type="spellStart"/>
      <w:r w:rsidRPr="000F1419">
        <w:rPr>
          <w:rFonts w:ascii="Times New Roman" w:hAnsi="Times New Roman" w:cs="Times New Roman"/>
          <w:sz w:val="24"/>
          <w:szCs w:val="24"/>
        </w:rPr>
        <w:t>cholecysto-choledocholithiasis</w:t>
      </w:r>
      <w:proofErr w:type="spellEnd"/>
      <w:r w:rsidRPr="000F1419">
        <w:rPr>
          <w:rFonts w:ascii="Times New Roman" w:hAnsi="Times New Roman" w:cs="Times New Roman"/>
          <w:sz w:val="24"/>
          <w:szCs w:val="24"/>
        </w:rPr>
        <w:t xml:space="preserve"> underwent 2-stage ERCP+LC in a single setting </w:t>
      </w:r>
      <w:proofErr w:type="gramStart"/>
      <w:r w:rsidRPr="000F1419">
        <w:rPr>
          <w:rFonts w:ascii="Times New Roman" w:hAnsi="Times New Roman" w:cs="Times New Roman"/>
          <w:sz w:val="24"/>
          <w:szCs w:val="24"/>
        </w:rPr>
        <w:t>were</w:t>
      </w:r>
      <w:proofErr w:type="gramEnd"/>
      <w:r w:rsidRPr="000F1419">
        <w:rPr>
          <w:rFonts w:ascii="Times New Roman" w:hAnsi="Times New Roman" w:cs="Times New Roman"/>
          <w:sz w:val="24"/>
          <w:szCs w:val="24"/>
        </w:rPr>
        <w:t xml:space="preserve"> compared with the 2-stage OC with CBD exploration in a single setting approach. All the cases included in the study are elective. The primary objective is to study the feasibility of the procedure, whereas secondary objectives are to 1) detect the morbidity (post-ERCP, </w:t>
      </w:r>
      <w:proofErr w:type="spellStart"/>
      <w:r w:rsidRPr="000F1419">
        <w:rPr>
          <w:rFonts w:ascii="Times New Roman" w:hAnsi="Times New Roman" w:cs="Times New Roman"/>
          <w:sz w:val="24"/>
          <w:szCs w:val="24"/>
        </w:rPr>
        <w:t>Cholangitis</w:t>
      </w:r>
      <w:proofErr w:type="spellEnd"/>
      <w:r w:rsidRPr="000F1419">
        <w:rPr>
          <w:rFonts w:ascii="Times New Roman" w:hAnsi="Times New Roman" w:cs="Times New Roman"/>
          <w:sz w:val="24"/>
          <w:szCs w:val="24"/>
        </w:rPr>
        <w:t>, Pancreatitis, Abdominal collection, Wound infection), 2) the length of stay, and 3) stone clearance respectively. This is an interim analysis with the 83 patients in ERCP+LC and 77 in open group respectively.</w:t>
      </w:r>
    </w:p>
    <w:p w:rsidR="00391696" w:rsidRPr="000F1419" w:rsidRDefault="00391696" w:rsidP="00391696">
      <w:pPr>
        <w:widowControl w:val="0"/>
        <w:autoSpaceDE w:val="0"/>
        <w:autoSpaceDN w:val="0"/>
        <w:adjustRightInd w:val="0"/>
        <w:spacing w:after="0" w:line="480" w:lineRule="auto"/>
        <w:jc w:val="both"/>
        <w:rPr>
          <w:rFonts w:ascii="Times New Roman" w:hAnsi="Times New Roman" w:cs="Times New Roman"/>
          <w:sz w:val="24"/>
          <w:szCs w:val="24"/>
        </w:rPr>
      </w:pPr>
      <w:r w:rsidRPr="000F1419">
        <w:rPr>
          <w:rFonts w:ascii="Times New Roman" w:hAnsi="Times New Roman" w:cs="Times New Roman"/>
          <w:b/>
          <w:sz w:val="24"/>
          <w:szCs w:val="24"/>
        </w:rPr>
        <w:t>Results</w:t>
      </w:r>
      <w:r w:rsidRPr="000F1419">
        <w:rPr>
          <w:rFonts w:ascii="Times New Roman" w:hAnsi="Times New Roman" w:cs="Times New Roman"/>
          <w:sz w:val="24"/>
          <w:szCs w:val="24"/>
        </w:rPr>
        <w:t xml:space="preserve">: Hospital stay was significantly shorter in the ERCP+LC group; 3.92±0.719 days versus 10.30±1.557 days, P &lt;0.05. There was significant difference in total morbidity of ERCP+LC group 7(8.4%) </w:t>
      </w:r>
      <w:proofErr w:type="spellStart"/>
      <w:r w:rsidRPr="000F1419">
        <w:rPr>
          <w:rFonts w:ascii="Times New Roman" w:hAnsi="Times New Roman" w:cs="Times New Roman"/>
          <w:sz w:val="24"/>
          <w:szCs w:val="24"/>
        </w:rPr>
        <w:t>vs</w:t>
      </w:r>
      <w:proofErr w:type="spellEnd"/>
      <w:r w:rsidRPr="000F1419">
        <w:rPr>
          <w:rFonts w:ascii="Times New Roman" w:hAnsi="Times New Roman" w:cs="Times New Roman"/>
          <w:sz w:val="24"/>
          <w:szCs w:val="24"/>
        </w:rPr>
        <w:t xml:space="preserve"> 14(18.2%), p-value&lt;0.05, where wound infection in ERCP+LC group was 2(2.4%) </w:t>
      </w:r>
      <w:proofErr w:type="spellStart"/>
      <w:r w:rsidRPr="000F1419">
        <w:rPr>
          <w:rFonts w:ascii="Times New Roman" w:hAnsi="Times New Roman" w:cs="Times New Roman"/>
          <w:sz w:val="24"/>
          <w:szCs w:val="24"/>
        </w:rPr>
        <w:t>vs</w:t>
      </w:r>
      <w:proofErr w:type="spellEnd"/>
      <w:r w:rsidRPr="000F1419">
        <w:rPr>
          <w:rFonts w:ascii="Times New Roman" w:hAnsi="Times New Roman" w:cs="Times New Roman"/>
          <w:sz w:val="24"/>
          <w:szCs w:val="24"/>
        </w:rPr>
        <w:t xml:space="preserve"> 4(5.2%) and there was one case of abdominal </w:t>
      </w:r>
      <w:proofErr w:type="gramStart"/>
      <w:r w:rsidRPr="000F1419">
        <w:rPr>
          <w:rFonts w:ascii="Times New Roman" w:hAnsi="Times New Roman" w:cs="Times New Roman"/>
          <w:sz w:val="24"/>
          <w:szCs w:val="24"/>
        </w:rPr>
        <w:t>collection1(</w:t>
      </w:r>
      <w:proofErr w:type="gramEnd"/>
      <w:r w:rsidRPr="000F1419">
        <w:rPr>
          <w:rFonts w:ascii="Times New Roman" w:hAnsi="Times New Roman" w:cs="Times New Roman"/>
          <w:sz w:val="24"/>
          <w:szCs w:val="24"/>
        </w:rPr>
        <w:t xml:space="preserve">1.2%) which was managed </w:t>
      </w:r>
      <w:r w:rsidRPr="000F1419">
        <w:rPr>
          <w:rFonts w:ascii="Times New Roman" w:hAnsi="Times New Roman" w:cs="Times New Roman"/>
          <w:sz w:val="24"/>
          <w:szCs w:val="24"/>
        </w:rPr>
        <w:lastRenderedPageBreak/>
        <w:t>symptomatically. The incidence of retained CBD stone in ERCP+LC was 3(1.2%) which was managed successfully with ERCP. Post-ERCP amylase value was found within the normal limit in all the cases.</w:t>
      </w:r>
    </w:p>
    <w:p w:rsidR="00391696" w:rsidRPr="000F1419" w:rsidRDefault="00391696" w:rsidP="00391696">
      <w:pPr>
        <w:spacing w:line="480" w:lineRule="auto"/>
        <w:jc w:val="both"/>
        <w:rPr>
          <w:rFonts w:ascii="Times New Roman" w:hAnsi="Times New Roman" w:cs="Times New Roman"/>
          <w:sz w:val="24"/>
          <w:szCs w:val="24"/>
        </w:rPr>
      </w:pPr>
      <w:r w:rsidRPr="000F1419">
        <w:rPr>
          <w:rFonts w:ascii="Times New Roman" w:hAnsi="Times New Roman" w:cs="Times New Roman"/>
          <w:b/>
          <w:sz w:val="24"/>
          <w:szCs w:val="24"/>
        </w:rPr>
        <w:t>Conclusions</w:t>
      </w:r>
      <w:r w:rsidRPr="000F1419">
        <w:rPr>
          <w:rFonts w:ascii="Times New Roman" w:hAnsi="Times New Roman" w:cs="Times New Roman"/>
          <w:sz w:val="24"/>
          <w:szCs w:val="24"/>
        </w:rPr>
        <w:t xml:space="preserve">: The analysis of our results </w:t>
      </w:r>
      <w:proofErr w:type="spellStart"/>
      <w:r w:rsidRPr="000F1419">
        <w:rPr>
          <w:rFonts w:ascii="Times New Roman" w:hAnsi="Times New Roman" w:cs="Times New Roman"/>
          <w:sz w:val="24"/>
          <w:szCs w:val="24"/>
        </w:rPr>
        <w:t>suggestsERCP+LC</w:t>
      </w:r>
      <w:proofErr w:type="spellEnd"/>
      <w:r w:rsidRPr="000F1419">
        <w:rPr>
          <w:rFonts w:ascii="Times New Roman" w:hAnsi="Times New Roman" w:cs="Times New Roman"/>
          <w:sz w:val="24"/>
          <w:szCs w:val="24"/>
        </w:rPr>
        <w:t xml:space="preserve"> in the settings of the peripheral hospital is feasible in terms of cost, length of hospital stay, morbidity and stone clearance.</w:t>
      </w:r>
    </w:p>
    <w:p w:rsidR="00CF4A2C" w:rsidRDefault="00CF4A2C"/>
    <w:sectPr w:rsidR="00CF4A2C" w:rsidSect="00CF4A2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grammar="clean"/>
  <w:defaultTabStop w:val="720"/>
  <w:characterSpacingControl w:val="doNotCompress"/>
  <w:compat/>
  <w:rsids>
    <w:rsidRoot w:val="00391696"/>
    <w:rsid w:val="000F1419"/>
    <w:rsid w:val="00391696"/>
    <w:rsid w:val="00CF4A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696"/>
    <w:rPr>
      <w:rFonts w:ascii="Calibri" w:eastAsia="Calibri" w:hAnsi="Calibri"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458</Words>
  <Characters>2616</Characters>
  <Application>Microsoft Office Word</Application>
  <DocSecurity>0</DocSecurity>
  <Lines>21</Lines>
  <Paragraphs>6</Paragraphs>
  <ScaleCrop>false</ScaleCrop>
  <Company/>
  <LinksUpToDate>false</LinksUpToDate>
  <CharactersWithSpaces>3068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2019-01-28T10:23:00Z</dcterms:created>
  <dcterms:modified xsi:type="dcterms:W3CDTF">2019-01-28T10:26:00Z</dcterms:modified>
</cp:coreProperties>
</file>