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7BA" w:rsidRPr="00E96E5E" w:rsidRDefault="001D17BA" w:rsidP="001D17BA">
      <w:pPr>
        <w:widowControl w:val="0"/>
        <w:autoSpaceDE w:val="0"/>
        <w:autoSpaceDN w:val="0"/>
        <w:adjustRightInd w:val="0"/>
        <w:spacing w:line="360" w:lineRule="auto"/>
        <w:jc w:val="center"/>
        <w:rPr>
          <w:rFonts w:ascii="Times New Roman" w:hAnsi="Times New Roman" w:cs="Times New Roman"/>
          <w:b/>
          <w:color w:val="000000" w:themeColor="text1"/>
          <w:sz w:val="28"/>
          <w:szCs w:val="28"/>
        </w:rPr>
      </w:pPr>
      <w:r w:rsidRPr="00E96E5E">
        <w:rPr>
          <w:rFonts w:ascii="Times New Roman" w:hAnsi="Times New Roman" w:cs="Times New Roman"/>
          <w:b/>
          <w:color w:val="000000" w:themeColor="text1"/>
          <w:sz w:val="28"/>
          <w:szCs w:val="28"/>
        </w:rPr>
        <w:t>FACTORS AFFECTING NUTRITIONAL STATUS OF 6-59 MONTHS</w:t>
      </w:r>
    </w:p>
    <w:p w:rsidR="00DF04E3" w:rsidRPr="001D17BA" w:rsidRDefault="001D17BA" w:rsidP="001D17BA">
      <w:pPr>
        <w:spacing w:line="360" w:lineRule="auto"/>
        <w:ind w:left="720"/>
        <w:jc w:val="center"/>
        <w:rPr>
          <w:rFonts w:ascii="Times New Roman" w:hAnsi="Times New Roman" w:cs="Times New Roman"/>
          <w:b/>
          <w:color w:val="000000" w:themeColor="text1"/>
          <w:sz w:val="28"/>
          <w:szCs w:val="28"/>
        </w:rPr>
      </w:pPr>
      <w:r w:rsidRPr="00E96E5E">
        <w:rPr>
          <w:rFonts w:ascii="Times New Roman" w:hAnsi="Times New Roman" w:cs="Times New Roman"/>
          <w:b/>
          <w:color w:val="000000" w:themeColor="text1"/>
          <w:sz w:val="28"/>
          <w:szCs w:val="28"/>
        </w:rPr>
        <w:t>NATUWA CHILDREN IN KAPILVASTU AND RUPANDEHI         DISTRICT, NEPAL</w:t>
      </w:r>
    </w:p>
    <w:p w:rsidR="00DF04E3" w:rsidRDefault="006932D2" w:rsidP="006932D2">
      <w:pPr>
        <w:pStyle w:val="HTMLPreformatted"/>
        <w:rPr>
          <w:rFonts w:ascii="Times New Roman" w:hAnsi="Times New Roman" w:cs="Times New Roman"/>
          <w:sz w:val="24"/>
          <w:lang w:eastAsia="zh-TW"/>
        </w:rPr>
      </w:pPr>
      <w:r>
        <w:rPr>
          <w:rFonts w:ascii="Times New Roman" w:hAnsi="Times New Roman" w:cs="Times New Roman"/>
          <w:sz w:val="24"/>
          <w:lang w:eastAsia="zh-TW"/>
        </w:rPr>
        <w:t>1.</w:t>
      </w:r>
      <w:r w:rsidR="00ED0A65">
        <w:rPr>
          <w:rFonts w:ascii="Times New Roman" w:hAnsi="Times New Roman" w:cs="Times New Roman"/>
          <w:sz w:val="24"/>
          <w:lang w:eastAsia="zh-TW"/>
        </w:rPr>
        <w:t>Saroj Thapa</w:t>
      </w:r>
      <w:r>
        <w:rPr>
          <w:rFonts w:ascii="Times New Roman" w:hAnsi="Times New Roman" w:cs="Times New Roman"/>
          <w:sz w:val="24"/>
          <w:lang w:eastAsia="zh-TW"/>
        </w:rPr>
        <w:t>(Purbanchal University, Nepal)</w:t>
      </w:r>
    </w:p>
    <w:p w:rsidR="00DF04E3" w:rsidRDefault="00DF04E3" w:rsidP="00DF04E3">
      <w:pPr>
        <w:pStyle w:val="HTMLPreformatted"/>
        <w:rPr>
          <w:rFonts w:ascii="Times New Roman" w:hAnsi="Times New Roman" w:cs="Times New Roman"/>
          <w:sz w:val="24"/>
          <w:lang w:eastAsia="zh-TW"/>
        </w:rPr>
      </w:pPr>
    </w:p>
    <w:p w:rsidR="006932D2" w:rsidRDefault="006932D2" w:rsidP="00DF04E3">
      <w:pPr>
        <w:pStyle w:val="HTMLPreformatted"/>
        <w:rPr>
          <w:rFonts w:ascii="Times New Roman" w:hAnsi="Times New Roman" w:cs="Times New Roman"/>
          <w:sz w:val="24"/>
          <w:lang w:eastAsia="zh-TW"/>
        </w:rPr>
      </w:pPr>
    </w:p>
    <w:p w:rsidR="006932D2" w:rsidRPr="006932D2" w:rsidRDefault="006932D2" w:rsidP="006932D2">
      <w:pPr>
        <w:spacing w:line="360" w:lineRule="auto"/>
        <w:rPr>
          <w:rFonts w:ascii="Times New Roman" w:hAnsi="Times New Roman" w:cs="Times New Roman"/>
          <w:b/>
          <w:color w:val="000000" w:themeColor="text1"/>
          <w:sz w:val="28"/>
          <w:szCs w:val="28"/>
        </w:rPr>
      </w:pPr>
      <w:r w:rsidRPr="006932D2">
        <w:rPr>
          <w:rFonts w:ascii="Times New Roman" w:hAnsi="Times New Roman" w:cs="Times New Roman"/>
          <w:b/>
          <w:color w:val="000000" w:themeColor="text1"/>
          <w:sz w:val="28"/>
          <w:szCs w:val="28"/>
        </w:rPr>
        <w:t>Abstract</w:t>
      </w:r>
    </w:p>
    <w:p w:rsidR="006932D2" w:rsidRPr="006932D2" w:rsidRDefault="006932D2" w:rsidP="006932D2">
      <w:pPr>
        <w:spacing w:line="360" w:lineRule="auto"/>
        <w:rPr>
          <w:rFonts w:ascii="Times New Roman" w:hAnsi="Times New Roman" w:cs="Times New Roman"/>
          <w:color w:val="000000" w:themeColor="text1"/>
          <w:sz w:val="28"/>
          <w:szCs w:val="28"/>
        </w:rPr>
      </w:pPr>
      <w:r w:rsidRPr="006932D2">
        <w:rPr>
          <w:rFonts w:ascii="Times New Roman" w:hAnsi="Times New Roman" w:cs="Times New Roman"/>
          <w:color w:val="000000" w:themeColor="text1"/>
          <w:sz w:val="28"/>
          <w:szCs w:val="28"/>
        </w:rPr>
        <w:t>Introduction</w:t>
      </w:r>
    </w:p>
    <w:p w:rsidR="006932D2" w:rsidRDefault="006932D2" w:rsidP="006932D2">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Nutrition is a key</w:t>
      </w:r>
      <w:r w:rsidRPr="000B507C">
        <w:rPr>
          <w:rFonts w:ascii="Times New Roman" w:hAnsi="Times New Roman" w:cs="Times New Roman"/>
          <w:color w:val="000000" w:themeColor="text1"/>
          <w:sz w:val="24"/>
          <w:szCs w:val="24"/>
        </w:rPr>
        <w:t xml:space="preserve"> determinant of immunological status; and under nutrition </w:t>
      </w:r>
      <w:r>
        <w:rPr>
          <w:rFonts w:ascii="Times New Roman" w:hAnsi="Times New Roman" w:cs="Times New Roman"/>
          <w:color w:val="000000" w:themeColor="text1"/>
          <w:sz w:val="24"/>
          <w:szCs w:val="24"/>
        </w:rPr>
        <w:t>can impair immune competence which can</w:t>
      </w:r>
      <w:r w:rsidRPr="000B507C">
        <w:rPr>
          <w:rFonts w:ascii="Times New Roman" w:hAnsi="Times New Roman" w:cs="Times New Roman"/>
          <w:color w:val="000000" w:themeColor="text1"/>
          <w:sz w:val="24"/>
          <w:szCs w:val="24"/>
        </w:rPr>
        <w:t xml:space="preserve"> increase susceptibility and vulnerability to infections. So it </w:t>
      </w:r>
      <w:r>
        <w:rPr>
          <w:rFonts w:ascii="Times New Roman" w:hAnsi="Times New Roman" w:cs="Times New Roman"/>
          <w:color w:val="000000" w:themeColor="text1"/>
          <w:sz w:val="24"/>
          <w:szCs w:val="24"/>
        </w:rPr>
        <w:t>necessitates determine</w:t>
      </w:r>
      <w:r w:rsidRPr="000B507C">
        <w:rPr>
          <w:rFonts w:ascii="Times New Roman" w:hAnsi="Times New Roman" w:cs="Times New Roman"/>
          <w:color w:val="000000" w:themeColor="text1"/>
          <w:sz w:val="24"/>
          <w:szCs w:val="24"/>
        </w:rPr>
        <w:t xml:space="preserve"> the nutritional status of babies and counteract the possible affecting factors for nutritional status. </w:t>
      </w:r>
      <w:r>
        <w:rPr>
          <w:rFonts w:ascii="Times New Roman" w:hAnsi="Times New Roman" w:cs="Times New Roman"/>
          <w:color w:val="000000" w:themeColor="text1"/>
          <w:sz w:val="24"/>
          <w:szCs w:val="24"/>
        </w:rPr>
        <w:t xml:space="preserve">The rate of under nutrition is directly affected by the socio-economic condition and sanitation which are the prominent characters for marginalized and poor community in Nepal. This paper illustrates findings of study on nutritional status of Natuwa children </w:t>
      </w:r>
      <w:r w:rsidRPr="000B507C">
        <w:rPr>
          <w:rFonts w:ascii="Times New Roman" w:hAnsi="Times New Roman" w:cs="Times New Roman"/>
          <w:color w:val="000000" w:themeColor="text1"/>
          <w:sz w:val="24"/>
          <w:szCs w:val="24"/>
        </w:rPr>
        <w:t>(6-59 months) of Kapilvastu and Rupandehi districts</w:t>
      </w:r>
      <w:r>
        <w:rPr>
          <w:rFonts w:ascii="Times New Roman" w:hAnsi="Times New Roman" w:cs="Times New Roman"/>
          <w:color w:val="000000" w:themeColor="text1"/>
          <w:sz w:val="24"/>
          <w:szCs w:val="24"/>
        </w:rPr>
        <w:t xml:space="preserve"> of Nepal.</w:t>
      </w:r>
    </w:p>
    <w:p w:rsidR="006932D2" w:rsidRPr="007046DD" w:rsidRDefault="006932D2" w:rsidP="006932D2">
      <w:pPr>
        <w:tabs>
          <w:tab w:val="left" w:pos="2361"/>
        </w:tabs>
        <w:spacing w:line="360" w:lineRule="auto"/>
        <w:rPr>
          <w:rFonts w:ascii="Times New Roman" w:hAnsi="Times New Roman" w:cs="Times New Roman"/>
          <w:color w:val="000000" w:themeColor="text1"/>
          <w:sz w:val="24"/>
          <w:szCs w:val="24"/>
        </w:rPr>
      </w:pPr>
      <w:r w:rsidRPr="007046DD">
        <w:rPr>
          <w:rFonts w:ascii="Times New Roman" w:hAnsi="Times New Roman" w:cs="Times New Roman"/>
          <w:color w:val="000000" w:themeColor="text1"/>
          <w:sz w:val="28"/>
          <w:szCs w:val="28"/>
        </w:rPr>
        <w:t>Methods</w:t>
      </w:r>
      <w:r w:rsidRPr="007046DD">
        <w:rPr>
          <w:rFonts w:ascii="Times New Roman" w:hAnsi="Times New Roman" w:cs="Times New Roman"/>
          <w:color w:val="000000" w:themeColor="text1"/>
          <w:sz w:val="28"/>
          <w:szCs w:val="28"/>
        </w:rPr>
        <w:tab/>
      </w:r>
    </w:p>
    <w:p w:rsidR="006932D2" w:rsidRDefault="006932D2" w:rsidP="006932D2">
      <w:pPr>
        <w:spacing w:line="360" w:lineRule="auto"/>
        <w:rPr>
          <w:rFonts w:ascii="Times New Roman" w:hAnsi="Times New Roman" w:cs="Times New Roman"/>
          <w:bCs/>
          <w:color w:val="000000" w:themeColor="text1"/>
          <w:sz w:val="24"/>
          <w:szCs w:val="28"/>
        </w:rPr>
      </w:pPr>
      <w:r w:rsidRPr="00B44CD9">
        <w:rPr>
          <w:rFonts w:ascii="Times New Roman" w:hAnsi="Times New Roman" w:cs="Times New Roman"/>
          <w:color w:val="000000" w:themeColor="text1"/>
          <w:sz w:val="24"/>
          <w:szCs w:val="24"/>
        </w:rPr>
        <w:t>The population based cohort study was employed to determine the nutritional status of Natuwa children residing in Kapivastu and Rupandehi districts of Nepal. Anthropometric methods were used to determine whether the children were underweight, wasted or stunted based on WHO reference. Pre tested, semi-structured questionnaire were accompanied to acquire the data relating to socio-economic status, hygiene practices and breastfeeding practices.</w:t>
      </w:r>
      <w:r w:rsidRPr="000B507C">
        <w:rPr>
          <w:rFonts w:ascii="Times New Roman" w:hAnsi="Times New Roman" w:cs="Times New Roman"/>
          <w:bCs/>
          <w:color w:val="000000" w:themeColor="text1"/>
          <w:sz w:val="24"/>
          <w:szCs w:val="28"/>
        </w:rPr>
        <w:t xml:space="preserve"> </w:t>
      </w:r>
    </w:p>
    <w:p w:rsidR="006932D2" w:rsidRPr="007046DD" w:rsidRDefault="006932D2" w:rsidP="006932D2">
      <w:pPr>
        <w:spacing w:line="360" w:lineRule="auto"/>
        <w:rPr>
          <w:rFonts w:ascii="Times New Roman" w:hAnsi="Times New Roman" w:cs="Times New Roman"/>
          <w:bCs/>
          <w:color w:val="000000" w:themeColor="text1"/>
          <w:sz w:val="28"/>
          <w:szCs w:val="28"/>
        </w:rPr>
      </w:pPr>
      <w:r w:rsidRPr="007046DD">
        <w:rPr>
          <w:rFonts w:ascii="Times New Roman" w:hAnsi="Times New Roman" w:cs="Times New Roman"/>
          <w:bCs/>
          <w:color w:val="000000" w:themeColor="text1"/>
          <w:sz w:val="28"/>
          <w:szCs w:val="28"/>
        </w:rPr>
        <w:t>Results</w:t>
      </w:r>
    </w:p>
    <w:p w:rsidR="006932D2" w:rsidRDefault="006932D2" w:rsidP="006932D2">
      <w:pPr>
        <w:spacing w:line="360" w:lineRule="auto"/>
        <w:rPr>
          <w:rFonts w:ascii="Times New Roman" w:hAnsi="Times New Roman" w:cs="Times New Roman"/>
          <w:bCs/>
          <w:color w:val="000000" w:themeColor="text1"/>
          <w:sz w:val="24"/>
          <w:szCs w:val="28"/>
        </w:rPr>
      </w:pPr>
      <w:r w:rsidRPr="000B507C">
        <w:rPr>
          <w:rFonts w:ascii="Times New Roman" w:hAnsi="Times New Roman" w:cs="Times New Roman"/>
          <w:bCs/>
          <w:color w:val="000000" w:themeColor="text1"/>
          <w:sz w:val="24"/>
          <w:szCs w:val="28"/>
        </w:rPr>
        <w:t xml:space="preserve">The prevalence of stunting, wasting and underweight was found to be 56.5%, 8.7%, 33.3%   respectively. Result showed that the highest percentage of stunting, wasting and underweight in the age group were found to be 81.2% in 24-35 months, 12.8% in 24-35 months and 41.7% in 36-47 months respectively. From the findings of the study, it is concluded that </w:t>
      </w:r>
      <w:r>
        <w:rPr>
          <w:rFonts w:ascii="Times New Roman" w:hAnsi="Times New Roman" w:cs="Times New Roman"/>
          <w:bCs/>
          <w:color w:val="000000" w:themeColor="text1"/>
          <w:sz w:val="24"/>
          <w:szCs w:val="28"/>
        </w:rPr>
        <w:t xml:space="preserve">under nutrition is </w:t>
      </w:r>
      <w:r w:rsidRPr="000B507C">
        <w:rPr>
          <w:rFonts w:ascii="Times New Roman" w:hAnsi="Times New Roman" w:cs="Times New Roman"/>
          <w:bCs/>
          <w:color w:val="000000" w:themeColor="text1"/>
          <w:sz w:val="24"/>
          <w:szCs w:val="28"/>
        </w:rPr>
        <w:t xml:space="preserve"> a major public health problem among </w:t>
      </w:r>
      <w:r>
        <w:rPr>
          <w:rFonts w:ascii="Times New Roman" w:hAnsi="Times New Roman" w:cs="Times New Roman"/>
          <w:bCs/>
          <w:color w:val="000000" w:themeColor="text1"/>
          <w:sz w:val="24"/>
          <w:szCs w:val="28"/>
        </w:rPr>
        <w:t xml:space="preserve">Natuwa </w:t>
      </w:r>
      <w:r w:rsidRPr="000B507C">
        <w:rPr>
          <w:rFonts w:ascii="Times New Roman" w:hAnsi="Times New Roman" w:cs="Times New Roman"/>
          <w:bCs/>
          <w:color w:val="000000" w:themeColor="text1"/>
          <w:sz w:val="24"/>
          <w:szCs w:val="28"/>
        </w:rPr>
        <w:t xml:space="preserve">children aged 6-59 months. </w:t>
      </w:r>
    </w:p>
    <w:p w:rsidR="006932D2" w:rsidRPr="007046DD" w:rsidRDefault="006932D2" w:rsidP="006932D2">
      <w:pPr>
        <w:autoSpaceDE w:val="0"/>
        <w:autoSpaceDN w:val="0"/>
        <w:adjustRightInd w:val="0"/>
        <w:spacing w:after="0" w:line="360" w:lineRule="auto"/>
        <w:rPr>
          <w:rFonts w:ascii="Times New Roman" w:hAnsi="Times New Roman" w:cs="Times New Roman"/>
          <w:sz w:val="28"/>
          <w:szCs w:val="28"/>
        </w:rPr>
      </w:pPr>
      <w:r w:rsidRPr="007046DD">
        <w:rPr>
          <w:rFonts w:ascii="Times New Roman" w:hAnsi="Times New Roman" w:cs="Times New Roman"/>
          <w:sz w:val="28"/>
          <w:szCs w:val="28"/>
        </w:rPr>
        <w:lastRenderedPageBreak/>
        <w:t xml:space="preserve">Conclusions: </w:t>
      </w:r>
    </w:p>
    <w:p w:rsidR="006932D2" w:rsidRDefault="006932D2" w:rsidP="006932D2">
      <w:pPr>
        <w:autoSpaceDE w:val="0"/>
        <w:autoSpaceDN w:val="0"/>
        <w:adjustRightInd w:val="0"/>
        <w:spacing w:after="0" w:line="360" w:lineRule="auto"/>
        <w:rPr>
          <w:rFonts w:ascii="Times New Roman" w:hAnsi="Times New Roman" w:cs="Times New Roman"/>
          <w:sz w:val="24"/>
          <w:szCs w:val="24"/>
        </w:rPr>
      </w:pPr>
      <w:r w:rsidRPr="006618B7">
        <w:rPr>
          <w:rFonts w:ascii="Times New Roman" w:hAnsi="Times New Roman" w:cs="Times New Roman"/>
          <w:sz w:val="24"/>
          <w:szCs w:val="24"/>
        </w:rPr>
        <w:t>The elevated rate of stunting observed in Natuwa children which is approximately similar to NDHS data of 2001 however major health reforms has greatly reduced its occurrence nationwide. Prevalence rates of under-nutrition were associated with socioeconomic variables including income, access to good complementary foods, sanitation and health services, among other variables. These important baseline data can facilitate for future comparison and further suggest the relevance of social, economic, and environmental factors at different levels (local, regional, and national) for the nutritional status of marginalized and poor peoples.</w:t>
      </w:r>
    </w:p>
    <w:p w:rsidR="006932D2" w:rsidRDefault="006932D2" w:rsidP="006932D2">
      <w:pPr>
        <w:autoSpaceDE w:val="0"/>
        <w:autoSpaceDN w:val="0"/>
        <w:adjustRightInd w:val="0"/>
        <w:spacing w:after="0" w:line="360" w:lineRule="auto"/>
        <w:rPr>
          <w:rFonts w:ascii="Times New Roman" w:hAnsi="Times New Roman" w:cs="Times New Roman"/>
          <w:sz w:val="24"/>
          <w:szCs w:val="24"/>
        </w:rPr>
      </w:pPr>
    </w:p>
    <w:p w:rsidR="006932D2" w:rsidRPr="006618B7" w:rsidRDefault="006932D2" w:rsidP="006932D2">
      <w:pPr>
        <w:autoSpaceDE w:val="0"/>
        <w:autoSpaceDN w:val="0"/>
        <w:adjustRightInd w:val="0"/>
        <w:spacing w:after="0" w:line="360" w:lineRule="auto"/>
        <w:rPr>
          <w:rFonts w:ascii="Times New Roman" w:hAnsi="Times New Roman" w:cs="Times New Roman"/>
          <w:sz w:val="24"/>
          <w:szCs w:val="24"/>
        </w:rPr>
      </w:pPr>
      <w:r w:rsidRPr="007046DD">
        <w:rPr>
          <w:rFonts w:ascii="Times New Roman" w:hAnsi="Times New Roman" w:cs="Times New Roman"/>
          <w:b/>
          <w:sz w:val="24"/>
          <w:szCs w:val="24"/>
        </w:rPr>
        <w:t>Keywords</w:t>
      </w:r>
      <w:r>
        <w:rPr>
          <w:rFonts w:ascii="Times New Roman" w:hAnsi="Times New Roman" w:cs="Times New Roman"/>
          <w:sz w:val="24"/>
          <w:szCs w:val="24"/>
        </w:rPr>
        <w:t xml:space="preserve">: </w:t>
      </w:r>
      <w:r w:rsidR="00EC36EF">
        <w:rPr>
          <w:rFonts w:ascii="Times New Roman" w:hAnsi="Times New Roman" w:cs="Times New Roman"/>
          <w:sz w:val="24"/>
          <w:szCs w:val="24"/>
        </w:rPr>
        <w:t>Anthropometric methods, NDHS, Under-nutrition, WHO references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Pr="007046DD" w:rsidRDefault="0028059F" w:rsidP="00DF04E3">
      <w:pPr>
        <w:pStyle w:val="HTMLPreformatted"/>
        <w:jc w:val="both"/>
        <w:rPr>
          <w:rFonts w:ascii="Times New Roman" w:hAnsi="Times New Roman" w:cs="Times New Roman"/>
          <w:iCs/>
          <w:sz w:val="24"/>
        </w:rPr>
      </w:pPr>
      <w:r w:rsidRPr="007046DD">
        <w:rPr>
          <w:rFonts w:ascii="Times New Roman" w:hAnsi="Times New Roman" w:cs="Times New Roman"/>
          <w:iCs/>
          <w:sz w:val="24"/>
        </w:rPr>
        <w:t xml:space="preserve">Professional </w:t>
      </w:r>
      <w:r w:rsidR="00DF04E3" w:rsidRPr="007046DD">
        <w:rPr>
          <w:rFonts w:ascii="Times New Roman" w:hAnsi="Times New Roman" w:cs="Times New Roman"/>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F04E3" w:rsidRDefault="00EC36EF"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Mr. Saroj Thapa </w:t>
      </w:r>
      <w:r w:rsidR="00DF04E3" w:rsidRPr="00DF04E3">
        <w:rPr>
          <w:rFonts w:ascii="Times New Roman" w:hAnsi="Times New Roman" w:cs="Times New Roman"/>
          <w:iCs/>
          <w:sz w:val="24"/>
        </w:rPr>
        <w:t xml:space="preserve">has completed his </w:t>
      </w:r>
      <w:r>
        <w:rPr>
          <w:rFonts w:ascii="Times New Roman" w:hAnsi="Times New Roman" w:cs="Times New Roman"/>
          <w:iCs/>
          <w:sz w:val="24"/>
        </w:rPr>
        <w:t>M. Sc. Nutrition and Dietetics</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28</w:t>
      </w:r>
      <w:r w:rsidR="00DF04E3" w:rsidRPr="00DF04E3">
        <w:rPr>
          <w:rFonts w:ascii="Times New Roman" w:hAnsi="Times New Roman" w:cs="Times New Roman"/>
          <w:iCs/>
          <w:sz w:val="24"/>
        </w:rPr>
        <w:t xml:space="preserve"> years from </w:t>
      </w:r>
      <w:r>
        <w:rPr>
          <w:rFonts w:ascii="Times New Roman" w:hAnsi="Times New Roman" w:cs="Times New Roman"/>
          <w:iCs/>
          <w:sz w:val="24"/>
        </w:rPr>
        <w:t>Purbanchal</w:t>
      </w:r>
      <w:r w:rsidR="00DF04E3" w:rsidRPr="00DF04E3">
        <w:rPr>
          <w:rFonts w:ascii="Times New Roman" w:hAnsi="Times New Roman" w:cs="Times New Roman"/>
          <w:iCs/>
          <w:sz w:val="24"/>
        </w:rPr>
        <w:t xml:space="preserve"> University</w:t>
      </w:r>
      <w:r>
        <w:rPr>
          <w:rFonts w:ascii="Times New Roman" w:hAnsi="Times New Roman" w:cs="Times New Roman"/>
          <w:iCs/>
          <w:sz w:val="24"/>
        </w:rPr>
        <w:t xml:space="preserve">, Nepal. </w:t>
      </w:r>
      <w:r w:rsidR="00DF04E3" w:rsidRPr="00DF04E3">
        <w:rPr>
          <w:rFonts w:ascii="Times New Roman" w:hAnsi="Times New Roman" w:cs="Times New Roman"/>
          <w:iCs/>
          <w:sz w:val="24"/>
        </w:rPr>
        <w:t>He</w:t>
      </w:r>
      <w:r>
        <w:rPr>
          <w:rFonts w:ascii="Times New Roman" w:hAnsi="Times New Roman" w:cs="Times New Roman"/>
          <w:iCs/>
          <w:sz w:val="24"/>
        </w:rPr>
        <w:t xml:space="preserve"> </w:t>
      </w:r>
      <w:r w:rsidR="00DF04E3" w:rsidRPr="00DF04E3">
        <w:rPr>
          <w:rFonts w:ascii="Times New Roman" w:hAnsi="Times New Roman" w:cs="Times New Roman"/>
          <w:iCs/>
          <w:sz w:val="24"/>
        </w:rPr>
        <w:t xml:space="preserve">is the </w:t>
      </w:r>
      <w:r>
        <w:rPr>
          <w:rFonts w:ascii="Times New Roman" w:hAnsi="Times New Roman" w:cs="Times New Roman"/>
          <w:iCs/>
          <w:sz w:val="24"/>
        </w:rPr>
        <w:t>Nutrition Officer</w:t>
      </w:r>
      <w:r w:rsidR="00DF04E3" w:rsidRPr="00DF04E3">
        <w:rPr>
          <w:rFonts w:ascii="Times New Roman" w:hAnsi="Times New Roman" w:cs="Times New Roman"/>
          <w:iCs/>
          <w:sz w:val="24"/>
        </w:rPr>
        <w:t xml:space="preserve"> of</w:t>
      </w:r>
      <w:r>
        <w:rPr>
          <w:rFonts w:ascii="Times New Roman" w:hAnsi="Times New Roman" w:cs="Times New Roman"/>
          <w:iCs/>
          <w:sz w:val="24"/>
        </w:rPr>
        <w:t xml:space="preserve"> Nestlé India Ltd. </w:t>
      </w:r>
      <w:r w:rsidR="007027CA">
        <w:rPr>
          <w:rFonts w:ascii="Times New Roman" w:hAnsi="Times New Roman" w:cs="Times New Roman"/>
          <w:iCs/>
          <w:sz w:val="24"/>
        </w:rPr>
        <w:t>a reputed FMCG company</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7046DD" w:rsidRPr="00DF04E3" w:rsidRDefault="007046DD" w:rsidP="007046DD">
      <w:pPr>
        <w:pStyle w:val="HTMLPreformatted"/>
        <w:jc w:val="right"/>
        <w:rPr>
          <w:rFonts w:ascii="Times New Roman" w:hAnsi="Times New Roman" w:cs="Times New Roman"/>
          <w:iCs/>
          <w:sz w:val="24"/>
        </w:rPr>
      </w:pPr>
      <w:r w:rsidRPr="007046DD">
        <w:rPr>
          <w:noProof/>
          <w:lang w:val="en-US"/>
        </w:rPr>
        <w:drawing>
          <wp:anchor distT="0" distB="0" distL="0" distR="0" simplePos="0" relativeHeight="251659264" behindDoc="0" locked="0" layoutInCell="1" allowOverlap="1">
            <wp:simplePos x="0" y="0"/>
            <wp:positionH relativeFrom="page">
              <wp:posOffset>704850</wp:posOffset>
            </wp:positionH>
            <wp:positionV relativeFrom="paragraph">
              <wp:posOffset>-90170</wp:posOffset>
            </wp:positionV>
            <wp:extent cx="1233805" cy="1457325"/>
            <wp:effectExtent l="19050" t="0" r="4445"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1233805" cy="1457325"/>
                    </a:xfrm>
                    <a:prstGeom prst="rect">
                      <a:avLst/>
                    </a:prstGeom>
                  </pic:spPr>
                </pic:pic>
              </a:graphicData>
            </a:graphic>
          </wp:anchor>
        </w:drawing>
      </w:r>
      <w:r>
        <w:rPr>
          <w:rFonts w:ascii="Times New Roman" w:hAnsi="Times New Roman" w:cs="Times New Roman"/>
          <w:b/>
          <w:iCs/>
          <w:sz w:val="24"/>
        </w:rPr>
        <w:tab/>
      </w:r>
      <w:r w:rsidRPr="00B6703B">
        <w:rPr>
          <w:rFonts w:ascii="Times New Roman" w:hAnsi="Times New Roman" w:cs="Times New Roman"/>
          <w:iCs/>
          <w:sz w:val="24"/>
        </w:rPr>
        <w:t>Email Id:</w:t>
      </w:r>
      <w:r>
        <w:rPr>
          <w:rFonts w:ascii="Times New Roman" w:hAnsi="Times New Roman" w:cs="Times New Roman"/>
          <w:iCs/>
          <w:sz w:val="24"/>
        </w:rPr>
        <w:t xml:space="preserve"> sarojkoid1313@gmail.com</w:t>
      </w:r>
    </w:p>
    <w:p w:rsidR="00B3082B" w:rsidRDefault="00B3082B" w:rsidP="007046DD">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4513"/>
        </w:tabs>
        <w:jc w:val="both"/>
        <w:rPr>
          <w:rFonts w:ascii="Times New Roman" w:hAnsi="Times New Roman" w:cs="Times New Roman"/>
          <w:b/>
          <w:iCs/>
          <w:sz w:val="24"/>
        </w:rPr>
      </w:pPr>
      <w:r>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rsidSect="00C26252">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5AE4" w:rsidRDefault="00075AE4" w:rsidP="00495C76">
      <w:pPr>
        <w:spacing w:after="0" w:line="240" w:lineRule="auto"/>
      </w:pPr>
      <w:r>
        <w:separator/>
      </w:r>
    </w:p>
  </w:endnote>
  <w:endnote w:type="continuationSeparator" w:id="1">
    <w:p w:rsidR="00075AE4" w:rsidRDefault="00075AE4"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5AE4" w:rsidRDefault="00075AE4" w:rsidP="00495C76">
      <w:pPr>
        <w:spacing w:after="0" w:line="240" w:lineRule="auto"/>
      </w:pPr>
      <w:r>
        <w:separator/>
      </w:r>
    </w:p>
  </w:footnote>
  <w:footnote w:type="continuationSeparator" w:id="1">
    <w:p w:rsidR="00075AE4" w:rsidRDefault="00075AE4"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75AE4"/>
    <w:rsid w:val="000A4C22"/>
    <w:rsid w:val="000A6F42"/>
    <w:rsid w:val="001D17BA"/>
    <w:rsid w:val="002350BC"/>
    <w:rsid w:val="0028059F"/>
    <w:rsid w:val="002F4DF0"/>
    <w:rsid w:val="00333E31"/>
    <w:rsid w:val="0038483D"/>
    <w:rsid w:val="00435234"/>
    <w:rsid w:val="004651F1"/>
    <w:rsid w:val="00495C76"/>
    <w:rsid w:val="00627419"/>
    <w:rsid w:val="006932D2"/>
    <w:rsid w:val="007027CA"/>
    <w:rsid w:val="007046DD"/>
    <w:rsid w:val="00B3082B"/>
    <w:rsid w:val="00B6703B"/>
    <w:rsid w:val="00BA654F"/>
    <w:rsid w:val="00C26252"/>
    <w:rsid w:val="00CE511D"/>
    <w:rsid w:val="00D90965"/>
    <w:rsid w:val="00DF04E3"/>
    <w:rsid w:val="00EC36EF"/>
    <w:rsid w:val="00ED0A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2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Com</cp:lastModifiedBy>
  <cp:revision>2</cp:revision>
  <dcterms:created xsi:type="dcterms:W3CDTF">2019-12-15T06:27:00Z</dcterms:created>
  <dcterms:modified xsi:type="dcterms:W3CDTF">2019-12-15T06:27:00Z</dcterms:modified>
</cp:coreProperties>
</file>