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347" w:rsidRPr="007F3B88" w:rsidRDefault="002B6347" w:rsidP="002B6347">
      <w:pPr>
        <w:rPr>
          <w:rFonts w:asciiTheme="majorBidi" w:hAnsiTheme="majorBidi" w:cstheme="majorBidi"/>
          <w:b/>
          <w:bCs/>
          <w:sz w:val="28"/>
          <w:szCs w:val="28"/>
        </w:rPr>
      </w:pPr>
      <w:r w:rsidRPr="007F3B88">
        <w:rPr>
          <w:rFonts w:asciiTheme="majorBidi" w:hAnsiTheme="majorBidi" w:cstheme="majorBidi"/>
          <w:b/>
          <w:bCs/>
          <w:sz w:val="28"/>
          <w:szCs w:val="28"/>
        </w:rPr>
        <w:t xml:space="preserve">Abstract </w:t>
      </w:r>
    </w:p>
    <w:p w:rsidR="002B6347" w:rsidRDefault="002B6347" w:rsidP="002B634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F3B88">
        <w:rPr>
          <w:rFonts w:asciiTheme="majorBidi" w:hAnsiTheme="majorBidi" w:cstheme="majorBidi"/>
          <w:b/>
          <w:bCs/>
          <w:sz w:val="24"/>
          <w:szCs w:val="24"/>
        </w:rPr>
        <w:t>Short-term outcomes of term neonates with birth asphyxia in NICU at French Medical Institute for Mothers and children.</w:t>
      </w:r>
    </w:p>
    <w:p w:rsidR="00953A70" w:rsidRDefault="00953A70" w:rsidP="002B634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By Dr.</w:t>
      </w:r>
      <w:r w:rsidR="00C87B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Ahmad Farid Faqiri, Dr.</w:t>
      </w:r>
      <w:r w:rsidR="00C87B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Amena</w:t>
      </w:r>
      <w:r w:rsidR="00F55A2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Haqbeen,</w:t>
      </w:r>
      <w:r w:rsidR="00C87B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Dr.</w:t>
      </w:r>
      <w:r w:rsidR="00C87B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Naim shafaq,</w:t>
      </w:r>
      <w:r w:rsidR="00C87B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Dr.</w:t>
      </w:r>
      <w:r w:rsidR="00C87B1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Sohil Karim</w:t>
      </w:r>
    </w:p>
    <w:p w:rsidR="00953A70" w:rsidRPr="007F3B88" w:rsidRDefault="00953A70" w:rsidP="002B6347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Email </w:t>
      </w:r>
      <w:hyperlink r:id="rId4" w:history="1">
        <w:r w:rsidRPr="00A26C77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farid.faqiri@fmic.org.af</w:t>
        </w:r>
      </w:hyperlink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2B6347" w:rsidRPr="007F3B88" w:rsidRDefault="002B6347" w:rsidP="002B6347">
      <w:pPr>
        <w:pStyle w:val="Pa1"/>
        <w:spacing w:before="80" w:after="20"/>
        <w:rPr>
          <w:rFonts w:asciiTheme="majorBidi" w:hAnsiTheme="majorBidi" w:cstheme="majorBidi"/>
          <w:color w:val="000000"/>
          <w:sz w:val="28"/>
          <w:szCs w:val="28"/>
        </w:rPr>
      </w:pPr>
      <w:r w:rsidRPr="007F3B88">
        <w:rPr>
          <w:rFonts w:asciiTheme="majorBidi" w:hAnsiTheme="majorBidi" w:cstheme="majorBidi"/>
          <w:b/>
          <w:bCs/>
          <w:color w:val="000000"/>
          <w:sz w:val="28"/>
          <w:szCs w:val="28"/>
        </w:rPr>
        <w:t xml:space="preserve">Introduction </w:t>
      </w:r>
    </w:p>
    <w:p w:rsidR="002B6347" w:rsidRDefault="00197253" w:rsidP="00197253">
      <w:pPr>
        <w:pStyle w:val="Pa0"/>
        <w:spacing w:after="40"/>
        <w:jc w:val="both"/>
        <w:rPr>
          <w:rFonts w:asciiTheme="majorBidi" w:hAnsiTheme="majorBidi" w:cstheme="majorBidi"/>
          <w:color w:val="000000"/>
        </w:rPr>
      </w:pPr>
      <w:r w:rsidRPr="00B51A6A">
        <w:rPr>
          <w:rFonts w:asciiTheme="majorBidi" w:hAnsiTheme="majorBidi" w:cstheme="majorBidi"/>
          <w:color w:val="000000"/>
        </w:rPr>
        <w:t>Birth asphyxia is the fifth leading cause of death in childre</w:t>
      </w:r>
      <w:r>
        <w:rPr>
          <w:rFonts w:asciiTheme="majorBidi" w:hAnsiTheme="majorBidi" w:cstheme="majorBidi"/>
          <w:color w:val="000000"/>
        </w:rPr>
        <w:t xml:space="preserve">n under 5years of age and it is a great challenge </w:t>
      </w:r>
      <w:r w:rsidRPr="00B51A6A">
        <w:rPr>
          <w:rFonts w:asciiTheme="majorBidi" w:hAnsiTheme="majorBidi" w:cstheme="majorBidi"/>
          <w:color w:val="000000"/>
        </w:rPr>
        <w:t>on the health</w:t>
      </w:r>
      <w:r>
        <w:rPr>
          <w:rFonts w:asciiTheme="majorBidi" w:hAnsiTheme="majorBidi" w:cstheme="majorBidi"/>
          <w:color w:val="000000"/>
        </w:rPr>
        <w:t xml:space="preserve"> system. </w:t>
      </w:r>
      <w:r w:rsidR="002B6347">
        <w:rPr>
          <w:rFonts w:asciiTheme="majorBidi" w:hAnsiTheme="majorBidi" w:cstheme="majorBidi"/>
          <w:color w:val="000000"/>
        </w:rPr>
        <w:t>As t</w:t>
      </w:r>
      <w:r w:rsidR="002B6347" w:rsidRPr="00B51A6A">
        <w:rPr>
          <w:rFonts w:asciiTheme="majorBidi" w:hAnsiTheme="majorBidi" w:cstheme="majorBidi"/>
          <w:color w:val="000000"/>
        </w:rPr>
        <w:t xml:space="preserve">he WHO has estimated that 4 million newborns die during the neonatal period every year and </w:t>
      </w:r>
      <w:r w:rsidR="002B6347">
        <w:rPr>
          <w:rFonts w:asciiTheme="majorBidi" w:hAnsiTheme="majorBidi" w:cstheme="majorBidi"/>
          <w:color w:val="000000"/>
        </w:rPr>
        <w:t>more than 90%</w:t>
      </w:r>
      <w:r w:rsidR="002B6347" w:rsidRPr="00B51A6A">
        <w:rPr>
          <w:rFonts w:asciiTheme="majorBidi" w:hAnsiTheme="majorBidi" w:cstheme="majorBidi"/>
          <w:color w:val="000000"/>
        </w:rPr>
        <w:t xml:space="preserve"> of these deaths, occur in </w:t>
      </w:r>
      <w:r w:rsidR="002B6347">
        <w:rPr>
          <w:rFonts w:asciiTheme="majorBidi" w:hAnsiTheme="majorBidi" w:cstheme="majorBidi"/>
          <w:color w:val="000000"/>
        </w:rPr>
        <w:t>under developed</w:t>
      </w:r>
      <w:r w:rsidR="002B6347" w:rsidRPr="00B51A6A">
        <w:rPr>
          <w:rFonts w:asciiTheme="majorBidi" w:hAnsiTheme="majorBidi" w:cstheme="majorBidi"/>
          <w:color w:val="000000"/>
        </w:rPr>
        <w:t xml:space="preserve"> countries. Three</w:t>
      </w:r>
      <w:r w:rsidR="002B6347">
        <w:rPr>
          <w:rFonts w:asciiTheme="majorBidi" w:hAnsiTheme="majorBidi" w:cstheme="majorBidi"/>
          <w:color w:val="000000"/>
        </w:rPr>
        <w:t xml:space="preserve"> major causes account for these deaths,</w:t>
      </w:r>
      <w:r w:rsidR="002B6347" w:rsidRPr="00B51A6A">
        <w:rPr>
          <w:rFonts w:asciiTheme="majorBidi" w:hAnsiTheme="majorBidi" w:cstheme="majorBidi"/>
          <w:color w:val="000000"/>
        </w:rPr>
        <w:t xml:space="preserve"> infection (28%), </w:t>
      </w:r>
      <w:r w:rsidR="002B6347">
        <w:rPr>
          <w:rFonts w:asciiTheme="majorBidi" w:hAnsiTheme="majorBidi" w:cstheme="majorBidi"/>
          <w:color w:val="000000"/>
        </w:rPr>
        <w:t>prematurity</w:t>
      </w:r>
      <w:r w:rsidR="002B6347" w:rsidRPr="00B51A6A">
        <w:rPr>
          <w:rFonts w:asciiTheme="majorBidi" w:hAnsiTheme="majorBidi" w:cstheme="majorBidi"/>
          <w:color w:val="000000"/>
        </w:rPr>
        <w:t xml:space="preserve"> </w:t>
      </w:r>
      <w:r w:rsidR="00413EDE">
        <w:rPr>
          <w:rFonts w:asciiTheme="majorBidi" w:hAnsiTheme="majorBidi" w:cstheme="majorBidi"/>
          <w:color w:val="000000"/>
        </w:rPr>
        <w:t>(26%) and birth asphyxia (23%).</w:t>
      </w:r>
    </w:p>
    <w:p w:rsidR="002B6347" w:rsidRPr="007F3B88" w:rsidRDefault="002B6347" w:rsidP="002B6347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</w:pPr>
      <w:r w:rsidRPr="007F3B88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Objective</w:t>
      </w:r>
    </w:p>
    <w:p w:rsidR="00771584" w:rsidRDefault="007F3B88" w:rsidP="00771584">
      <w:pPr>
        <w:spacing w:after="0" w:line="24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="00771584" w:rsidRPr="00B51A6A">
        <w:rPr>
          <w:rFonts w:asciiTheme="majorBidi" w:hAnsiTheme="majorBidi" w:cstheme="majorBidi"/>
        </w:rPr>
        <w:t>To study the short-term outcome</w:t>
      </w:r>
      <w:r w:rsidR="00771584">
        <w:rPr>
          <w:rFonts w:asciiTheme="majorBidi" w:hAnsiTheme="majorBidi" w:cstheme="majorBidi"/>
        </w:rPr>
        <w:t xml:space="preserve"> of newborn with birth asphyxia and to provide a description of the associated factors responsible for outcome of asphyxiated newborns in FMIC</w:t>
      </w:r>
      <w:r w:rsidR="002D2373">
        <w:rPr>
          <w:rFonts w:asciiTheme="majorBidi" w:hAnsiTheme="majorBidi" w:cstheme="majorBidi"/>
        </w:rPr>
        <w:t>.</w:t>
      </w:r>
      <w:r w:rsidR="00771584">
        <w:rPr>
          <w:rFonts w:asciiTheme="majorBidi" w:hAnsiTheme="majorBidi" w:cstheme="majorBidi"/>
        </w:rPr>
        <w:t xml:space="preserve"> </w:t>
      </w:r>
    </w:p>
    <w:p w:rsidR="002D2373" w:rsidRPr="00B51A6A" w:rsidRDefault="002D2373" w:rsidP="00771584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2D2373" w:rsidRPr="00AB46D3" w:rsidRDefault="002D2373" w:rsidP="002D2373">
      <w:pPr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</w:pPr>
      <w:r w:rsidRPr="00AB46D3">
        <w:rPr>
          <w:rFonts w:asciiTheme="majorBidi" w:eastAsia="Times New Roman" w:hAnsiTheme="majorBidi" w:cstheme="majorBidi"/>
          <w:b/>
          <w:bCs/>
          <w:sz w:val="24"/>
          <w:szCs w:val="24"/>
          <w:u w:val="single"/>
        </w:rPr>
        <w:t>Methodology</w:t>
      </w:r>
    </w:p>
    <w:p w:rsidR="002D2373" w:rsidRPr="00B51A6A" w:rsidRDefault="002D2373" w:rsidP="002D2373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B51A6A">
        <w:rPr>
          <w:rFonts w:asciiTheme="majorBidi" w:eastAsia="Times New Roman" w:hAnsiTheme="majorBidi" w:cstheme="majorBidi"/>
          <w:sz w:val="24"/>
          <w:szCs w:val="24"/>
        </w:rPr>
        <w:t>It is a cross-sectional descriptive desi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gn. The information </w:t>
      </w:r>
      <w:r w:rsidRPr="00B51A6A">
        <w:rPr>
          <w:rFonts w:asciiTheme="majorBidi" w:eastAsia="Times New Roman" w:hAnsiTheme="majorBidi" w:cstheme="majorBidi"/>
          <w:sz w:val="24"/>
          <w:szCs w:val="24"/>
        </w:rPr>
        <w:t>collected from all existing medical records of asphyxiated pa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tients who were admitted </w:t>
      </w:r>
      <w:r w:rsidR="00B2557D">
        <w:rPr>
          <w:rFonts w:asciiTheme="majorBidi" w:eastAsia="Times New Roman" w:hAnsiTheme="majorBidi" w:cstheme="majorBidi"/>
          <w:sz w:val="24"/>
          <w:szCs w:val="24"/>
        </w:rPr>
        <w:t>to NICU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B51A6A">
        <w:rPr>
          <w:rFonts w:asciiTheme="majorBidi" w:eastAsia="Times New Roman" w:hAnsiTheme="majorBidi" w:cstheme="majorBidi"/>
          <w:sz w:val="24"/>
          <w:szCs w:val="24"/>
        </w:rPr>
        <w:t xml:space="preserve">from January2018 through December 2018.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Term neonates who have had late cry </w:t>
      </w:r>
      <w:r w:rsidR="00100160">
        <w:rPr>
          <w:rFonts w:asciiTheme="majorBidi" w:eastAsia="Times New Roman" w:hAnsiTheme="majorBidi" w:cstheme="majorBidi"/>
          <w:sz w:val="24"/>
          <w:szCs w:val="24"/>
        </w:rPr>
        <w:t>or APGA</w:t>
      </w:r>
      <w:r w:rsidR="00C87B14">
        <w:rPr>
          <w:rFonts w:asciiTheme="majorBidi" w:eastAsia="Times New Roman" w:hAnsiTheme="majorBidi" w:cstheme="majorBidi"/>
          <w:sz w:val="24"/>
          <w:szCs w:val="24"/>
        </w:rPr>
        <w:t>R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score less than 7 at </w:t>
      </w:r>
      <w:bookmarkStart w:id="0" w:name="_GoBack"/>
      <w:bookmarkEnd w:id="0"/>
      <w:r>
        <w:rPr>
          <w:rFonts w:asciiTheme="majorBidi" w:eastAsia="Times New Roman" w:hAnsiTheme="majorBidi" w:cstheme="majorBidi"/>
          <w:sz w:val="24"/>
          <w:szCs w:val="24"/>
        </w:rPr>
        <w:t>5</w:t>
      </w:r>
      <w:r w:rsidRPr="00951EA3">
        <w:rPr>
          <w:rFonts w:asciiTheme="majorBidi" w:eastAsia="Times New Roman" w:hAnsiTheme="majorBidi" w:cstheme="majorBidi"/>
          <w:sz w:val="24"/>
          <w:szCs w:val="24"/>
          <w:vertAlign w:val="superscript"/>
        </w:rPr>
        <w:t>th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minutes of life, weighing more than 2 kg were included in this study</w:t>
      </w:r>
      <w:r w:rsidR="00A258F3">
        <w:rPr>
          <w:rFonts w:asciiTheme="majorBidi" w:eastAsia="Times New Roman" w:hAnsiTheme="majorBidi" w:cstheme="majorBidi"/>
          <w:sz w:val="24"/>
          <w:szCs w:val="24"/>
        </w:rPr>
        <w:t>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:rsidR="002B6347" w:rsidRPr="00B51A6A" w:rsidRDefault="002B6347" w:rsidP="002B6347">
      <w:pPr>
        <w:rPr>
          <w:rFonts w:asciiTheme="majorBidi" w:hAnsiTheme="majorBidi" w:cstheme="majorBidi"/>
        </w:rPr>
      </w:pPr>
    </w:p>
    <w:p w:rsidR="002B6347" w:rsidRPr="00B51A6A" w:rsidRDefault="002B6347" w:rsidP="002B6347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2B6347" w:rsidRPr="007F3B88" w:rsidRDefault="002B6347" w:rsidP="002B6347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B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Results: </w:t>
      </w:r>
    </w:p>
    <w:p w:rsidR="002B6347" w:rsidRDefault="002B6347" w:rsidP="002B6347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0B74">
        <w:rPr>
          <w:rFonts w:ascii="Times New Roman" w:eastAsia="Times New Roman" w:hAnsi="Times New Roman" w:cs="Times New Roman"/>
          <w:sz w:val="24"/>
          <w:szCs w:val="24"/>
        </w:rPr>
        <w:t>Of 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total 234 </w:t>
      </w:r>
      <w:r w:rsidR="00921D4D">
        <w:rPr>
          <w:rFonts w:ascii="Times New Roman" w:eastAsia="Times New Roman" w:hAnsi="Times New Roman" w:cs="Times New Roman"/>
          <w:sz w:val="24"/>
          <w:szCs w:val="24"/>
        </w:rPr>
        <w:t xml:space="preserve">NICU </w:t>
      </w:r>
      <w:r>
        <w:rPr>
          <w:rFonts w:ascii="Times New Roman" w:eastAsia="Times New Roman" w:hAnsi="Times New Roman" w:cs="Times New Roman"/>
          <w:sz w:val="24"/>
          <w:szCs w:val="24"/>
        </w:rPr>
        <w:t>admissions, 23 (9.8</w:t>
      </w:r>
      <w:r w:rsidR="00037D35">
        <w:rPr>
          <w:rFonts w:ascii="Times New Roman" w:eastAsia="Times New Roman" w:hAnsi="Times New Roman" w:cs="Times New Roman"/>
          <w:sz w:val="24"/>
          <w:szCs w:val="24"/>
        </w:rPr>
        <w:t xml:space="preserve">) babies were asphyxiated. The majority of </w:t>
      </w:r>
      <w:r w:rsidR="00101E82">
        <w:rPr>
          <w:rFonts w:ascii="Times New Roman" w:eastAsia="Times New Roman" w:hAnsi="Times New Roman" w:cs="Times New Roman"/>
          <w:sz w:val="24"/>
          <w:szCs w:val="24"/>
        </w:rPr>
        <w:t xml:space="preserve">patient </w:t>
      </w:r>
      <w:r w:rsidR="00101E82" w:rsidRPr="00DA0B74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037D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7B14">
        <w:rPr>
          <w:rFonts w:ascii="Times New Roman" w:eastAsia="Times New Roman" w:hAnsi="Times New Roman" w:cs="Times New Roman"/>
          <w:sz w:val="24"/>
          <w:szCs w:val="24"/>
        </w:rPr>
        <w:t>males 17</w:t>
      </w:r>
      <w:r w:rsidR="00037D35">
        <w:rPr>
          <w:rFonts w:ascii="Times New Roman" w:eastAsia="Times New Roman" w:hAnsi="Times New Roman" w:cs="Times New Roman"/>
          <w:sz w:val="24"/>
          <w:szCs w:val="24"/>
        </w:rPr>
        <w:t>(73.9%)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</w:rPr>
        <w:t>espectively. In our</w:t>
      </w:r>
      <w:r w:rsidR="00037D35">
        <w:rPr>
          <w:rFonts w:ascii="Times New Roman" w:eastAsia="Times New Roman" w:hAnsi="Times New Roman" w:cs="Times New Roman"/>
          <w:sz w:val="24"/>
          <w:szCs w:val="24"/>
        </w:rPr>
        <w:t xml:space="preserve"> 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study, 30.4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>% of babies</w:t>
      </w:r>
      <w:r w:rsidR="00037D35">
        <w:rPr>
          <w:rFonts w:ascii="Times New Roman" w:eastAsia="Times New Roman" w:hAnsi="Times New Roman" w:cs="Times New Roman"/>
          <w:sz w:val="24"/>
          <w:szCs w:val="24"/>
        </w:rPr>
        <w:t xml:space="preserve"> were admitted to neonatal </w:t>
      </w:r>
      <w:r w:rsidR="00101E82">
        <w:rPr>
          <w:rFonts w:ascii="Times New Roman" w:eastAsia="Times New Roman" w:hAnsi="Times New Roman" w:cs="Times New Roman"/>
          <w:sz w:val="24"/>
          <w:szCs w:val="24"/>
        </w:rPr>
        <w:t>intensive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r w:rsidR="00544FDA">
        <w:rPr>
          <w:rFonts w:ascii="Times New Roman" w:eastAsia="Times New Roman" w:hAnsi="Times New Roman" w:cs="Times New Roman"/>
          <w:sz w:val="24"/>
          <w:szCs w:val="24"/>
        </w:rPr>
        <w:t>units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within 6 hours, 39.1% between 6 to 24 hours and 30.4% more </w:t>
      </w:r>
      <w:r w:rsidR="00544FDA">
        <w:rPr>
          <w:rFonts w:ascii="Times New Roman" w:eastAsia="Times New Roman" w:hAnsi="Times New Roman" w:cs="Times New Roman"/>
          <w:sz w:val="24"/>
          <w:szCs w:val="24"/>
        </w:rPr>
        <w:t xml:space="preserve">than 24 </w:t>
      </w:r>
      <w:r w:rsidR="00544FDA" w:rsidRPr="00DA0B74">
        <w:rPr>
          <w:rFonts w:ascii="Times New Roman" w:eastAsia="Times New Roman" w:hAnsi="Times New Roman" w:cs="Times New Roman"/>
          <w:sz w:val="24"/>
          <w:szCs w:val="24"/>
        </w:rPr>
        <w:t>hours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 xml:space="preserve"> of delivery. Early admission to NICU had better outcome compared to la</w:t>
      </w:r>
      <w:r>
        <w:rPr>
          <w:rFonts w:ascii="Times New Roman" w:eastAsia="Times New Roman" w:hAnsi="Times New Roman" w:cs="Times New Roman"/>
          <w:sz w:val="24"/>
          <w:szCs w:val="24"/>
        </w:rPr>
        <w:t>te admission. Among the total 2</w:t>
      </w:r>
      <w:r w:rsidR="00037D35">
        <w:rPr>
          <w:rFonts w:ascii="Times New Roman" w:eastAsia="Times New Roman" w:hAnsi="Times New Roman" w:cs="Times New Roman"/>
          <w:sz w:val="24"/>
          <w:szCs w:val="24"/>
        </w:rPr>
        <w:t>3 newborns with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 xml:space="preserve"> birth asphyxia that fulf</w:t>
      </w:r>
      <w:r>
        <w:rPr>
          <w:rFonts w:ascii="Times New Roman" w:eastAsia="Times New Roman" w:hAnsi="Times New Roman" w:cs="Times New Roman"/>
          <w:sz w:val="24"/>
          <w:szCs w:val="24"/>
        </w:rPr>
        <w:t>illed the inclusion criteria, 5 (21.7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>%) newborns died. Of which, there was no mortality in HIE sta</w:t>
      </w:r>
      <w:r w:rsidR="00544FDA">
        <w:rPr>
          <w:rFonts w:ascii="Times New Roman" w:eastAsia="Times New Roman" w:hAnsi="Times New Roman" w:cs="Times New Roman"/>
          <w:sz w:val="24"/>
          <w:szCs w:val="24"/>
        </w:rPr>
        <w:t xml:space="preserve">ge I and stage </w:t>
      </w:r>
      <w:r w:rsidR="00C87B14">
        <w:rPr>
          <w:rFonts w:ascii="Times New Roman" w:eastAsia="Times New Roman" w:hAnsi="Times New Roman" w:cs="Times New Roman"/>
          <w:sz w:val="24"/>
          <w:szCs w:val="24"/>
        </w:rPr>
        <w:t>II, but</w:t>
      </w:r>
      <w:r w:rsidR="00544FDA">
        <w:rPr>
          <w:rFonts w:ascii="Times New Roman" w:eastAsia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HIE stage III </w:t>
      </w:r>
      <w:r w:rsidR="00544FDA">
        <w:rPr>
          <w:rFonts w:ascii="Times New Roman" w:eastAsia="Times New Roman" w:hAnsi="Times New Roman" w:cs="Times New Roman"/>
          <w:sz w:val="24"/>
          <w:szCs w:val="24"/>
        </w:rPr>
        <w:t xml:space="preserve">there </w:t>
      </w:r>
      <w:r>
        <w:rPr>
          <w:rFonts w:ascii="Times New Roman" w:eastAsia="Times New Roman" w:hAnsi="Times New Roman" w:cs="Times New Roman"/>
          <w:sz w:val="24"/>
          <w:szCs w:val="24"/>
        </w:rPr>
        <w:t>were 5 (31.3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 xml:space="preserve">%). The recovery rate of HIE stage I, HIE stage </w:t>
      </w:r>
      <w:r>
        <w:rPr>
          <w:rFonts w:ascii="Times New Roman" w:eastAsia="Times New Roman" w:hAnsi="Times New Roman" w:cs="Times New Roman"/>
          <w:sz w:val="24"/>
          <w:szCs w:val="24"/>
        </w:rPr>
        <w:t>II and HIE stage III were 100%, 100% and 68.8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 xml:space="preserve"> respectively. Mortality and morbidity were more common in out born babies compared to inborn babies</w:t>
      </w:r>
    </w:p>
    <w:p w:rsidR="002B6347" w:rsidRPr="00B51A6A" w:rsidRDefault="002B6347" w:rsidP="002B6347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2B6347" w:rsidRPr="007F3B88" w:rsidRDefault="002B6347" w:rsidP="002B6347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3B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Conclusion: </w:t>
      </w:r>
    </w:p>
    <w:p w:rsidR="002B6347" w:rsidRDefault="00451C71" w:rsidP="00197253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After </w:t>
      </w:r>
      <w:r w:rsidR="00197253">
        <w:rPr>
          <w:rFonts w:ascii="Times New Roman" w:eastAsia="Times New Roman" w:hAnsi="Times New Roman" w:cs="Times New Roman"/>
          <w:sz w:val="24"/>
          <w:szCs w:val="24"/>
        </w:rPr>
        <w:t>neonatal sepsis</w:t>
      </w:r>
      <w:r w:rsidR="00197253" w:rsidRPr="001972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7253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>prematurity.</w:t>
      </w:r>
      <w:r w:rsidRPr="00DA0B74">
        <w:rPr>
          <w:rFonts w:ascii="Times New Roman" w:eastAsia="Times New Roman" w:hAnsi="Times New Roman" w:cs="Times New Roman"/>
          <w:sz w:val="24"/>
          <w:szCs w:val="24"/>
        </w:rPr>
        <w:t xml:space="preserve"> 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the </w:t>
      </w:r>
      <w:r w:rsidR="00197253">
        <w:rPr>
          <w:rFonts w:ascii="Times New Roman" w:eastAsia="Times New Roman" w:hAnsi="Times New Roman" w:cs="Times New Roman"/>
          <w:sz w:val="24"/>
          <w:szCs w:val="24"/>
        </w:rPr>
        <w:t>common</w:t>
      </w:r>
      <w:r w:rsidR="002B6347" w:rsidRPr="00DA0B74">
        <w:rPr>
          <w:rFonts w:ascii="Times New Roman" w:eastAsia="Times New Roman" w:hAnsi="Times New Roman" w:cs="Times New Roman"/>
          <w:sz w:val="24"/>
          <w:szCs w:val="24"/>
        </w:rPr>
        <w:t xml:space="preserve"> cause of hospital admission of a newborn to NICU. Early referral has better outcome.</w:t>
      </w:r>
    </w:p>
    <w:p w:rsidR="00702B74" w:rsidRDefault="00702B74" w:rsidP="00702B74">
      <w:r w:rsidRPr="00444FFC">
        <w:rPr>
          <w:rFonts w:ascii="Times New Roman" w:eastAsia="Times New Roman" w:hAnsi="Times New Roman" w:cs="Times New Roman"/>
          <w:b/>
          <w:bCs/>
          <w:sz w:val="24"/>
          <w:szCs w:val="24"/>
        </w:rPr>
        <w:t>Key word</w:t>
      </w:r>
      <w:r>
        <w:t xml:space="preserve">: </w:t>
      </w:r>
    </w:p>
    <w:p w:rsidR="00702B74" w:rsidRDefault="00702B74" w:rsidP="00702B74">
      <w:r>
        <w:rPr>
          <w:rFonts w:asciiTheme="majorBidi" w:hAnsiTheme="majorBidi" w:cstheme="majorBidi"/>
        </w:rPr>
        <w:t xml:space="preserve">Birth asphyxia, </w:t>
      </w:r>
      <w:r w:rsidRPr="00B51A6A">
        <w:rPr>
          <w:rFonts w:asciiTheme="majorBidi" w:hAnsiTheme="majorBidi" w:cstheme="majorBidi"/>
        </w:rPr>
        <w:t>short-term outcome</w:t>
      </w:r>
      <w:r>
        <w:rPr>
          <w:rFonts w:asciiTheme="majorBidi" w:hAnsiTheme="majorBidi" w:cstheme="majorBid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neonatal sepsis</w:t>
      </w:r>
    </w:p>
    <w:p w:rsidR="00E3111D" w:rsidRDefault="00E3111D"/>
    <w:sectPr w:rsidR="00E31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47"/>
    <w:rsid w:val="00037D35"/>
    <w:rsid w:val="00100160"/>
    <w:rsid w:val="00101E82"/>
    <w:rsid w:val="00197253"/>
    <w:rsid w:val="00267A94"/>
    <w:rsid w:val="002B6347"/>
    <w:rsid w:val="002D2373"/>
    <w:rsid w:val="0038774E"/>
    <w:rsid w:val="00413EDE"/>
    <w:rsid w:val="00451C71"/>
    <w:rsid w:val="00544FDA"/>
    <w:rsid w:val="00702B74"/>
    <w:rsid w:val="00771584"/>
    <w:rsid w:val="007F3B88"/>
    <w:rsid w:val="00882323"/>
    <w:rsid w:val="00921D4D"/>
    <w:rsid w:val="00953A70"/>
    <w:rsid w:val="00A258F3"/>
    <w:rsid w:val="00B2557D"/>
    <w:rsid w:val="00C87B14"/>
    <w:rsid w:val="00E3111D"/>
    <w:rsid w:val="00F5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D2ECB"/>
  <w15:chartTrackingRefBased/>
  <w15:docId w15:val="{939931C5-006A-40C0-897B-6D278F0C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3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uiPriority w:val="99"/>
    <w:rsid w:val="002B6347"/>
    <w:pPr>
      <w:autoSpaceDE w:val="0"/>
      <w:autoSpaceDN w:val="0"/>
      <w:adjustRightInd w:val="0"/>
      <w:spacing w:after="0" w:line="241" w:lineRule="atLeast"/>
    </w:pPr>
    <w:rPr>
      <w:rFonts w:ascii="Source Sans Pro" w:hAnsi="Source Sans Pro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2B6347"/>
    <w:pPr>
      <w:autoSpaceDE w:val="0"/>
      <w:autoSpaceDN w:val="0"/>
      <w:adjustRightInd w:val="0"/>
      <w:spacing w:after="0" w:line="231" w:lineRule="atLeast"/>
    </w:pPr>
    <w:rPr>
      <w:rFonts w:ascii="Source Sans Pro" w:hAnsi="Source Sans Pro"/>
      <w:sz w:val="24"/>
      <w:szCs w:val="24"/>
    </w:rPr>
  </w:style>
  <w:style w:type="character" w:customStyle="1" w:styleId="A4">
    <w:name w:val="A4"/>
    <w:uiPriority w:val="99"/>
    <w:rsid w:val="002B6347"/>
    <w:rPr>
      <w:rFonts w:cs="Source Sans Pro"/>
      <w:color w:val="000000"/>
      <w:sz w:val="13"/>
      <w:szCs w:val="13"/>
    </w:rPr>
  </w:style>
  <w:style w:type="paragraph" w:customStyle="1" w:styleId="Pa7">
    <w:name w:val="Pa7"/>
    <w:basedOn w:val="Normal"/>
    <w:next w:val="Normal"/>
    <w:uiPriority w:val="99"/>
    <w:rsid w:val="002B6347"/>
    <w:pPr>
      <w:autoSpaceDE w:val="0"/>
      <w:autoSpaceDN w:val="0"/>
      <w:adjustRightInd w:val="0"/>
      <w:spacing w:after="0" w:line="231" w:lineRule="atLeast"/>
    </w:pPr>
    <w:rPr>
      <w:rFonts w:ascii="Source Sans Pro" w:hAnsi="Source Sans Pr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3A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rid.faqiri@fmic.org.a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farid.faqiri</dc:creator>
  <cp:keywords/>
  <dc:description/>
  <cp:lastModifiedBy>farid.faqiri</cp:lastModifiedBy>
  <cp:revision>25</cp:revision>
  <dcterms:created xsi:type="dcterms:W3CDTF">2019-05-26T08:59:00Z</dcterms:created>
  <dcterms:modified xsi:type="dcterms:W3CDTF">2019-05-29T19:42:00Z</dcterms:modified>
</cp:coreProperties>
</file>