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9B2" w:rsidRPr="00264F83" w:rsidRDefault="00DA09B2" w:rsidP="007B6614">
      <w:pPr>
        <w:pStyle w:val="CM11"/>
        <w:suppressAutoHyphens/>
        <w:jc w:val="center"/>
        <w:rPr>
          <w:rFonts w:ascii="Times New Roman" w:hAnsi="Times New Roman"/>
        </w:rPr>
      </w:pPr>
      <w:r>
        <w:rPr>
          <w:rFonts w:ascii="Times New Roman" w:hAnsi="Times New Roman"/>
          <w:b/>
        </w:rPr>
        <w:t>Stability</w:t>
      </w:r>
      <w:r w:rsidRPr="00EF7248">
        <w:rPr>
          <w:rFonts w:ascii="Times New Roman" w:hAnsi="Times New Roman"/>
          <w:b/>
        </w:rPr>
        <w:t xml:space="preserve"> of dietary pattern in Fukushima </w:t>
      </w:r>
      <w:r w:rsidRPr="00EF7248">
        <w:rPr>
          <w:rFonts w:ascii="Times New Roman" w:hAnsi="Times New Roman" w:hint="eastAsia"/>
          <w:b/>
        </w:rPr>
        <w:t>residents</w:t>
      </w:r>
      <w:r w:rsidRPr="00EF7248">
        <w:rPr>
          <w:rFonts w:ascii="Times New Roman" w:hAnsi="Times New Roman"/>
          <w:b/>
        </w:rPr>
        <w:t xml:space="preserve"> after the Great East Japan Earthquake: the Fukushima Health Management Survey 2011-2013</w:t>
      </w:r>
    </w:p>
    <w:p w:rsidR="00DA09B2" w:rsidRPr="00264F83" w:rsidRDefault="00DA09B2" w:rsidP="00DA09B2">
      <w:pPr>
        <w:pStyle w:val="CM11"/>
        <w:suppressAutoHyphens/>
        <w:spacing w:before="240"/>
        <w:rPr>
          <w:rFonts w:ascii="Times New Roman" w:hAnsi="Times New Roman"/>
        </w:rPr>
      </w:pPr>
      <w:r w:rsidRPr="00264F83">
        <w:rPr>
          <w:rFonts w:ascii="Times New Roman" w:hAnsi="Times New Roman"/>
        </w:rPr>
        <w:t>Enbo Ma</w:t>
      </w:r>
      <w:r w:rsidRPr="002A2891">
        <w:rPr>
          <w:rFonts w:ascii="Times New Roman" w:hAnsi="Times New Roman"/>
          <w:vertAlign w:val="superscript"/>
        </w:rPr>
        <w:t>1</w:t>
      </w:r>
      <w:proofErr w:type="gramStart"/>
      <w:r w:rsidRPr="002A2891">
        <w:rPr>
          <w:rFonts w:ascii="Times New Roman" w:hAnsi="Times New Roman"/>
          <w:vertAlign w:val="superscript"/>
        </w:rPr>
        <w:t>,2,3</w:t>
      </w:r>
      <w:proofErr w:type="gramEnd"/>
      <w:r w:rsidRPr="00264F83">
        <w:rPr>
          <w:rFonts w:ascii="Times New Roman" w:hAnsi="Times New Roman"/>
        </w:rPr>
        <w:t xml:space="preserve">, </w:t>
      </w:r>
      <w:r w:rsidRPr="00264F83">
        <w:rPr>
          <w:rFonts w:ascii="Times New Roman" w:hAnsi="Times New Roman" w:hint="eastAsia"/>
        </w:rPr>
        <w:t>Tetsuya Ohira</w:t>
      </w:r>
      <w:r w:rsidRPr="002A2891">
        <w:rPr>
          <w:rFonts w:ascii="Times New Roman" w:hAnsi="Times New Roman"/>
          <w:vertAlign w:val="superscript"/>
        </w:rPr>
        <w:t>1,2,3</w:t>
      </w:r>
      <w:r w:rsidRPr="00264F83">
        <w:rPr>
          <w:rFonts w:ascii="Times New Roman" w:hAnsi="Times New Roman" w:hint="eastAsia"/>
        </w:rPr>
        <w:t>,</w:t>
      </w:r>
      <w:r w:rsidRPr="00264F83">
        <w:rPr>
          <w:rFonts w:ascii="Times New Roman" w:hAnsi="Times New Roman"/>
        </w:rPr>
        <w:t xml:space="preserve"> </w:t>
      </w:r>
      <w:r>
        <w:rPr>
          <w:rFonts w:ascii="Times New Roman" w:hAnsi="Times New Roman"/>
        </w:rPr>
        <w:t>Hironori Nakano</w:t>
      </w:r>
      <w:r w:rsidRPr="002A2891">
        <w:rPr>
          <w:rFonts w:ascii="Times New Roman" w:hAnsi="Times New Roman"/>
          <w:vertAlign w:val="superscript"/>
        </w:rPr>
        <w:t>2,3</w:t>
      </w:r>
      <w:r w:rsidRPr="00264F83">
        <w:rPr>
          <w:rFonts w:ascii="Times New Roman" w:hAnsi="Times New Roman"/>
        </w:rPr>
        <w:t xml:space="preserve">, </w:t>
      </w:r>
      <w:proofErr w:type="spellStart"/>
      <w:r>
        <w:rPr>
          <w:rFonts w:ascii="Times New Roman" w:hAnsi="Times New Roman" w:hint="eastAsia"/>
        </w:rPr>
        <w:t>Masaharu</w:t>
      </w:r>
      <w:proofErr w:type="spellEnd"/>
      <w:r>
        <w:rPr>
          <w:rFonts w:ascii="Times New Roman" w:hAnsi="Times New Roman" w:hint="eastAsia"/>
        </w:rPr>
        <w:t xml:space="preserve"> Maeda</w:t>
      </w:r>
      <w:r w:rsidRPr="002A2891">
        <w:rPr>
          <w:rFonts w:ascii="Times New Roman" w:hAnsi="Times New Roman"/>
          <w:vertAlign w:val="superscript"/>
        </w:rPr>
        <w:t>3</w:t>
      </w:r>
      <w:r>
        <w:rPr>
          <w:rFonts w:ascii="Times New Roman" w:hAnsi="Times New Roman"/>
          <w:vertAlign w:val="superscript"/>
        </w:rPr>
        <w:t>,</w:t>
      </w:r>
      <w:r>
        <w:rPr>
          <w:rFonts w:ascii="Times New Roman" w:hAnsi="Times New Roman"/>
          <w:vertAlign w:val="superscript"/>
        </w:rPr>
        <w:t>4</w:t>
      </w:r>
      <w:r>
        <w:rPr>
          <w:rFonts w:ascii="Times New Roman" w:hAnsi="Times New Roman" w:hint="eastAsia"/>
        </w:rPr>
        <w:t xml:space="preserve">, </w:t>
      </w:r>
      <w:r w:rsidRPr="00264F83">
        <w:rPr>
          <w:rFonts w:ascii="Times New Roman" w:hAnsi="Times New Roman"/>
        </w:rPr>
        <w:t>Seiji Yasumura</w:t>
      </w:r>
      <w:r>
        <w:rPr>
          <w:rFonts w:ascii="Times New Roman" w:hAnsi="Times New Roman" w:hint="eastAsia"/>
          <w:vertAlign w:val="superscript"/>
        </w:rPr>
        <w:t>3</w:t>
      </w:r>
      <w:r>
        <w:rPr>
          <w:rFonts w:ascii="Times New Roman" w:hAnsi="Times New Roman" w:hint="eastAsia"/>
          <w:vertAlign w:val="superscript"/>
        </w:rPr>
        <w:t>,</w:t>
      </w:r>
      <w:r>
        <w:rPr>
          <w:rFonts w:ascii="Times New Roman" w:hAnsi="Times New Roman" w:hint="eastAsia"/>
          <w:vertAlign w:val="superscript"/>
        </w:rPr>
        <w:t>5</w:t>
      </w:r>
      <w:r w:rsidRPr="00264F83">
        <w:rPr>
          <w:rFonts w:ascii="Times New Roman" w:hAnsi="Times New Roman"/>
        </w:rPr>
        <w:t xml:space="preserve">, </w:t>
      </w:r>
      <w:r>
        <w:rPr>
          <w:rFonts w:ascii="Times New Roman" w:hAnsi="Times New Roman" w:hint="eastAsia"/>
        </w:rPr>
        <w:t>Kenji Kamiya</w:t>
      </w:r>
      <w:r w:rsidRPr="002A2891">
        <w:rPr>
          <w:rFonts w:ascii="Times New Roman" w:hAnsi="Times New Roman"/>
          <w:vertAlign w:val="superscript"/>
        </w:rPr>
        <w:t>3</w:t>
      </w:r>
    </w:p>
    <w:p w:rsidR="00DA09B2" w:rsidRPr="00DA09B2" w:rsidRDefault="00DE2D3A" w:rsidP="00DE2D3A">
      <w:pPr>
        <w:pStyle w:val="CM11"/>
        <w:suppressAutoHyphens/>
        <w:spacing w:before="120"/>
        <w:rPr>
          <w:rFonts w:ascii="Times New Roman" w:hAnsi="Times New Roman"/>
          <w:i/>
        </w:rPr>
      </w:pPr>
      <w:r>
        <w:rPr>
          <w:rFonts w:ascii="Times New Roman" w:hAnsi="Times New Roman"/>
          <w:i/>
          <w:vertAlign w:val="superscript"/>
        </w:rPr>
        <w:t>1</w:t>
      </w:r>
      <w:r w:rsidR="00DA09B2" w:rsidRPr="00DA09B2">
        <w:rPr>
          <w:rFonts w:ascii="Times New Roman" w:hAnsi="Times New Roman"/>
          <w:i/>
        </w:rPr>
        <w:t xml:space="preserve">Health Promotion Center, Fukushima Medical University, </w:t>
      </w:r>
      <w:bookmarkStart w:id="0" w:name="_GoBack"/>
      <w:r w:rsidR="00DA09B2" w:rsidRPr="00DA09B2">
        <w:rPr>
          <w:rFonts w:ascii="Times New Roman" w:hAnsi="Times New Roman"/>
          <w:i/>
        </w:rPr>
        <w:t>Fukushima</w:t>
      </w:r>
      <w:bookmarkEnd w:id="0"/>
      <w:r w:rsidR="00DA09B2" w:rsidRPr="00DA09B2">
        <w:rPr>
          <w:rFonts w:ascii="Times New Roman" w:hAnsi="Times New Roman"/>
          <w:i/>
        </w:rPr>
        <w:t>, Japan</w:t>
      </w:r>
    </w:p>
    <w:p w:rsidR="00DA09B2" w:rsidRPr="00DA09B2" w:rsidRDefault="00A12C94" w:rsidP="00DE2D3A">
      <w:pPr>
        <w:pStyle w:val="CM11"/>
        <w:suppressAutoHyphens/>
        <w:rPr>
          <w:rFonts w:ascii="Times New Roman" w:hAnsi="Times New Roman"/>
          <w:i/>
        </w:rPr>
      </w:pPr>
      <w:r>
        <w:rPr>
          <w:rFonts w:ascii="Times New Roman" w:hAnsi="Times New Roman"/>
          <w:i/>
          <w:vertAlign w:val="superscript"/>
        </w:rPr>
        <w:t>2</w:t>
      </w:r>
      <w:r w:rsidR="00DA09B2" w:rsidRPr="00DA09B2">
        <w:rPr>
          <w:rFonts w:ascii="Times New Roman" w:hAnsi="Times New Roman" w:hint="eastAsia"/>
          <w:i/>
        </w:rPr>
        <w:t>Department of Epidemiology, Fukushima Medical University</w:t>
      </w:r>
      <w:r w:rsidR="00DA09B2" w:rsidRPr="00DA09B2">
        <w:rPr>
          <w:rFonts w:ascii="Times New Roman" w:hAnsi="Times New Roman"/>
          <w:i/>
        </w:rPr>
        <w:t xml:space="preserve"> School of Medicine</w:t>
      </w:r>
      <w:r w:rsidR="00DA09B2" w:rsidRPr="00DA09B2">
        <w:rPr>
          <w:rFonts w:ascii="Times New Roman" w:hAnsi="Times New Roman" w:hint="eastAsia"/>
          <w:i/>
        </w:rPr>
        <w:t xml:space="preserve">, </w:t>
      </w:r>
      <w:r w:rsidR="00DA09B2" w:rsidRPr="00DA09B2">
        <w:rPr>
          <w:rFonts w:ascii="Times New Roman" w:hAnsi="Times New Roman"/>
          <w:i/>
        </w:rPr>
        <w:t xml:space="preserve">Fukushima, </w:t>
      </w:r>
      <w:r w:rsidR="00DA09B2" w:rsidRPr="00DA09B2">
        <w:rPr>
          <w:rFonts w:ascii="Times New Roman" w:hAnsi="Times New Roman" w:hint="eastAsia"/>
          <w:i/>
        </w:rPr>
        <w:t>Japan</w:t>
      </w:r>
    </w:p>
    <w:p w:rsidR="00DA09B2" w:rsidRPr="00DA09B2" w:rsidRDefault="00A12C94" w:rsidP="00A12C94">
      <w:pPr>
        <w:pStyle w:val="CM11"/>
        <w:suppressAutoHyphens/>
        <w:rPr>
          <w:rFonts w:ascii="Times New Roman" w:hAnsi="Times New Roman"/>
          <w:i/>
        </w:rPr>
      </w:pPr>
      <w:r>
        <w:rPr>
          <w:rFonts w:ascii="Times New Roman" w:hAnsi="Times New Roman"/>
          <w:i/>
          <w:vertAlign w:val="superscript"/>
        </w:rPr>
        <w:t>3</w:t>
      </w:r>
      <w:r w:rsidR="00DA09B2" w:rsidRPr="00DA09B2">
        <w:rPr>
          <w:rFonts w:ascii="Times New Roman" w:hAnsi="Times New Roman"/>
          <w:i/>
        </w:rPr>
        <w:t xml:space="preserve">Radiation </w:t>
      </w:r>
      <w:r w:rsidR="00DA09B2" w:rsidRPr="00DA09B2">
        <w:rPr>
          <w:rFonts w:ascii="Times New Roman" w:hAnsi="Times New Roman" w:hint="eastAsia"/>
          <w:i/>
        </w:rPr>
        <w:t>Medical</w:t>
      </w:r>
      <w:r w:rsidR="00DA09B2" w:rsidRPr="00DA09B2">
        <w:rPr>
          <w:rFonts w:ascii="Times New Roman" w:hAnsi="Times New Roman"/>
          <w:i/>
        </w:rPr>
        <w:t xml:space="preserve"> Science Center for Fukushima Health Management Survey, Fukushima Medical University, Fukushima, Japan</w:t>
      </w:r>
    </w:p>
    <w:p w:rsidR="00DA09B2" w:rsidRPr="00DA09B2" w:rsidRDefault="00A12C94" w:rsidP="00A12C94">
      <w:pPr>
        <w:pStyle w:val="CM11"/>
        <w:suppressAutoHyphens/>
        <w:rPr>
          <w:rFonts w:ascii="Times New Roman" w:hAnsi="Times New Roman"/>
          <w:i/>
        </w:rPr>
      </w:pPr>
      <w:r>
        <w:rPr>
          <w:rFonts w:ascii="Times New Roman" w:hAnsi="Times New Roman"/>
          <w:i/>
          <w:vertAlign w:val="superscript"/>
        </w:rPr>
        <w:t>4</w:t>
      </w:r>
      <w:r w:rsidR="00DA09B2" w:rsidRPr="00DA09B2">
        <w:rPr>
          <w:rFonts w:ascii="Times New Roman" w:hAnsi="Times New Roman"/>
          <w:i/>
        </w:rPr>
        <w:t>Department of Disaster Psychiatry, Fukushima Medical University School of Medicine, Fukushima, Japan</w:t>
      </w:r>
      <w:r w:rsidR="00DA09B2" w:rsidRPr="00DA09B2">
        <w:rPr>
          <w:rFonts w:ascii="Times New Roman" w:hAnsi="Times New Roman" w:hint="eastAsia"/>
          <w:i/>
        </w:rPr>
        <w:t xml:space="preserve"> </w:t>
      </w:r>
    </w:p>
    <w:p w:rsidR="00DA09B2" w:rsidRPr="002A2891" w:rsidRDefault="00A12C94" w:rsidP="00A12C94">
      <w:pPr>
        <w:pStyle w:val="CM11"/>
        <w:suppressAutoHyphens/>
        <w:rPr>
          <w:rFonts w:ascii="Times New Roman" w:hAnsi="Times New Roman"/>
        </w:rPr>
      </w:pPr>
      <w:r>
        <w:rPr>
          <w:rFonts w:ascii="Times New Roman" w:hAnsi="Times New Roman"/>
          <w:i/>
          <w:vertAlign w:val="superscript"/>
        </w:rPr>
        <w:t>5</w:t>
      </w:r>
      <w:r w:rsidR="00DA09B2" w:rsidRPr="00DA09B2">
        <w:rPr>
          <w:rFonts w:ascii="Times New Roman" w:hAnsi="Times New Roman" w:hint="eastAsia"/>
          <w:i/>
        </w:rPr>
        <w:t>Department of Public Health, Fukushima Medical University</w:t>
      </w:r>
      <w:r w:rsidR="00DA09B2" w:rsidRPr="00DA09B2">
        <w:rPr>
          <w:rFonts w:ascii="Times New Roman" w:hAnsi="Times New Roman"/>
          <w:i/>
        </w:rPr>
        <w:t xml:space="preserve"> School of Medicine, Fukushima</w:t>
      </w:r>
      <w:r w:rsidR="00DA09B2" w:rsidRPr="00DA09B2">
        <w:rPr>
          <w:rFonts w:ascii="Times New Roman" w:hAnsi="Times New Roman" w:hint="eastAsia"/>
          <w:i/>
        </w:rPr>
        <w:t>, Japan</w:t>
      </w:r>
    </w:p>
    <w:p w:rsidR="00DA09B2" w:rsidRDefault="00DA09B2" w:rsidP="007B6614">
      <w:pPr>
        <w:pStyle w:val="CM11"/>
        <w:suppressAutoHyphens/>
        <w:spacing w:before="240"/>
        <w:rPr>
          <w:rFonts w:ascii="Times New Roman" w:hAnsi="Times New Roman"/>
        </w:rPr>
      </w:pPr>
      <w:r>
        <w:rPr>
          <w:rFonts w:ascii="Times New Roman" w:hAnsi="Times New Roman"/>
          <w:b/>
        </w:rPr>
        <w:t>Background</w:t>
      </w:r>
      <w:r>
        <w:rPr>
          <w:rFonts w:ascii="Times New Roman" w:hAnsi="Times New Roman"/>
        </w:rPr>
        <w:t xml:space="preserve"> </w:t>
      </w:r>
      <w:r w:rsidRPr="004447C3">
        <w:rPr>
          <w:rFonts w:ascii="Times New Roman" w:hAnsi="Times New Roman"/>
        </w:rPr>
        <w:t>Dietary patterns more closely resemble actual eating behaviors because multiple foo</w:t>
      </w:r>
      <w:r>
        <w:rPr>
          <w:rFonts w:ascii="Times New Roman" w:hAnsi="Times New Roman"/>
        </w:rPr>
        <w:t>d groups, not single food group</w:t>
      </w:r>
      <w:r w:rsidRPr="004447C3">
        <w:rPr>
          <w:rFonts w:ascii="Times New Roman" w:hAnsi="Times New Roman"/>
        </w:rPr>
        <w:t xml:space="preserve"> or nutrient</w:t>
      </w:r>
      <w:r>
        <w:rPr>
          <w:rFonts w:ascii="Times New Roman" w:hAnsi="Times New Roman"/>
        </w:rPr>
        <w:t>,</w:t>
      </w:r>
      <w:r w:rsidRPr="004447C3">
        <w:rPr>
          <w:rFonts w:ascii="Times New Roman" w:hAnsi="Times New Roman"/>
        </w:rPr>
        <w:t xml:space="preserve"> are considered</w:t>
      </w:r>
      <w:r>
        <w:rPr>
          <w:rFonts w:ascii="Times New Roman" w:hAnsi="Times New Roman"/>
        </w:rPr>
        <w:t>.</w:t>
      </w:r>
      <w:r w:rsidRPr="004447C3">
        <w:rPr>
          <w:rFonts w:ascii="Times New Roman" w:hAnsi="Times New Roman"/>
        </w:rPr>
        <w:t xml:space="preserve"> </w:t>
      </w:r>
      <w:r>
        <w:rPr>
          <w:rFonts w:ascii="Times New Roman" w:hAnsi="Times New Roman"/>
        </w:rPr>
        <w:t xml:space="preserve">The aim of this study was to assess whether dietary patterns changed in Fukushima residents by using pattern scores to track individual diets after the Great East Japan Earthquake on March 11, 2011. </w:t>
      </w:r>
    </w:p>
    <w:p w:rsidR="00DA09B2" w:rsidRPr="001F550B" w:rsidRDefault="00DA09B2" w:rsidP="00DA09B2">
      <w:pPr>
        <w:pStyle w:val="CM11"/>
        <w:suppressAutoHyphens/>
        <w:spacing w:before="120"/>
        <w:rPr>
          <w:rFonts w:ascii="Times New Roman" w:hAnsi="Times New Roman"/>
        </w:rPr>
      </w:pPr>
      <w:r w:rsidRPr="003E704F">
        <w:rPr>
          <w:rFonts w:ascii="Times New Roman" w:hAnsi="Times New Roman"/>
          <w:b/>
        </w:rPr>
        <w:t>Design</w:t>
      </w:r>
      <w:r>
        <w:rPr>
          <w:rFonts w:ascii="Times New Roman" w:hAnsi="Times New Roman"/>
        </w:rPr>
        <w:t xml:space="preserve"> </w:t>
      </w:r>
      <w:r w:rsidRPr="0062224B">
        <w:rPr>
          <w:rFonts w:ascii="Times New Roman" w:hAnsi="Times New Roman"/>
        </w:rPr>
        <w:t>We used data from the Mental Health and Lifestyle Survey</w:t>
      </w:r>
      <w:r>
        <w:rPr>
          <w:rFonts w:ascii="Times New Roman" w:hAnsi="Times New Roman"/>
        </w:rPr>
        <w:t xml:space="preserve"> between 2011 and 2013</w:t>
      </w:r>
      <w:r w:rsidRPr="0062224B">
        <w:rPr>
          <w:rFonts w:ascii="Times New Roman" w:hAnsi="Times New Roman"/>
        </w:rPr>
        <w:t xml:space="preserve">, which assessed the mental health and lifestyle </w:t>
      </w:r>
      <w:r>
        <w:rPr>
          <w:rFonts w:ascii="Times New Roman" w:hAnsi="Times New Roman"/>
        </w:rPr>
        <w:t>in Fukushima residents after the disaster</w:t>
      </w:r>
      <w:r w:rsidRPr="0062224B">
        <w:rPr>
          <w:rFonts w:ascii="Times New Roman" w:hAnsi="Times New Roman"/>
        </w:rPr>
        <w:t>.</w:t>
      </w:r>
      <w:r>
        <w:rPr>
          <w:rFonts w:ascii="Times New Roman" w:hAnsi="Times New Roman"/>
        </w:rPr>
        <w:t xml:space="preserve"> Total </w:t>
      </w:r>
      <w:r w:rsidRPr="004447C3">
        <w:rPr>
          <w:rFonts w:ascii="Times New Roman" w:hAnsi="Times New Roman"/>
        </w:rPr>
        <w:t xml:space="preserve">156,477 </w:t>
      </w:r>
      <w:r>
        <w:rPr>
          <w:rFonts w:ascii="Times New Roman" w:hAnsi="Times New Roman"/>
        </w:rPr>
        <w:t xml:space="preserve">participants </w:t>
      </w:r>
      <w:r w:rsidRPr="004447C3">
        <w:rPr>
          <w:rFonts w:ascii="Times New Roman" w:hAnsi="Times New Roman"/>
        </w:rPr>
        <w:t xml:space="preserve">aged </w:t>
      </w:r>
      <w:r>
        <w:rPr>
          <w:rFonts w:ascii="ＭＳ 明朝" w:eastAsia="ＭＳ 明朝" w:hAnsi="ＭＳ 明朝" w:hint="eastAsia"/>
        </w:rPr>
        <w:t>≥</w:t>
      </w:r>
      <w:r w:rsidRPr="004447C3">
        <w:rPr>
          <w:rFonts w:ascii="Times New Roman" w:hAnsi="Times New Roman"/>
        </w:rPr>
        <w:t>16 year-of-old</w:t>
      </w:r>
      <w:r>
        <w:rPr>
          <w:rFonts w:ascii="Times New Roman" w:hAnsi="Times New Roman"/>
        </w:rPr>
        <w:t xml:space="preserve"> with </w:t>
      </w:r>
      <w:r w:rsidRPr="004447C3">
        <w:rPr>
          <w:rFonts w:ascii="Times New Roman" w:hAnsi="Times New Roman"/>
        </w:rPr>
        <w:t>a 19-ite</w:t>
      </w:r>
      <w:r>
        <w:rPr>
          <w:rFonts w:ascii="Times New Roman" w:hAnsi="Times New Roman"/>
        </w:rPr>
        <w:t>m food frequency questionnaire</w:t>
      </w:r>
      <w:r w:rsidRPr="004447C3">
        <w:rPr>
          <w:rFonts w:ascii="Times New Roman" w:hAnsi="Times New Roman"/>
        </w:rPr>
        <w:t xml:space="preserve"> </w:t>
      </w:r>
      <w:r>
        <w:rPr>
          <w:rFonts w:ascii="Times New Roman" w:hAnsi="Times New Roman"/>
        </w:rPr>
        <w:t>were</w:t>
      </w:r>
      <w:r w:rsidRPr="004447C3">
        <w:rPr>
          <w:rFonts w:ascii="Times New Roman" w:hAnsi="Times New Roman"/>
        </w:rPr>
        <w:t xml:space="preserve"> </w:t>
      </w:r>
      <w:r>
        <w:rPr>
          <w:rFonts w:ascii="Times New Roman" w:hAnsi="Times New Roman" w:hint="eastAsia"/>
        </w:rPr>
        <w:t>available</w:t>
      </w:r>
      <w:r w:rsidRPr="004447C3">
        <w:rPr>
          <w:rFonts w:ascii="Times New Roman" w:hAnsi="Times New Roman"/>
        </w:rPr>
        <w:t xml:space="preserve"> for this </w:t>
      </w:r>
      <w:r>
        <w:rPr>
          <w:rFonts w:ascii="Times New Roman" w:hAnsi="Times New Roman"/>
        </w:rPr>
        <w:t>analysis</w:t>
      </w:r>
      <w:r w:rsidRPr="004447C3">
        <w:rPr>
          <w:rFonts w:ascii="Times New Roman" w:hAnsi="Times New Roman"/>
        </w:rPr>
        <w:t>.</w:t>
      </w:r>
      <w:r>
        <w:rPr>
          <w:rFonts w:ascii="Times New Roman" w:hAnsi="Times New Roman"/>
        </w:rPr>
        <w:t xml:space="preserve"> Year- and </w:t>
      </w:r>
      <w:r w:rsidRPr="004447C3">
        <w:rPr>
          <w:rFonts w:ascii="Times New Roman" w:hAnsi="Times New Roman"/>
        </w:rPr>
        <w:t xml:space="preserve">sex-specific </w:t>
      </w:r>
      <w:r>
        <w:rPr>
          <w:rFonts w:ascii="Times New Roman" w:hAnsi="Times New Roman"/>
        </w:rPr>
        <w:t>d</w:t>
      </w:r>
      <w:r w:rsidRPr="004447C3">
        <w:rPr>
          <w:rFonts w:ascii="Times New Roman" w:hAnsi="Times New Roman"/>
        </w:rPr>
        <w:t xml:space="preserve">ietary patterns were </w:t>
      </w:r>
      <w:r>
        <w:rPr>
          <w:rFonts w:ascii="Times New Roman" w:hAnsi="Times New Roman"/>
        </w:rPr>
        <w:t>determined</w:t>
      </w:r>
      <w:r w:rsidRPr="004447C3">
        <w:rPr>
          <w:rFonts w:ascii="Times New Roman" w:hAnsi="Times New Roman"/>
        </w:rPr>
        <w:t xml:space="preserve"> </w:t>
      </w:r>
      <w:r>
        <w:rPr>
          <w:rFonts w:ascii="Times New Roman" w:hAnsi="Times New Roman"/>
        </w:rPr>
        <w:t>by the</w:t>
      </w:r>
      <w:r w:rsidRPr="004447C3">
        <w:rPr>
          <w:rFonts w:ascii="Times New Roman" w:hAnsi="Times New Roman"/>
        </w:rPr>
        <w:t xml:space="preserve"> </w:t>
      </w:r>
      <w:r>
        <w:rPr>
          <w:rFonts w:ascii="Times New Roman" w:hAnsi="Times New Roman"/>
        </w:rPr>
        <w:t xml:space="preserve">principal component </w:t>
      </w:r>
      <w:r w:rsidRPr="004447C3">
        <w:rPr>
          <w:rFonts w:ascii="Times New Roman" w:hAnsi="Times New Roman"/>
        </w:rPr>
        <w:t>analysis</w:t>
      </w:r>
      <w:r>
        <w:rPr>
          <w:rFonts w:ascii="Times New Roman" w:hAnsi="Times New Roman"/>
        </w:rPr>
        <w:t xml:space="preserve"> (PCA)</w:t>
      </w:r>
      <w:r w:rsidRPr="004447C3">
        <w:rPr>
          <w:rFonts w:ascii="Times New Roman" w:hAnsi="Times New Roman"/>
        </w:rPr>
        <w:t xml:space="preserve">. </w:t>
      </w:r>
      <w:r w:rsidRPr="00B12208">
        <w:rPr>
          <w:rFonts w:ascii="Times New Roman" w:hAnsi="Times New Roman"/>
        </w:rPr>
        <w:t>Natural</w:t>
      </w:r>
      <w:r>
        <w:rPr>
          <w:rFonts w:ascii="Times New Roman" w:hAnsi="Times New Roman"/>
        </w:rPr>
        <w:t xml:space="preserve"> dietary pattern scores were calculated at each survey year. </w:t>
      </w:r>
      <w:r w:rsidRPr="001F550B">
        <w:rPr>
          <w:rFonts w:ascii="Times New Roman" w:hAnsi="Times New Roman"/>
        </w:rPr>
        <w:t>Applied scores</w:t>
      </w:r>
      <w:r>
        <w:rPr>
          <w:rFonts w:ascii="Times New Roman" w:hAnsi="Times New Roman"/>
        </w:rPr>
        <w:t xml:space="preserve"> in 2012 and 2013 were calculated by multiplying the coefficients from the PCA in 2011 by individual’s frequencies of consumption standardized to the mean and SD observed in 2011, respectively.</w:t>
      </w:r>
      <w:r w:rsidRPr="004447C3">
        <w:rPr>
          <w:rFonts w:ascii="Times New Roman" w:hAnsi="Times New Roman"/>
        </w:rPr>
        <w:t xml:space="preserve"> </w:t>
      </w:r>
    </w:p>
    <w:p w:rsidR="00DA09B2" w:rsidRDefault="00DA09B2" w:rsidP="00DA09B2">
      <w:pPr>
        <w:pStyle w:val="CM11"/>
        <w:suppressAutoHyphens/>
        <w:spacing w:before="120"/>
        <w:rPr>
          <w:rFonts w:ascii="Times New Roman" w:hAnsi="Times New Roman"/>
        </w:rPr>
      </w:pPr>
      <w:r w:rsidRPr="003E704F">
        <w:rPr>
          <w:rFonts w:ascii="Times New Roman" w:hAnsi="Times New Roman"/>
          <w:b/>
        </w:rPr>
        <w:t>Results</w:t>
      </w:r>
      <w:r>
        <w:rPr>
          <w:rFonts w:ascii="Times New Roman" w:hAnsi="Times New Roman"/>
        </w:rPr>
        <w:t xml:space="preserve"> </w:t>
      </w:r>
      <w:r w:rsidRPr="004447C3">
        <w:rPr>
          <w:rFonts w:ascii="Times New Roman" w:hAnsi="Times New Roman"/>
        </w:rPr>
        <w:t>Th</w:t>
      </w:r>
      <w:r>
        <w:rPr>
          <w:rFonts w:ascii="Times New Roman" w:hAnsi="Times New Roman"/>
        </w:rPr>
        <w:t>r</w:t>
      </w:r>
      <w:r w:rsidRPr="004447C3">
        <w:rPr>
          <w:rFonts w:ascii="Times New Roman" w:hAnsi="Times New Roman"/>
        </w:rPr>
        <w:t>e</w:t>
      </w:r>
      <w:r>
        <w:rPr>
          <w:rFonts w:ascii="Times New Roman" w:hAnsi="Times New Roman"/>
        </w:rPr>
        <w:t>e identified dietary patterns, labeled ‘vegetable’, ‘juice/milk’, and ‘meat’, were visualized similarly in men and women and among years. Spearmen correlation coefficients were 0.58-0.75 for natural and applied scores of the ‘vegetable’ and the ‘juice/milk’ pattern and 0.48-0.56 for the ‘meat’ pattern. Applied</w:t>
      </w:r>
      <w:r w:rsidRPr="005E5460">
        <w:rPr>
          <w:rFonts w:ascii="Times New Roman" w:hAnsi="Times New Roman"/>
        </w:rPr>
        <w:t xml:space="preserve"> </w:t>
      </w:r>
      <w:r>
        <w:rPr>
          <w:rFonts w:ascii="Times New Roman" w:hAnsi="Times New Roman"/>
        </w:rPr>
        <w:t xml:space="preserve">scores of the ‘vegetable’ and the ‘juice/milk’ pattern increased both in men and women along the years. Comparing to evacuate areas, participants in non-evacuate areas had higher ‘vegetable’ pattern scores, lower ‘juice/milk’ pattern scores, and the same ‘meat’ pattern scores. </w:t>
      </w:r>
    </w:p>
    <w:p w:rsidR="00DF04E3" w:rsidRDefault="00DA09B2" w:rsidP="007B6614">
      <w:pPr>
        <w:pStyle w:val="CM11"/>
        <w:suppressAutoHyphens/>
        <w:spacing w:before="120"/>
        <w:rPr>
          <w:rFonts w:ascii="Times New Roman" w:hAnsi="Times New Roman"/>
        </w:rPr>
      </w:pPr>
      <w:r w:rsidRPr="007B6614">
        <w:rPr>
          <w:rFonts w:ascii="Times New Roman" w:hAnsi="Times New Roman"/>
          <w:b/>
        </w:rPr>
        <w:t>Conclusions</w:t>
      </w:r>
      <w:r>
        <w:rPr>
          <w:rFonts w:ascii="Times New Roman" w:hAnsi="Times New Roman"/>
        </w:rPr>
        <w:t xml:space="preserve"> </w:t>
      </w:r>
      <w:r w:rsidRPr="008256B7">
        <w:rPr>
          <w:rFonts w:ascii="Times New Roman" w:hAnsi="Times New Roman" w:hint="eastAsia"/>
        </w:rPr>
        <w:t>Slight changes of dietary patterns have been observed</w:t>
      </w:r>
      <w:r>
        <w:rPr>
          <w:rFonts w:ascii="Times New Roman" w:hAnsi="Times New Roman"/>
        </w:rPr>
        <w:t xml:space="preserve"> between 2011 and 2013</w:t>
      </w:r>
      <w:r w:rsidRPr="008256B7">
        <w:rPr>
          <w:rFonts w:ascii="Times New Roman" w:hAnsi="Times New Roman" w:hint="eastAsia"/>
        </w:rPr>
        <w:t xml:space="preserve">, with </w:t>
      </w:r>
      <w:r>
        <w:rPr>
          <w:rFonts w:ascii="Times New Roman" w:hAnsi="Times New Roman"/>
        </w:rPr>
        <w:t>the ‘vegetable’ and the ‘juice/milk’ pattern scores increasing and the ‘</w:t>
      </w:r>
      <w:r w:rsidRPr="008256B7">
        <w:rPr>
          <w:rFonts w:ascii="Times New Roman" w:hAnsi="Times New Roman" w:hint="eastAsia"/>
        </w:rPr>
        <w:t>meat</w:t>
      </w:r>
      <w:r>
        <w:rPr>
          <w:rFonts w:ascii="Times New Roman" w:hAnsi="Times New Roman"/>
        </w:rPr>
        <w:t>’</w:t>
      </w:r>
      <w:r w:rsidRPr="008256B7">
        <w:rPr>
          <w:rFonts w:ascii="Times New Roman" w:hAnsi="Times New Roman" w:hint="eastAsia"/>
        </w:rPr>
        <w:t xml:space="preserve"> pattern </w:t>
      </w:r>
      <w:r>
        <w:rPr>
          <w:rFonts w:ascii="Times New Roman" w:hAnsi="Times New Roman"/>
        </w:rPr>
        <w:t xml:space="preserve">scores maintaining stable. </w:t>
      </w:r>
      <w:r w:rsidRPr="00377153">
        <w:rPr>
          <w:rFonts w:ascii="Times New Roman" w:hAnsi="Times New Roman"/>
        </w:rPr>
        <w:t xml:space="preserve">Careful investigation of those who are insufficient intake of the </w:t>
      </w:r>
      <w:r>
        <w:rPr>
          <w:rFonts w:ascii="Times New Roman" w:hAnsi="Times New Roman"/>
        </w:rPr>
        <w:t>‘</w:t>
      </w:r>
      <w:r w:rsidRPr="00377153">
        <w:rPr>
          <w:rFonts w:ascii="Times New Roman" w:hAnsi="Times New Roman"/>
        </w:rPr>
        <w:t>vegetable</w:t>
      </w:r>
      <w:r>
        <w:rPr>
          <w:rFonts w:ascii="Times New Roman" w:hAnsi="Times New Roman"/>
        </w:rPr>
        <w:t>’</w:t>
      </w:r>
      <w:r w:rsidRPr="00377153">
        <w:rPr>
          <w:rFonts w:ascii="Times New Roman" w:hAnsi="Times New Roman"/>
        </w:rPr>
        <w:t xml:space="preserve"> pattern is needed.</w:t>
      </w:r>
      <w:r>
        <w:rPr>
          <w:rFonts w:ascii="Times New Roman" w:hAnsi="Times New Roman"/>
        </w:rPr>
        <w:t xml:space="preserve"> </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DA09B2" w:rsidRPr="00DA09B2">
        <w:rPr>
          <w:rFonts w:ascii="Times New Roman" w:hAnsi="Times New Roman" w:hint="eastAsia"/>
          <w:i/>
          <w:sz w:val="24"/>
          <w:szCs w:val="24"/>
        </w:rPr>
        <w:t xml:space="preserve">dietary </w:t>
      </w:r>
      <w:r w:rsidR="00DA09B2" w:rsidRPr="00DA09B2">
        <w:rPr>
          <w:rFonts w:ascii="Times New Roman" w:hAnsi="Times New Roman"/>
          <w:i/>
          <w:sz w:val="24"/>
          <w:szCs w:val="24"/>
        </w:rPr>
        <w:t>pattern, food frequency questionnaire, Fukushima Health Management Survey, evacuee</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B3082B" w:rsidRDefault="0028059F" w:rsidP="00DA09B2">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7B6614" w:rsidRDefault="007B6614" w:rsidP="007B6614">
      <w:pPr>
        <w:pStyle w:val="HTML"/>
        <w:rPr>
          <w:rFonts w:ascii="Times New Roman" w:hAnsi="Times New Roman" w:cs="Times New Roman"/>
          <w:iCs/>
          <w:sz w:val="24"/>
        </w:rPr>
      </w:pPr>
      <w:r>
        <w:rPr>
          <w:rFonts w:ascii="Times New Roman" w:hAnsi="Times New Roman" w:cs="Times New Roman"/>
          <w:iCs/>
          <w:sz w:val="24"/>
        </w:rPr>
        <w:lastRenderedPageBreak/>
        <w:t xml:space="preserve">Enbo Ma is a public health physician. His research focuses on epidemiology and related risk factors of cancer and cardiovascular diseases in Asian populations. He is an Associate Professor in the Fukushima Medical University. </w:t>
      </w:r>
    </w:p>
    <w:p w:rsidR="007B6614" w:rsidRPr="007B6614" w:rsidRDefault="007B6614" w:rsidP="00DA09B2">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B6614">
        <w:rPr>
          <w:rFonts w:ascii="Times New Roman" w:hAnsi="Times New Roman" w:cs="Times New Roman"/>
          <w:iCs/>
          <w:sz w:val="24"/>
        </w:rPr>
        <w:t>mae@fmu.ac.jp</w:t>
      </w:r>
    </w:p>
    <w:p w:rsidR="00DF04E3" w:rsidRPr="007B6614" w:rsidRDefault="00DF04E3" w:rsidP="00495C76">
      <w:pPr>
        <w:jc w:val="center"/>
        <w:rPr>
          <w:rFonts w:ascii="Times New Roman" w:hAnsi="Times New Roman" w:cs="Times New Roman"/>
          <w:b/>
          <w:sz w:val="24"/>
          <w:szCs w:val="24"/>
          <w:lang w:val="en-GB"/>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356" w:rsidRDefault="00B82356" w:rsidP="00495C76">
      <w:pPr>
        <w:spacing w:after="0" w:line="240" w:lineRule="auto"/>
      </w:pPr>
      <w:r>
        <w:separator/>
      </w:r>
    </w:p>
  </w:endnote>
  <w:endnote w:type="continuationSeparator" w:id="0">
    <w:p w:rsidR="00B82356" w:rsidRDefault="00B8235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modern"/>
    <w:pitch w:val="variable"/>
    <w:sig w:usb0="F7FFAFFF" w:usb1="E9DFFFFF" w:usb2="0000003F" w:usb3="00000000" w:csb0="003F01FF" w:csb1="00000000"/>
  </w:font>
  <w:font w:name="Adv P Times">
    <w:altName w:val="ＭＳ 明朝"/>
    <w:panose1 w:val="00000000000000000000"/>
    <w:charset w:val="80"/>
    <w:family w:val="roman"/>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356" w:rsidRDefault="00B82356" w:rsidP="00495C76">
      <w:pPr>
        <w:spacing w:after="0" w:line="240" w:lineRule="auto"/>
      </w:pPr>
      <w:r>
        <w:separator/>
      </w:r>
    </w:p>
  </w:footnote>
  <w:footnote w:type="continuationSeparator" w:id="0">
    <w:p w:rsidR="00B82356" w:rsidRDefault="00B8235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ja-JP"/>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A4ABA"/>
    <w:multiLevelType w:val="hybridMultilevel"/>
    <w:tmpl w:val="5DC4C104"/>
    <w:lvl w:ilvl="0" w:tplc="1848F4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143AD"/>
    <w:rsid w:val="002350BC"/>
    <w:rsid w:val="0028059F"/>
    <w:rsid w:val="002F4DF0"/>
    <w:rsid w:val="00333E31"/>
    <w:rsid w:val="0038483D"/>
    <w:rsid w:val="00435234"/>
    <w:rsid w:val="004651F1"/>
    <w:rsid w:val="00495C76"/>
    <w:rsid w:val="00627419"/>
    <w:rsid w:val="007B6614"/>
    <w:rsid w:val="00A12C94"/>
    <w:rsid w:val="00B3082B"/>
    <w:rsid w:val="00B6703B"/>
    <w:rsid w:val="00B82356"/>
    <w:rsid w:val="00BA654F"/>
    <w:rsid w:val="00CE511D"/>
    <w:rsid w:val="00DA09B2"/>
    <w:rsid w:val="00DE2D3A"/>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63B9A"/>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 w:type="paragraph" w:customStyle="1" w:styleId="CM11">
    <w:name w:val="CM11"/>
    <w:basedOn w:val="a"/>
    <w:next w:val="a"/>
    <w:link w:val="CM110"/>
    <w:uiPriority w:val="99"/>
    <w:rsid w:val="00DA09B2"/>
    <w:pPr>
      <w:widowControl w:val="0"/>
      <w:autoSpaceDE w:val="0"/>
      <w:autoSpaceDN w:val="0"/>
      <w:adjustRightInd w:val="0"/>
      <w:spacing w:after="0" w:line="240" w:lineRule="auto"/>
    </w:pPr>
    <w:rPr>
      <w:rFonts w:ascii="Adv P Times" w:eastAsia="Adv P Times" w:hAnsi="Calibri" w:cs="Times New Roman"/>
      <w:sz w:val="24"/>
      <w:szCs w:val="24"/>
      <w:lang w:val="en-US" w:eastAsia="ja-JP"/>
    </w:rPr>
  </w:style>
  <w:style w:type="paragraph" w:styleId="a9">
    <w:name w:val="footnote text"/>
    <w:basedOn w:val="a"/>
    <w:link w:val="aa"/>
    <w:uiPriority w:val="99"/>
    <w:semiHidden/>
    <w:unhideWhenUsed/>
    <w:rsid w:val="00DA09B2"/>
    <w:rPr>
      <w:rFonts w:ascii="Calibri" w:eastAsia="ＭＳ 明朝" w:hAnsi="Calibri" w:cs="Times New Roman"/>
      <w:sz w:val="20"/>
      <w:szCs w:val="20"/>
      <w:lang w:val="en-US" w:eastAsia="ja-JP"/>
    </w:rPr>
  </w:style>
  <w:style w:type="character" w:customStyle="1" w:styleId="aa">
    <w:name w:val="脚注文字列 (文字)"/>
    <w:basedOn w:val="a0"/>
    <w:link w:val="a9"/>
    <w:uiPriority w:val="99"/>
    <w:semiHidden/>
    <w:rsid w:val="00DA09B2"/>
    <w:rPr>
      <w:rFonts w:ascii="Calibri" w:eastAsia="ＭＳ 明朝" w:hAnsi="Calibri" w:cs="Times New Roman"/>
      <w:sz w:val="20"/>
      <w:szCs w:val="20"/>
      <w:lang w:val="en-US" w:eastAsia="ja-JP"/>
    </w:rPr>
  </w:style>
  <w:style w:type="character" w:customStyle="1" w:styleId="CM110">
    <w:name w:val="CM11 (文字)"/>
    <w:link w:val="CM11"/>
    <w:uiPriority w:val="99"/>
    <w:rsid w:val="00DA09B2"/>
    <w:rPr>
      <w:rFonts w:ascii="Adv P Times" w:eastAsia="Adv P Times" w:hAnsi="Calibri" w:cs="Times New Roman"/>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458</Words>
  <Characters>2613</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Enbo Ma</cp:lastModifiedBy>
  <cp:revision>4</cp:revision>
  <dcterms:created xsi:type="dcterms:W3CDTF">2019-01-16T04:21:00Z</dcterms:created>
  <dcterms:modified xsi:type="dcterms:W3CDTF">2019-01-16T04:44:00Z</dcterms:modified>
</cp:coreProperties>
</file>