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7C5C53" w:rsidP="00AF61EB">
      <w:pPr>
        <w:keepNext/>
      </w:pPr>
      <w:r w:rsidRPr="006D1D77"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-800100</wp:posOffset>
                </wp:positionV>
                <wp:extent cx="1257300" cy="1057275"/>
                <wp:effectExtent l="19050" t="19050" r="19050" b="285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057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817347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0C6FF07" wp14:editId="0D326605">
                                  <wp:extent cx="895350" cy="811333"/>
                                  <wp:effectExtent l="0" t="0" r="0" b="8255"/>
                                  <wp:docPr id="21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2075" cy="8174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817347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405.75pt;margin-top:-63pt;width:99pt;height:8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t9I0wIAALsFAAAOAAAAZHJzL2Uyb0RvYy54bWysVN9v0zAQfkfif7D83iVpm6aNlk5t1yIk&#10;fkwMxLMbO43BsYPtLh2I/53zNSvdxgNCJFLki8+f77v77i6vDo0id8I6aXRBk4uYEqFLw6XeFfTT&#10;x81gSonzTHOmjBYFvReOXs1fvrjs2lwMTW0UF5YAiHZ51xa09r7No8iVtWiYuzCt0LBZGdswD6bd&#10;RdyyDtAbFQ3jeBJ1xvLWmlI4B3+vj5t0jvhVJUr/vqqc8EQVFGLz+LX43YZvNL9k+c6ytpZlHwb7&#10;hygaJjVceoK6Zp6RvZXPoBpZWuNM5S9K00SmqmQpkAOwSeInbG5r1grkAslx7SlN7v/Blu/ubiyR&#10;vKBDSjRroESLvTd4MxmF9HSty8Hrtr2xgaBr35jyqyParGqmd2JhrelqwTgElQT/6NGBYDg4Srbd&#10;W8MBnQE6ZupQ2SYAQg7IAQtyfyqIOHhSws9kmGajGOpWwl4Sp9kwS/EOlj8cb63zr4RpSFgU1Jq9&#10;5h+g7HgHu3vjPJaF9+QY/0JJ1Sgo8h1TJJlMJlmP2DtHLH/ARL5GSb6RSqFhd9uVsgSOFnSDT3/Y&#10;nbspTbqCjpIsjTGMR5vuHGO2XC7T2Z8wkAiqMyR3rTmuPZPquIYwlQ4xCVQ58EQHyFxPOeQQFfhj&#10;sUnjbDyaDrIsHQ3Go3U8WE43q8FiBfSz9XK1XCc/Q6DJOK8l50KvEdM9NEQy/jvB9a15lPKpJU4B&#10;hmjN3gt7W/OOcBnqNUpnw4SCAT05zOLwUMLUDoZJ6S0l1vjP0teoxyCPZ1WYTsLbZ/CEDjI8y0yw&#10;nnI7ehxAHcGzzxpqN8j1KHt/2B4gq0HDW8PvQcUQDkoVJh4samO/U9LB9Cio+7ZnVlCiXmvohFky&#10;Hodxg8YYdAuGPd/Znu8wXQJUQT1Qx+XKH0fUvrVyV8NNCRLXJvRmJUOpMdRjVL0BEwLJ9NMsjKBz&#10;G71+z9z5LwAAAP//AwBQSwMEFAAGAAgAAAAhAOGgVsjiAAAADAEAAA8AAABkcnMvZG93bnJldi54&#10;bWxMj01PwzAMhu9I/IfISNy2pBObSmk68aEhYEITA+5eE9qKxqmadCv8+nknONp+9Pp58+XoWrG3&#10;fWg8aUimCoSl0puGKg0f76tJCiJEJIOtJ6vhxwZYFudnOWbGH+jN7rexEhxCIUMNdYxdJmUoa+sw&#10;TH1niW9fvncYeewraXo8cLhr5UyphXTYEH+osbP3tS2/t4PT0Cj8fFnFDW7wdXher58e7h7TX60v&#10;L8bbGxDRjvEPhpM+q0PBTjs/kAmi1ZAmyZxRDZNktuBWJ0Spa97tNFypOcgil/9LFEcAAAD//wMA&#10;UEsBAi0AFAAGAAgAAAAhALaDOJL+AAAA4QEAABMAAAAAAAAAAAAAAAAAAAAAAFtDb250ZW50X1R5&#10;cGVzXS54bWxQSwECLQAUAAYACAAAACEAOP0h/9YAAACUAQAACwAAAAAAAAAAAAAAAAAvAQAAX3Jl&#10;bHMvLnJlbHNQSwECLQAUAAYACAAAACEAuXbfSNMCAAC7BQAADgAAAAAAAAAAAAAAAAAuAgAAZHJz&#10;L2Uyb0RvYy54bWxQSwECLQAUAAYACAAAACEA4aBWyOIAAAAMAQAADwAAAAAAAAAAAAAAAAAtBQAA&#10;ZHJzL2Rvd25yZXYueG1sUEsFBgAAAAAEAAQA8wAAADwGAAAAAA==&#10;" strokecolor="#9bbb59" strokeweight="2.5pt">
                <v:shadow color="#868686"/>
                <v:textbox>
                  <w:txbxContent>
                    <w:p w:rsidR="00AF61EB" w:rsidRDefault="00817347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0C6FF07" wp14:editId="0D326605">
                            <wp:extent cx="895350" cy="811333"/>
                            <wp:effectExtent l="0" t="0" r="0" b="8255"/>
                            <wp:docPr id="21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2075" cy="8174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817347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Default="00074C9C" w:rsidP="00817347">
      <w:pPr>
        <w:rPr>
          <w:rFonts w:eastAsia="MS PGothic"/>
          <w:color w:val="000000"/>
          <w:sz w:val="28"/>
          <w:szCs w:val="28"/>
        </w:rPr>
      </w:pPr>
      <w:r w:rsidRPr="000655A7">
        <w:rPr>
          <w:rFonts w:eastAsia="MS PGothic"/>
          <w:b/>
          <w:color w:val="000000"/>
          <w:sz w:val="28"/>
          <w:szCs w:val="28"/>
        </w:rPr>
        <w:t xml:space="preserve">Title: </w:t>
      </w:r>
      <w:r w:rsidR="00817347" w:rsidRPr="00817347">
        <w:rPr>
          <w:rFonts w:eastAsia="MS PGothic"/>
          <w:color w:val="000000"/>
          <w:sz w:val="28"/>
          <w:szCs w:val="28"/>
        </w:rPr>
        <w:t xml:space="preserve">Saxagliptin </w:t>
      </w:r>
      <w:r w:rsidR="00817347">
        <w:rPr>
          <w:rFonts w:eastAsia="MS PGothic"/>
          <w:color w:val="000000"/>
          <w:sz w:val="28"/>
          <w:szCs w:val="28"/>
        </w:rPr>
        <w:t>repair</w:t>
      </w:r>
      <w:r w:rsidR="00817347" w:rsidRPr="00817347">
        <w:rPr>
          <w:rFonts w:eastAsia="MS PGothic"/>
          <w:color w:val="000000"/>
          <w:sz w:val="28"/>
          <w:szCs w:val="28"/>
        </w:rPr>
        <w:t>s renal ischemia/reperfusion injury</w:t>
      </w:r>
      <w:r w:rsidR="00C8175B" w:rsidRPr="000655A7">
        <w:rPr>
          <w:rFonts w:eastAsia="MS PGothic"/>
          <w:color w:val="000000"/>
          <w:sz w:val="28"/>
          <w:szCs w:val="28"/>
        </w:rPr>
        <w:t xml:space="preserve">: </w:t>
      </w:r>
      <w:r w:rsidR="00817347">
        <w:rPr>
          <w:rFonts w:eastAsia="MS PGothic"/>
          <w:color w:val="000000"/>
          <w:sz w:val="28"/>
          <w:szCs w:val="28"/>
        </w:rPr>
        <w:t xml:space="preserve">Role of Kim-1/STAT-3 signaling </w:t>
      </w:r>
    </w:p>
    <w:p w:rsidR="002426D6" w:rsidRPr="00B742CE" w:rsidRDefault="002426D6" w:rsidP="00817347">
      <w:pPr>
        <w:spacing w:before="100" w:beforeAutospacing="1" w:after="100" w:afterAutospacing="1"/>
        <w:outlineLvl w:val="4"/>
        <w:rPr>
          <w:rFonts w:eastAsia="MS PGothic"/>
          <w:b/>
          <w:color w:val="000000"/>
        </w:rPr>
      </w:pPr>
      <w:r w:rsidRPr="00B742CE">
        <w:rPr>
          <w:rFonts w:eastAsia="Times New Roman"/>
          <w:b/>
          <w:bCs/>
          <w:lang w:eastAsia="en-US"/>
        </w:rPr>
        <w:t xml:space="preserve">Scientific Track: </w:t>
      </w:r>
      <w:r w:rsidR="00817347">
        <w:rPr>
          <w:rFonts w:eastAsia="Times New Roman"/>
          <w:bCs/>
          <w:lang w:eastAsia="en-US"/>
        </w:rPr>
        <w:t>Pharmacology and Toxicology</w:t>
      </w:r>
    </w:p>
    <w:p w:rsidR="005B4B32" w:rsidRPr="00270F53" w:rsidRDefault="007235A5" w:rsidP="00305E73">
      <w:pPr>
        <w:jc w:val="center"/>
        <w:rPr>
          <w:rFonts w:eastAsia="MS PGothic" w:hAnsi="Arial"/>
          <w:color w:val="000000"/>
        </w:rPr>
      </w:pPr>
      <w:bookmarkStart w:id="0" w:name="_GoBack"/>
      <w:bookmarkEnd w:id="0"/>
      <w:r w:rsidRPr="00270F53">
        <w:rPr>
          <w:b/>
        </w:rPr>
        <w:t>Full Name</w:t>
      </w:r>
      <w:r w:rsidR="005B4B32" w:rsidRPr="00270F53">
        <w:rPr>
          <w:rFonts w:eastAsia="MS PGothic" w:hAnsi="Arial"/>
          <w:color w:val="000000"/>
        </w:rPr>
        <w:t xml:space="preserve">: </w:t>
      </w:r>
      <w:r w:rsidR="00817347">
        <w:rPr>
          <w:rFonts w:eastAsia="MS PGothic" w:hAnsi="Arial"/>
          <w:color w:val="000000"/>
        </w:rPr>
        <w:t xml:space="preserve">Nada Mohamed </w:t>
      </w:r>
      <w:proofErr w:type="spellStart"/>
      <w:r w:rsidR="00817347">
        <w:rPr>
          <w:rFonts w:eastAsia="MS PGothic" w:hAnsi="Arial"/>
          <w:color w:val="000000"/>
        </w:rPr>
        <w:t>Kamel</w:t>
      </w:r>
      <w:proofErr w:type="spellEnd"/>
      <w:r w:rsidR="00305E73">
        <w:rPr>
          <w:rFonts w:eastAsia="MS PGothic" w:hAnsi="Arial"/>
          <w:color w:val="000000"/>
        </w:rPr>
        <w:t xml:space="preserve"> Mohamed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DC458A" w:rsidRDefault="00095437" w:rsidP="00817347">
      <w:pPr>
        <w:rPr>
          <w:rFonts w:eastAsia="MS PGothic" w:hAnsi="Arial"/>
          <w:color w:val="000000"/>
        </w:rPr>
      </w:pPr>
      <w:r w:rsidRPr="00DC458A">
        <w:rPr>
          <w:b/>
        </w:rPr>
        <w:t xml:space="preserve">Affiliation: </w:t>
      </w:r>
      <w:r w:rsidR="00B57D8E" w:rsidRPr="00DC458A">
        <w:t>Department of</w:t>
      </w:r>
      <w:r w:rsidR="00B57D8E" w:rsidRPr="00DC458A">
        <w:rPr>
          <w:b/>
        </w:rPr>
        <w:t xml:space="preserve"> </w:t>
      </w:r>
      <w:r w:rsidR="00817347" w:rsidRPr="00817347">
        <w:rPr>
          <w:bCs/>
        </w:rPr>
        <w:t>Pharmacology and Toxicology</w:t>
      </w:r>
      <w:r w:rsidR="005A540F" w:rsidRPr="00DC458A">
        <w:t>,</w:t>
      </w:r>
      <w:r w:rsidR="005A540F" w:rsidRPr="00DC458A">
        <w:rPr>
          <w:b/>
        </w:rPr>
        <w:t xml:space="preserve"> </w:t>
      </w:r>
      <w:r w:rsidR="00817347">
        <w:rPr>
          <w:rFonts w:eastAsia="MS PGothic" w:hAnsi="Arial"/>
          <w:color w:val="000000"/>
        </w:rPr>
        <w:t>Faculty of Pharmacy</w:t>
      </w:r>
      <w:r w:rsidR="005B011D">
        <w:rPr>
          <w:rFonts w:eastAsia="MS PGothic" w:hAnsi="Arial"/>
          <w:color w:val="000000"/>
        </w:rPr>
        <w:t xml:space="preserve">, </w:t>
      </w:r>
      <w:r w:rsidR="001C5B6F">
        <w:rPr>
          <w:rFonts w:eastAsia="MS PGothic" w:hAnsi="Arial"/>
          <w:color w:val="000000"/>
        </w:rPr>
        <w:t>C</w:t>
      </w:r>
      <w:r w:rsidR="00817347">
        <w:rPr>
          <w:rFonts w:eastAsia="MS PGothic" w:hAnsi="Arial"/>
          <w:color w:val="000000"/>
        </w:rPr>
        <w:t>airo University</w:t>
      </w:r>
      <w:r w:rsidR="001C5B6F">
        <w:rPr>
          <w:rFonts w:eastAsia="MS PGothic" w:hAnsi="Arial"/>
          <w:color w:val="000000"/>
        </w:rPr>
        <w:t xml:space="preserve">, </w:t>
      </w:r>
      <w:r w:rsidR="00817347">
        <w:rPr>
          <w:rFonts w:eastAsia="MS PGothic" w:hAnsi="Arial"/>
          <w:color w:val="000000"/>
        </w:rPr>
        <w:t>Cairo, Egypt</w:t>
      </w:r>
      <w:r w:rsidR="005B011D">
        <w:rPr>
          <w:rFonts w:eastAsia="MS PGothic" w:hAnsi="Arial"/>
          <w:color w:val="000000"/>
        </w:rPr>
        <w:t xml:space="preserve">, </w:t>
      </w:r>
      <w:r w:rsidR="00817347">
        <w:rPr>
          <w:rFonts w:eastAsia="MS PGothic" w:hAnsi="Arial"/>
          <w:color w:val="000000"/>
        </w:rPr>
        <w:t>11562</w:t>
      </w:r>
      <w:r w:rsidR="001C5B6F">
        <w:rPr>
          <w:rFonts w:eastAsia="MS PGothic" w:hAnsi="Arial"/>
          <w:color w:val="000000"/>
        </w:rPr>
        <w:t>.</w:t>
      </w:r>
    </w:p>
    <w:p w:rsidR="00DC433A" w:rsidRPr="00DC458A" w:rsidRDefault="00DC433A" w:rsidP="00DC433A">
      <w:pPr>
        <w:jc w:val="center"/>
        <w:rPr>
          <w:color w:val="0000FF"/>
        </w:rPr>
      </w:pPr>
    </w:p>
    <w:p w:rsidR="00817347" w:rsidRPr="00817347" w:rsidRDefault="00817347" w:rsidP="00817347">
      <w:pPr>
        <w:jc w:val="both"/>
        <w:rPr>
          <w:rFonts w:eastAsia="MS PGothic"/>
          <w:color w:val="000000"/>
          <w:szCs w:val="32"/>
        </w:rPr>
      </w:pPr>
      <w:r w:rsidRPr="00817347">
        <w:rPr>
          <w:rFonts w:eastAsia="MS PGothic"/>
          <w:color w:val="000000"/>
          <w:szCs w:val="32"/>
        </w:rPr>
        <w:t>Saxagliptin, a</w:t>
      </w:r>
      <w:r>
        <w:rPr>
          <w:rFonts w:eastAsia="MS PGothic"/>
          <w:color w:val="000000"/>
          <w:szCs w:val="32"/>
        </w:rPr>
        <w:t xml:space="preserve"> 2009 FDA-approved</w:t>
      </w:r>
      <w:r w:rsidRPr="00817347">
        <w:rPr>
          <w:rFonts w:eastAsia="MS PGothic"/>
          <w:color w:val="000000"/>
          <w:szCs w:val="32"/>
        </w:rPr>
        <w:t xml:space="preserve"> dipeptidyl peptidase</w:t>
      </w:r>
      <w:r>
        <w:rPr>
          <w:rFonts w:eastAsia="MS PGothic"/>
          <w:color w:val="000000"/>
          <w:szCs w:val="32"/>
        </w:rPr>
        <w:t>-4 (DPP</w:t>
      </w:r>
      <w:r w:rsidRPr="00817347">
        <w:rPr>
          <w:rFonts w:eastAsia="MS PGothic"/>
          <w:color w:val="000000"/>
          <w:szCs w:val="32"/>
        </w:rPr>
        <w:t>-4</w:t>
      </w:r>
      <w:r>
        <w:rPr>
          <w:rFonts w:eastAsia="MS PGothic"/>
          <w:color w:val="000000"/>
          <w:szCs w:val="32"/>
        </w:rPr>
        <w:t>)</w:t>
      </w:r>
      <w:r w:rsidRPr="00817347">
        <w:rPr>
          <w:rFonts w:eastAsia="MS PGothic"/>
          <w:color w:val="000000"/>
          <w:szCs w:val="32"/>
        </w:rPr>
        <w:t xml:space="preserve"> inhibitor, is currently used to treat type 2 diabetes mellitus</w:t>
      </w:r>
      <w:r>
        <w:rPr>
          <w:rFonts w:eastAsia="MS PGothic"/>
          <w:color w:val="000000"/>
          <w:szCs w:val="32"/>
        </w:rPr>
        <w:t xml:space="preserve"> either as </w:t>
      </w:r>
      <w:proofErr w:type="spellStart"/>
      <w:r>
        <w:rPr>
          <w:rFonts w:eastAsia="MS PGothic"/>
          <w:color w:val="000000"/>
          <w:szCs w:val="32"/>
        </w:rPr>
        <w:t>monotherapy</w:t>
      </w:r>
      <w:proofErr w:type="spellEnd"/>
      <w:r>
        <w:rPr>
          <w:rFonts w:eastAsia="MS PGothic"/>
          <w:color w:val="000000"/>
          <w:szCs w:val="32"/>
        </w:rPr>
        <w:t xml:space="preserve"> or in combinations</w:t>
      </w:r>
      <w:r w:rsidRPr="00817347">
        <w:rPr>
          <w:rFonts w:eastAsia="MS PGothic"/>
          <w:color w:val="000000"/>
          <w:szCs w:val="32"/>
        </w:rPr>
        <w:t xml:space="preserve">; however, its potential role against the renal ischemia/reperfusion (I/R) insult has not been </w:t>
      </w:r>
      <w:r>
        <w:rPr>
          <w:rFonts w:eastAsia="MS PGothic"/>
          <w:color w:val="000000"/>
          <w:szCs w:val="32"/>
        </w:rPr>
        <w:t>fully studied</w:t>
      </w:r>
      <w:r w:rsidRPr="00817347">
        <w:rPr>
          <w:rFonts w:eastAsia="MS PGothic"/>
          <w:color w:val="000000"/>
          <w:szCs w:val="32"/>
        </w:rPr>
        <w:t>. Sa</w:t>
      </w:r>
      <w:r>
        <w:rPr>
          <w:rFonts w:eastAsia="MS PGothic"/>
          <w:color w:val="000000"/>
          <w:szCs w:val="32"/>
        </w:rPr>
        <w:t>xagliptin (10 and 30 mg/kg; p.o</w:t>
      </w:r>
      <w:r w:rsidRPr="00817347">
        <w:rPr>
          <w:rFonts w:eastAsia="MS PGothic"/>
          <w:color w:val="000000"/>
          <w:szCs w:val="32"/>
        </w:rPr>
        <w:t>) was</w:t>
      </w:r>
      <w:r>
        <w:rPr>
          <w:rFonts w:eastAsia="MS PGothic"/>
          <w:color w:val="000000"/>
          <w:szCs w:val="32"/>
        </w:rPr>
        <w:t xml:space="preserve"> administered after acute renal </w:t>
      </w:r>
      <w:r w:rsidRPr="00817347">
        <w:rPr>
          <w:rFonts w:eastAsia="MS PGothic"/>
          <w:color w:val="000000"/>
          <w:szCs w:val="32"/>
        </w:rPr>
        <w:t>ischemia</w:t>
      </w:r>
      <w:r>
        <w:rPr>
          <w:rFonts w:eastAsia="MS PGothic"/>
          <w:color w:val="000000"/>
          <w:szCs w:val="32"/>
        </w:rPr>
        <w:t xml:space="preserve"> (1 hour)/reperfusion (120 hours) at 1, 24, 48, 72, and 96 hours after reperfusion </w:t>
      </w:r>
      <w:r w:rsidRPr="00817347">
        <w:rPr>
          <w:rFonts w:eastAsia="MS PGothic"/>
          <w:color w:val="000000"/>
          <w:szCs w:val="32"/>
        </w:rPr>
        <w:t xml:space="preserve">in </w:t>
      </w:r>
      <w:r>
        <w:rPr>
          <w:rFonts w:eastAsia="MS PGothic"/>
          <w:color w:val="000000"/>
          <w:szCs w:val="32"/>
        </w:rPr>
        <w:t xml:space="preserve">male </w:t>
      </w:r>
      <w:proofErr w:type="spellStart"/>
      <w:r>
        <w:rPr>
          <w:rFonts w:eastAsia="MS PGothic"/>
          <w:color w:val="000000"/>
          <w:szCs w:val="32"/>
        </w:rPr>
        <w:t>Wistar</w:t>
      </w:r>
      <w:proofErr w:type="spellEnd"/>
      <w:r>
        <w:rPr>
          <w:rFonts w:eastAsia="MS PGothic"/>
          <w:color w:val="000000"/>
          <w:szCs w:val="32"/>
        </w:rPr>
        <w:t xml:space="preserve"> </w:t>
      </w:r>
      <w:r w:rsidRPr="00817347">
        <w:rPr>
          <w:rFonts w:eastAsia="MS PGothic"/>
          <w:color w:val="000000"/>
          <w:szCs w:val="32"/>
        </w:rPr>
        <w:t xml:space="preserve">rats. </w:t>
      </w:r>
      <w:r>
        <w:rPr>
          <w:rFonts w:eastAsia="MS PGothic"/>
          <w:color w:val="000000"/>
          <w:szCs w:val="32"/>
        </w:rPr>
        <w:t xml:space="preserve">Assessing the renal tissues revealed that </w:t>
      </w:r>
      <w:proofErr w:type="spellStart"/>
      <w:r>
        <w:rPr>
          <w:rFonts w:eastAsia="MS PGothic"/>
          <w:color w:val="000000"/>
          <w:szCs w:val="32"/>
        </w:rPr>
        <w:t>s</w:t>
      </w:r>
      <w:r w:rsidRPr="00817347">
        <w:rPr>
          <w:rFonts w:eastAsia="MS PGothic"/>
          <w:color w:val="000000"/>
          <w:szCs w:val="32"/>
        </w:rPr>
        <w:t>axaglipitin</w:t>
      </w:r>
      <w:proofErr w:type="spellEnd"/>
      <w:r w:rsidRPr="00817347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repaired renal damage caused by </w:t>
      </w:r>
      <w:proofErr w:type="gramStart"/>
      <w:r>
        <w:rPr>
          <w:rFonts w:eastAsia="MS PGothic"/>
          <w:color w:val="000000"/>
          <w:szCs w:val="32"/>
        </w:rPr>
        <w:t>I/R</w:t>
      </w:r>
      <w:proofErr w:type="gramEnd"/>
      <w:r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i/>
          <w:iCs/>
          <w:color w:val="000000"/>
          <w:szCs w:val="32"/>
        </w:rPr>
        <w:t>via</w:t>
      </w:r>
      <w:r>
        <w:rPr>
          <w:rFonts w:eastAsia="MS PGothic"/>
          <w:color w:val="000000"/>
          <w:szCs w:val="32"/>
        </w:rPr>
        <w:t xml:space="preserve"> a kidney injury molecule-1 (Kim-1)-dependent mechanism. Kim-1, which is a </w:t>
      </w:r>
      <w:r w:rsidRPr="00817347">
        <w:rPr>
          <w:rFonts w:eastAsia="MS PGothic"/>
          <w:color w:val="000000"/>
          <w:szCs w:val="32"/>
        </w:rPr>
        <w:t>type-1 membrane protein</w:t>
      </w:r>
      <w:r>
        <w:rPr>
          <w:rFonts w:eastAsia="MS PGothic"/>
          <w:color w:val="000000"/>
          <w:szCs w:val="32"/>
        </w:rPr>
        <w:t>, was able to activate the s</w:t>
      </w:r>
      <w:r w:rsidRPr="00817347">
        <w:rPr>
          <w:rFonts w:eastAsia="MS PGothic"/>
          <w:color w:val="000000"/>
          <w:szCs w:val="32"/>
        </w:rPr>
        <w:t>ignal transducer and activator of transcription 3 (STAT3)</w:t>
      </w:r>
      <w:r>
        <w:rPr>
          <w:rFonts w:eastAsia="MS PGothic"/>
          <w:color w:val="000000"/>
          <w:szCs w:val="32"/>
        </w:rPr>
        <w:t xml:space="preserve"> by phosphorylation at tyrosine 705, and the latter activated hypoxia inducible factor-1 alpha (HIF-1α), and its downstream vascular endothelial growth factor (VEGF). This led to enhancing the neovascularization repair of renal tissue, as well as improving the histological structure of the I/R-damaged renal glomeruli and tubules. Neovascularization involved the formation of new renal blood vessels, either from already existing vasculature, in a process termed angiogenesis, or the </w:t>
      </w:r>
      <w:r>
        <w:rPr>
          <w:rFonts w:eastAsia="MS PGothic"/>
          <w:i/>
          <w:iCs/>
          <w:color w:val="000000"/>
          <w:szCs w:val="32"/>
        </w:rPr>
        <w:t>de novo</w:t>
      </w:r>
      <w:r>
        <w:rPr>
          <w:rFonts w:eastAsia="MS PGothic"/>
          <w:color w:val="000000"/>
          <w:szCs w:val="32"/>
        </w:rPr>
        <w:t xml:space="preserve"> formation of new vessels, in a process termed vasculogenesis. This may indicate a possible usefulness of clinical application of saxagliptin in renal transplantation surgeries during which I/R injury commonly occurs.</w:t>
      </w:r>
    </w:p>
    <w:p w:rsidR="00817347" w:rsidRPr="00B8714B" w:rsidRDefault="00817347" w:rsidP="00817347">
      <w:pPr>
        <w:jc w:val="both"/>
      </w:pPr>
    </w:p>
    <w:p w:rsidR="00257FEA" w:rsidRPr="00B8714B" w:rsidRDefault="00894DF9" w:rsidP="00305E73">
      <w:pPr>
        <w:jc w:val="both"/>
      </w:pPr>
      <w:r w:rsidRPr="00B8714B">
        <w:rPr>
          <w:b/>
        </w:rPr>
        <w:t xml:space="preserve">Short </w:t>
      </w:r>
      <w:r w:rsidR="00B8710A" w:rsidRPr="00B8714B">
        <w:rPr>
          <w:b/>
        </w:rPr>
        <w:t>Biography</w:t>
      </w:r>
      <w:r w:rsidR="00305E73">
        <w:rPr>
          <w:b/>
        </w:rPr>
        <w:t>:</w:t>
      </w:r>
    </w:p>
    <w:p w:rsidR="007D233A" w:rsidRDefault="00B86F6B" w:rsidP="00817347">
      <w:pPr>
        <w:pStyle w:val="NormalWeb"/>
        <w:spacing w:line="360" w:lineRule="auto"/>
        <w:jc w:val="both"/>
      </w:pPr>
      <w:r w:rsidRPr="00F60E14">
        <w:t>“</w:t>
      </w:r>
      <w:r w:rsidR="00817347">
        <w:t xml:space="preserve">Nada M. </w:t>
      </w:r>
      <w:proofErr w:type="spellStart"/>
      <w:r w:rsidR="00817347">
        <w:t>Kamel</w:t>
      </w:r>
      <w:proofErr w:type="spellEnd"/>
      <w:r w:rsidRPr="00F60E14">
        <w:t xml:space="preserve"> is currently working </w:t>
      </w:r>
      <w:r w:rsidR="00817347">
        <w:t>as a pharmacology and toxicology teaching assistant</w:t>
      </w:r>
      <w:r w:rsidRPr="00F60E14">
        <w:t xml:space="preserve"> at the </w:t>
      </w:r>
      <w:r w:rsidR="00817347">
        <w:t xml:space="preserve">Faculty of Pharmacy, Cairo University.” </w:t>
      </w:r>
    </w:p>
    <w:p w:rsidR="00AF3AC6" w:rsidRDefault="00AF3AC6" w:rsidP="00302B10">
      <w:pPr>
        <w:pStyle w:val="NormalWeb"/>
        <w:spacing w:line="360" w:lineRule="auto"/>
        <w:jc w:val="both"/>
        <w:rPr>
          <w:b/>
        </w:rPr>
      </w:pPr>
      <w:r w:rsidRPr="00AF3AC6">
        <w:rPr>
          <w:b/>
        </w:rPr>
        <w:t>Research Interest</w:t>
      </w:r>
      <w:r>
        <w:rPr>
          <w:b/>
        </w:rPr>
        <w:t>:</w:t>
      </w:r>
    </w:p>
    <w:p w:rsidR="00817347" w:rsidRDefault="00817347" w:rsidP="00302B10">
      <w:pPr>
        <w:pStyle w:val="NormalWeb"/>
        <w:spacing w:line="360" w:lineRule="auto"/>
        <w:jc w:val="both"/>
      </w:pPr>
      <w:r>
        <w:t xml:space="preserve">Nada M. </w:t>
      </w:r>
      <w:proofErr w:type="spellStart"/>
      <w:r>
        <w:t>Kamel’s</w:t>
      </w:r>
      <w:proofErr w:type="spellEnd"/>
      <w:r>
        <w:t xml:space="preserve"> M</w:t>
      </w:r>
      <w:r w:rsidRPr="00817347">
        <w:t xml:space="preserve">aster’s degree is based on a study to decrease mortality rates and organ rejection after transplantation surgeries. For this study, she used </w:t>
      </w:r>
      <w:proofErr w:type="spellStart"/>
      <w:r w:rsidRPr="00817347">
        <w:t>Wistar</w:t>
      </w:r>
      <w:proofErr w:type="spellEnd"/>
      <w:r w:rsidRPr="00817347">
        <w:t xml:space="preserve"> rats and renal ischemia/reperfusion model. </w:t>
      </w:r>
    </w:p>
    <w:p w:rsidR="00B82195" w:rsidRDefault="00D91201" w:rsidP="00817347">
      <w:pPr>
        <w:pStyle w:val="NormalWeb"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Keywords</w:t>
      </w:r>
      <w:r w:rsidRPr="00CF7E83">
        <w:rPr>
          <w:b/>
          <w:sz w:val="22"/>
          <w:szCs w:val="22"/>
        </w:rPr>
        <w:t xml:space="preserve">:   </w:t>
      </w:r>
      <w:r w:rsidR="00817347">
        <w:rPr>
          <w:sz w:val="22"/>
          <w:szCs w:val="22"/>
        </w:rPr>
        <w:t>saxagliptin, kidney, Kim-1, STAT-3, VEGF</w:t>
      </w:r>
    </w:p>
    <w:p w:rsidR="00B82195" w:rsidRDefault="00B82195" w:rsidP="00C043D7">
      <w:pPr>
        <w:rPr>
          <w:sz w:val="22"/>
          <w:szCs w:val="22"/>
        </w:rPr>
      </w:pPr>
      <w:r w:rsidRPr="00B82195">
        <w:rPr>
          <w:b/>
          <w:sz w:val="22"/>
          <w:szCs w:val="22"/>
        </w:rPr>
        <w:t>Contact Details</w:t>
      </w:r>
      <w:r>
        <w:rPr>
          <w:sz w:val="22"/>
          <w:szCs w:val="22"/>
        </w:rPr>
        <w:t>:</w:t>
      </w:r>
    </w:p>
    <w:p w:rsidR="00C043D7" w:rsidRPr="006745E2" w:rsidRDefault="00B82195" w:rsidP="00305E73">
      <w:pPr>
        <w:rPr>
          <w:b/>
          <w:sz w:val="22"/>
          <w:szCs w:val="22"/>
        </w:rPr>
      </w:pPr>
      <w:r w:rsidRPr="00B82195">
        <w:rPr>
          <w:b/>
          <w:sz w:val="22"/>
          <w:szCs w:val="22"/>
        </w:rPr>
        <w:t xml:space="preserve">Email </w:t>
      </w:r>
      <w:r>
        <w:rPr>
          <w:b/>
          <w:sz w:val="22"/>
          <w:szCs w:val="22"/>
        </w:rPr>
        <w:t>Id</w:t>
      </w:r>
      <w:r w:rsidRPr="00AD47FD">
        <w:rPr>
          <w:sz w:val="22"/>
          <w:szCs w:val="22"/>
        </w:rPr>
        <w:t>:</w:t>
      </w:r>
      <w:r w:rsidRPr="00B82195">
        <w:rPr>
          <w:b/>
          <w:sz w:val="22"/>
          <w:szCs w:val="22"/>
        </w:rPr>
        <w:t xml:space="preserve"> </w:t>
      </w:r>
      <w:r w:rsidR="00817347" w:rsidRPr="00817347">
        <w:rPr>
          <w:bCs/>
          <w:sz w:val="22"/>
          <w:szCs w:val="22"/>
        </w:rPr>
        <w:t>nada.kamel@pharma.cu.edu.eg</w:t>
      </w:r>
    </w:p>
    <w:sectPr w:rsidR="00C043D7" w:rsidRPr="006745E2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655A7"/>
    <w:rsid w:val="00074C9C"/>
    <w:rsid w:val="00087B9D"/>
    <w:rsid w:val="00087F18"/>
    <w:rsid w:val="00095437"/>
    <w:rsid w:val="000B239D"/>
    <w:rsid w:val="000D6718"/>
    <w:rsid w:val="0010366C"/>
    <w:rsid w:val="00115010"/>
    <w:rsid w:val="00117B89"/>
    <w:rsid w:val="0012457E"/>
    <w:rsid w:val="0014482C"/>
    <w:rsid w:val="001509BF"/>
    <w:rsid w:val="0017018E"/>
    <w:rsid w:val="00176C81"/>
    <w:rsid w:val="00177F63"/>
    <w:rsid w:val="001A4EFD"/>
    <w:rsid w:val="001A6805"/>
    <w:rsid w:val="001B06AE"/>
    <w:rsid w:val="001C0313"/>
    <w:rsid w:val="001C5B6F"/>
    <w:rsid w:val="001D6BA2"/>
    <w:rsid w:val="001F6895"/>
    <w:rsid w:val="00221B53"/>
    <w:rsid w:val="002426D6"/>
    <w:rsid w:val="00251F2D"/>
    <w:rsid w:val="00257FEA"/>
    <w:rsid w:val="002624AC"/>
    <w:rsid w:val="00265E72"/>
    <w:rsid w:val="00270F53"/>
    <w:rsid w:val="002855F9"/>
    <w:rsid w:val="002B3CCA"/>
    <w:rsid w:val="002B5947"/>
    <w:rsid w:val="002C359D"/>
    <w:rsid w:val="002C3D9B"/>
    <w:rsid w:val="002C5A3F"/>
    <w:rsid w:val="002C6FD7"/>
    <w:rsid w:val="002E0FCC"/>
    <w:rsid w:val="002F0F47"/>
    <w:rsid w:val="00302B10"/>
    <w:rsid w:val="00305E73"/>
    <w:rsid w:val="0031455A"/>
    <w:rsid w:val="003357CA"/>
    <w:rsid w:val="00344982"/>
    <w:rsid w:val="00344F1D"/>
    <w:rsid w:val="00361E83"/>
    <w:rsid w:val="00363668"/>
    <w:rsid w:val="00384441"/>
    <w:rsid w:val="00397E91"/>
    <w:rsid w:val="003A3C5A"/>
    <w:rsid w:val="003B2814"/>
    <w:rsid w:val="003C0570"/>
    <w:rsid w:val="003C5420"/>
    <w:rsid w:val="003D5305"/>
    <w:rsid w:val="003F20DF"/>
    <w:rsid w:val="003F22F8"/>
    <w:rsid w:val="00437503"/>
    <w:rsid w:val="00441F91"/>
    <w:rsid w:val="0044293D"/>
    <w:rsid w:val="00455C07"/>
    <w:rsid w:val="004674B6"/>
    <w:rsid w:val="00473B9B"/>
    <w:rsid w:val="004A13A9"/>
    <w:rsid w:val="004B4365"/>
    <w:rsid w:val="004B67D7"/>
    <w:rsid w:val="004E62DD"/>
    <w:rsid w:val="004F0441"/>
    <w:rsid w:val="004F709A"/>
    <w:rsid w:val="00506627"/>
    <w:rsid w:val="00541F24"/>
    <w:rsid w:val="00577238"/>
    <w:rsid w:val="0058192B"/>
    <w:rsid w:val="00591A8C"/>
    <w:rsid w:val="005A083F"/>
    <w:rsid w:val="005A540F"/>
    <w:rsid w:val="005B011D"/>
    <w:rsid w:val="005B4B32"/>
    <w:rsid w:val="005B518E"/>
    <w:rsid w:val="005D6931"/>
    <w:rsid w:val="0061215E"/>
    <w:rsid w:val="00634B9D"/>
    <w:rsid w:val="00652337"/>
    <w:rsid w:val="00654259"/>
    <w:rsid w:val="00654A68"/>
    <w:rsid w:val="006732D3"/>
    <w:rsid w:val="006745E2"/>
    <w:rsid w:val="006B31CE"/>
    <w:rsid w:val="006C6436"/>
    <w:rsid w:val="006D1D77"/>
    <w:rsid w:val="006F00FB"/>
    <w:rsid w:val="006F1EAF"/>
    <w:rsid w:val="00712B5E"/>
    <w:rsid w:val="007235A5"/>
    <w:rsid w:val="00732F09"/>
    <w:rsid w:val="007341F9"/>
    <w:rsid w:val="0078229D"/>
    <w:rsid w:val="00782794"/>
    <w:rsid w:val="007A2AB2"/>
    <w:rsid w:val="007B0D32"/>
    <w:rsid w:val="007B282C"/>
    <w:rsid w:val="007C5C53"/>
    <w:rsid w:val="007D00E7"/>
    <w:rsid w:val="007D233A"/>
    <w:rsid w:val="007D5AD0"/>
    <w:rsid w:val="007D65C7"/>
    <w:rsid w:val="00816A2D"/>
    <w:rsid w:val="00817347"/>
    <w:rsid w:val="008418F6"/>
    <w:rsid w:val="008629D0"/>
    <w:rsid w:val="008634F1"/>
    <w:rsid w:val="008747F9"/>
    <w:rsid w:val="00893E6E"/>
    <w:rsid w:val="00894DF9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90E2E"/>
    <w:rsid w:val="009912E6"/>
    <w:rsid w:val="009947AF"/>
    <w:rsid w:val="009C0AF4"/>
    <w:rsid w:val="009D5576"/>
    <w:rsid w:val="009E445B"/>
    <w:rsid w:val="009E52D9"/>
    <w:rsid w:val="009F4FAF"/>
    <w:rsid w:val="009F694C"/>
    <w:rsid w:val="00A02367"/>
    <w:rsid w:val="00A22FC7"/>
    <w:rsid w:val="00A4183E"/>
    <w:rsid w:val="00A50C1E"/>
    <w:rsid w:val="00A55AB2"/>
    <w:rsid w:val="00A6066C"/>
    <w:rsid w:val="00A67093"/>
    <w:rsid w:val="00A82643"/>
    <w:rsid w:val="00AA5A30"/>
    <w:rsid w:val="00AC5543"/>
    <w:rsid w:val="00AD47FD"/>
    <w:rsid w:val="00AE1FED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41380"/>
    <w:rsid w:val="00B44878"/>
    <w:rsid w:val="00B51CF4"/>
    <w:rsid w:val="00B57D8E"/>
    <w:rsid w:val="00B60325"/>
    <w:rsid w:val="00B60F88"/>
    <w:rsid w:val="00B742CE"/>
    <w:rsid w:val="00B82195"/>
    <w:rsid w:val="00B86F6B"/>
    <w:rsid w:val="00B8710A"/>
    <w:rsid w:val="00B8714B"/>
    <w:rsid w:val="00BA2068"/>
    <w:rsid w:val="00BA3214"/>
    <w:rsid w:val="00BB5327"/>
    <w:rsid w:val="00BC2309"/>
    <w:rsid w:val="00BC4922"/>
    <w:rsid w:val="00C043D7"/>
    <w:rsid w:val="00C05E38"/>
    <w:rsid w:val="00C07C5B"/>
    <w:rsid w:val="00C11714"/>
    <w:rsid w:val="00C36CEB"/>
    <w:rsid w:val="00C41885"/>
    <w:rsid w:val="00C578FF"/>
    <w:rsid w:val="00C57905"/>
    <w:rsid w:val="00C61D24"/>
    <w:rsid w:val="00C63F7D"/>
    <w:rsid w:val="00C676E4"/>
    <w:rsid w:val="00C71E19"/>
    <w:rsid w:val="00C75E7A"/>
    <w:rsid w:val="00C8175B"/>
    <w:rsid w:val="00C828BF"/>
    <w:rsid w:val="00CC5E3A"/>
    <w:rsid w:val="00CD2523"/>
    <w:rsid w:val="00CE6677"/>
    <w:rsid w:val="00CF04CC"/>
    <w:rsid w:val="00CF7E83"/>
    <w:rsid w:val="00D00E9D"/>
    <w:rsid w:val="00D36FEB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7EEF"/>
    <w:rsid w:val="00DF628B"/>
    <w:rsid w:val="00E0329B"/>
    <w:rsid w:val="00E0341D"/>
    <w:rsid w:val="00E176A7"/>
    <w:rsid w:val="00E20EC7"/>
    <w:rsid w:val="00E3406D"/>
    <w:rsid w:val="00E63452"/>
    <w:rsid w:val="00E80608"/>
    <w:rsid w:val="00E87300"/>
    <w:rsid w:val="00E941DA"/>
    <w:rsid w:val="00E9634A"/>
    <w:rsid w:val="00EA4A52"/>
    <w:rsid w:val="00EC41F3"/>
    <w:rsid w:val="00EC5687"/>
    <w:rsid w:val="00ED2B89"/>
    <w:rsid w:val="00ED6B84"/>
    <w:rsid w:val="00EE1778"/>
    <w:rsid w:val="00EE5A7C"/>
    <w:rsid w:val="00EF7708"/>
    <w:rsid w:val="00F0400B"/>
    <w:rsid w:val="00F468A3"/>
    <w:rsid w:val="00F570AB"/>
    <w:rsid w:val="00F60E14"/>
    <w:rsid w:val="00F628BA"/>
    <w:rsid w:val="00F76C9D"/>
    <w:rsid w:val="00F848FD"/>
    <w:rsid w:val="00F84BCA"/>
    <w:rsid w:val="00F942BC"/>
    <w:rsid w:val="00FA762E"/>
    <w:rsid w:val="00FB388C"/>
    <w:rsid w:val="00FD266B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BDCA20-1DFA-41A6-A01E-EAF3B100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Heading5">
    <w:name w:val="heading 5"/>
    <w:basedOn w:val="Normal"/>
    <w:link w:val="Heading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426D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cp:lastModifiedBy>NADA</cp:lastModifiedBy>
  <cp:revision>15</cp:revision>
  <dcterms:created xsi:type="dcterms:W3CDTF">2016-08-03T13:48:00Z</dcterms:created>
  <dcterms:modified xsi:type="dcterms:W3CDTF">2018-10-19T10:57:00Z</dcterms:modified>
</cp:coreProperties>
</file>