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4CA" w:rsidRPr="005734CA" w:rsidRDefault="005734CA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4CA">
        <w:rPr>
          <w:rFonts w:ascii="Arial" w:eastAsia="Times New Roman" w:hAnsi="Arial" w:cs="Arial"/>
          <w:b/>
          <w:bCs/>
          <w:color w:val="222222"/>
          <w:sz w:val="19"/>
          <w:szCs w:val="19"/>
        </w:rPr>
        <w:t>The spectacular role of the human microbiome in preventing post-prandial or metabolic </w:t>
      </w:r>
      <w:proofErr w:type="spellStart"/>
      <w:r w:rsidRPr="005734CA">
        <w:rPr>
          <w:rFonts w:ascii="Arial" w:eastAsia="Times New Roman" w:hAnsi="Arial" w:cs="Arial"/>
          <w:b/>
          <w:bCs/>
          <w:color w:val="222222"/>
          <w:sz w:val="19"/>
          <w:szCs w:val="19"/>
        </w:rPr>
        <w:t>endotoxemia</w:t>
      </w:r>
      <w:proofErr w:type="spellEnd"/>
      <w:r w:rsidRPr="005734CA">
        <w:rPr>
          <w:rFonts w:ascii="Arial" w:eastAsia="Times New Roman" w:hAnsi="Arial" w:cs="Arial"/>
          <w:b/>
          <w:bCs/>
          <w:color w:val="222222"/>
          <w:sz w:val="19"/>
          <w:szCs w:val="19"/>
        </w:rPr>
        <w:t>,</w:t>
      </w:r>
    </w:p>
    <w:p w:rsidR="005734CA" w:rsidRPr="005734CA" w:rsidRDefault="005734CA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proofErr w:type="gramStart"/>
      <w:r w:rsidRPr="005734CA">
        <w:rPr>
          <w:rFonts w:ascii="Arial" w:eastAsia="Times New Roman" w:hAnsi="Arial" w:cs="Arial"/>
          <w:b/>
          <w:bCs/>
          <w:color w:val="222222"/>
          <w:sz w:val="19"/>
          <w:szCs w:val="19"/>
        </w:rPr>
        <w:t>the</w:t>
      </w:r>
      <w:proofErr w:type="gramEnd"/>
      <w:r w:rsidRPr="005734CA">
        <w:rPr>
          <w:rFonts w:ascii="Arial" w:eastAsia="Times New Roman" w:hAnsi="Arial" w:cs="Arial"/>
          <w:b/>
          <w:bCs/>
          <w:color w:val="222222"/>
          <w:sz w:val="19"/>
          <w:szCs w:val="19"/>
        </w:rPr>
        <w:t xml:space="preserve"> number one cause of mortality worldwide.</w:t>
      </w:r>
    </w:p>
    <w:p w:rsidR="005734CA" w:rsidRPr="005734CA" w:rsidRDefault="005734CA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5734CA" w:rsidRPr="005734CA" w:rsidRDefault="005734CA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4CA">
        <w:rPr>
          <w:rFonts w:ascii="Arial" w:eastAsia="Times New Roman" w:hAnsi="Arial" w:cs="Arial"/>
          <w:i/>
          <w:iCs/>
          <w:color w:val="222222"/>
          <w:sz w:val="19"/>
          <w:szCs w:val="19"/>
        </w:rPr>
        <w:t>You are more bacteria than you are human with 10 trillion human cells outnumbered by over 100 trillion</w:t>
      </w:r>
    </w:p>
    <w:p w:rsidR="005734CA" w:rsidRPr="005734CA" w:rsidRDefault="005734CA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proofErr w:type="gramStart"/>
      <w:r w:rsidRPr="005734CA">
        <w:rPr>
          <w:rFonts w:ascii="Arial" w:eastAsia="Times New Roman" w:hAnsi="Arial" w:cs="Arial"/>
          <w:i/>
          <w:iCs/>
          <w:color w:val="222222"/>
          <w:sz w:val="19"/>
          <w:szCs w:val="19"/>
        </w:rPr>
        <w:t>bacteria</w:t>
      </w:r>
      <w:proofErr w:type="gramEnd"/>
      <w:r w:rsidRPr="005734CA">
        <w:rPr>
          <w:rFonts w:ascii="Arial" w:eastAsia="Times New Roman" w:hAnsi="Arial" w:cs="Arial"/>
          <w:i/>
          <w:iCs/>
          <w:color w:val="222222"/>
          <w:sz w:val="19"/>
          <w:szCs w:val="19"/>
        </w:rPr>
        <w:t xml:space="preserve"> cells in and on your body. The human genome contributes just 1% genetic material to daily</w:t>
      </w:r>
    </w:p>
    <w:p w:rsidR="005734CA" w:rsidRPr="005734CA" w:rsidRDefault="005734CA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proofErr w:type="gramStart"/>
      <w:r w:rsidRPr="005734CA">
        <w:rPr>
          <w:rFonts w:ascii="Arial" w:eastAsia="Times New Roman" w:hAnsi="Arial" w:cs="Arial"/>
          <w:i/>
          <w:iCs/>
          <w:color w:val="222222"/>
          <w:sz w:val="19"/>
          <w:szCs w:val="19"/>
        </w:rPr>
        <w:t>metabolic</w:t>
      </w:r>
      <w:proofErr w:type="gramEnd"/>
      <w:r w:rsidRPr="005734CA">
        <w:rPr>
          <w:rFonts w:ascii="Arial" w:eastAsia="Times New Roman" w:hAnsi="Arial" w:cs="Arial"/>
          <w:i/>
          <w:iCs/>
          <w:color w:val="222222"/>
          <w:sz w:val="19"/>
          <w:szCs w:val="19"/>
        </w:rPr>
        <w:t> function compared to the 99% that is contributed by the microbiome. An often-overlooked</w:t>
      </w:r>
    </w:p>
    <w:p w:rsidR="005734CA" w:rsidRPr="005734CA" w:rsidRDefault="005734CA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proofErr w:type="gramStart"/>
      <w:r w:rsidRPr="005734CA">
        <w:rPr>
          <w:rFonts w:ascii="Arial" w:eastAsia="Times New Roman" w:hAnsi="Arial" w:cs="Arial"/>
          <w:i/>
          <w:iCs/>
          <w:color w:val="222222"/>
          <w:sz w:val="19"/>
          <w:szCs w:val="19"/>
        </w:rPr>
        <w:t>role</w:t>
      </w:r>
      <w:proofErr w:type="gramEnd"/>
      <w:r w:rsidRPr="005734CA">
        <w:rPr>
          <w:rFonts w:ascii="Arial" w:eastAsia="Times New Roman" w:hAnsi="Arial" w:cs="Arial"/>
          <w:i/>
          <w:iCs/>
          <w:color w:val="222222"/>
          <w:sz w:val="19"/>
          <w:szCs w:val="19"/>
        </w:rPr>
        <w:t xml:space="preserve"> of the microbiome is to prevent post-prandial </w:t>
      </w:r>
      <w:proofErr w:type="spellStart"/>
      <w:r w:rsidRPr="005734CA">
        <w:rPr>
          <w:rFonts w:ascii="Arial" w:eastAsia="Times New Roman" w:hAnsi="Arial" w:cs="Arial"/>
          <w:i/>
          <w:iCs/>
          <w:color w:val="222222"/>
          <w:sz w:val="19"/>
          <w:szCs w:val="19"/>
        </w:rPr>
        <w:t>endotoxemia</w:t>
      </w:r>
      <w:proofErr w:type="spellEnd"/>
      <w:r w:rsidRPr="005734CA">
        <w:rPr>
          <w:rFonts w:ascii="Arial" w:eastAsia="Times New Roman" w:hAnsi="Arial" w:cs="Arial"/>
          <w:i/>
          <w:iCs/>
          <w:color w:val="222222"/>
          <w:sz w:val="19"/>
          <w:szCs w:val="19"/>
        </w:rPr>
        <w:t> and the inflammatory devastation that</w:t>
      </w:r>
    </w:p>
    <w:p w:rsidR="005734CA" w:rsidRPr="005734CA" w:rsidRDefault="005734CA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proofErr w:type="gramStart"/>
      <w:r w:rsidRPr="005734CA">
        <w:rPr>
          <w:rFonts w:ascii="Arial" w:eastAsia="Times New Roman" w:hAnsi="Arial" w:cs="Arial"/>
          <w:i/>
          <w:iCs/>
          <w:color w:val="222222"/>
          <w:sz w:val="19"/>
          <w:szCs w:val="19"/>
        </w:rPr>
        <w:t>follows</w:t>
      </w:r>
      <w:proofErr w:type="gramEnd"/>
      <w:r w:rsidRPr="005734CA">
        <w:rPr>
          <w:rFonts w:ascii="Arial" w:eastAsia="Times New Roman" w:hAnsi="Arial" w:cs="Arial"/>
          <w:i/>
          <w:iCs/>
          <w:color w:val="222222"/>
          <w:sz w:val="19"/>
          <w:szCs w:val="19"/>
        </w:rPr>
        <w:t>. This lecture will illustrate the danger of having post-prandial </w:t>
      </w:r>
      <w:proofErr w:type="spellStart"/>
      <w:r w:rsidRPr="005734CA">
        <w:rPr>
          <w:rFonts w:ascii="Arial" w:eastAsia="Times New Roman" w:hAnsi="Arial" w:cs="Arial"/>
          <w:i/>
          <w:iCs/>
          <w:color w:val="222222"/>
          <w:sz w:val="19"/>
          <w:szCs w:val="19"/>
        </w:rPr>
        <w:t>endotoxemia</w:t>
      </w:r>
      <w:proofErr w:type="spellEnd"/>
      <w:r w:rsidRPr="005734CA">
        <w:rPr>
          <w:rFonts w:ascii="Arial" w:eastAsia="Times New Roman" w:hAnsi="Arial" w:cs="Arial"/>
          <w:i/>
          <w:iCs/>
          <w:color w:val="222222"/>
          <w:sz w:val="19"/>
          <w:szCs w:val="19"/>
        </w:rPr>
        <w:t> and why this</w:t>
      </w:r>
    </w:p>
    <w:p w:rsidR="005734CA" w:rsidRPr="005734CA" w:rsidRDefault="005734CA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proofErr w:type="gramStart"/>
      <w:r w:rsidRPr="005734CA">
        <w:rPr>
          <w:rFonts w:ascii="Arial" w:eastAsia="Times New Roman" w:hAnsi="Arial" w:cs="Arial"/>
          <w:i/>
          <w:iCs/>
          <w:color w:val="222222"/>
          <w:sz w:val="19"/>
          <w:szCs w:val="19"/>
        </w:rPr>
        <w:t>condition</w:t>
      </w:r>
      <w:proofErr w:type="gramEnd"/>
      <w:r w:rsidRPr="005734CA">
        <w:rPr>
          <w:rFonts w:ascii="Arial" w:eastAsia="Times New Roman" w:hAnsi="Arial" w:cs="Arial"/>
          <w:i/>
          <w:iCs/>
          <w:color w:val="222222"/>
          <w:sz w:val="19"/>
          <w:szCs w:val="19"/>
        </w:rPr>
        <w:t xml:space="preserve"> is being called the number one cause of mortality worldwide as it sets up the body for virtually</w:t>
      </w:r>
    </w:p>
    <w:p w:rsidR="005734CA" w:rsidRPr="005734CA" w:rsidRDefault="005734CA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proofErr w:type="gramStart"/>
      <w:r w:rsidRPr="005734CA">
        <w:rPr>
          <w:rFonts w:ascii="Arial" w:eastAsia="Times New Roman" w:hAnsi="Arial" w:cs="Arial"/>
          <w:i/>
          <w:iCs/>
          <w:color w:val="222222"/>
          <w:sz w:val="19"/>
          <w:szCs w:val="19"/>
        </w:rPr>
        <w:t>every</w:t>
      </w:r>
      <w:proofErr w:type="gramEnd"/>
      <w:r w:rsidRPr="005734CA">
        <w:rPr>
          <w:rFonts w:ascii="Arial" w:eastAsia="Times New Roman" w:hAnsi="Arial" w:cs="Arial"/>
          <w:i/>
          <w:iCs/>
          <w:color w:val="222222"/>
          <w:sz w:val="19"/>
          <w:szCs w:val="19"/>
        </w:rPr>
        <w:t xml:space="preserve"> chronic disease. This condition is caused by eating and a failure of the microbiome to protect its</w:t>
      </w:r>
    </w:p>
    <w:p w:rsidR="005734CA" w:rsidRPr="005734CA" w:rsidRDefault="005734CA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proofErr w:type="gramStart"/>
      <w:r w:rsidRPr="005734CA">
        <w:rPr>
          <w:rFonts w:ascii="Arial" w:eastAsia="Times New Roman" w:hAnsi="Arial" w:cs="Arial"/>
          <w:i/>
          <w:iCs/>
          <w:color w:val="222222"/>
          <w:sz w:val="19"/>
          <w:szCs w:val="19"/>
        </w:rPr>
        <w:t>host</w:t>
      </w:r>
      <w:proofErr w:type="gramEnd"/>
      <w:r w:rsidRPr="005734CA">
        <w:rPr>
          <w:rFonts w:ascii="Arial" w:eastAsia="Times New Roman" w:hAnsi="Arial" w:cs="Arial"/>
          <w:i/>
          <w:iCs/>
          <w:color w:val="222222"/>
          <w:sz w:val="19"/>
          <w:szCs w:val="19"/>
        </w:rPr>
        <w:t xml:space="preserve"> from this response. You simply cannot completely correct any chronic condition without addressing</w:t>
      </w:r>
    </w:p>
    <w:p w:rsidR="005734CA" w:rsidRPr="005734CA" w:rsidRDefault="005734CA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proofErr w:type="gramStart"/>
      <w:r w:rsidRPr="005734CA">
        <w:rPr>
          <w:rFonts w:ascii="Arial" w:eastAsia="Times New Roman" w:hAnsi="Arial" w:cs="Arial"/>
          <w:i/>
          <w:iCs/>
          <w:color w:val="222222"/>
          <w:sz w:val="19"/>
          <w:szCs w:val="19"/>
        </w:rPr>
        <w:t>post-prandial</w:t>
      </w:r>
      <w:proofErr w:type="gramEnd"/>
      <w:r w:rsidRPr="005734CA">
        <w:rPr>
          <w:rFonts w:ascii="Arial" w:eastAsia="Times New Roman" w:hAnsi="Arial" w:cs="Arial"/>
          <w:i/>
          <w:iCs/>
          <w:color w:val="222222"/>
          <w:sz w:val="19"/>
          <w:szCs w:val="19"/>
        </w:rPr>
        <w:t> </w:t>
      </w:r>
      <w:proofErr w:type="spellStart"/>
      <w:r w:rsidRPr="005734CA">
        <w:rPr>
          <w:rFonts w:ascii="Arial" w:eastAsia="Times New Roman" w:hAnsi="Arial" w:cs="Arial"/>
          <w:i/>
          <w:iCs/>
          <w:color w:val="222222"/>
          <w:sz w:val="19"/>
          <w:szCs w:val="19"/>
        </w:rPr>
        <w:t>endotoxemia</w:t>
      </w:r>
      <w:proofErr w:type="spellEnd"/>
      <w:r w:rsidRPr="005734CA">
        <w:rPr>
          <w:rFonts w:ascii="Arial" w:eastAsia="Times New Roman" w:hAnsi="Arial" w:cs="Arial"/>
          <w:i/>
          <w:iCs/>
          <w:color w:val="222222"/>
          <w:sz w:val="19"/>
          <w:szCs w:val="19"/>
        </w:rPr>
        <w:t>.</w:t>
      </w:r>
    </w:p>
    <w:p w:rsidR="005734CA" w:rsidRPr="005734CA" w:rsidRDefault="005734CA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5734CA" w:rsidRPr="005734CA" w:rsidRDefault="005734CA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4CA">
        <w:rPr>
          <w:rFonts w:ascii="Arial" w:eastAsia="Times New Roman" w:hAnsi="Arial" w:cs="Arial"/>
          <w:b/>
          <w:bCs/>
          <w:color w:val="222222"/>
          <w:sz w:val="19"/>
          <w:szCs w:val="19"/>
        </w:rPr>
        <w:t>Topic Overview:</w:t>
      </w:r>
    </w:p>
    <w:p w:rsidR="005734CA" w:rsidRPr="005734CA" w:rsidRDefault="005734CA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4CA">
        <w:rPr>
          <w:rFonts w:ascii="Arial" w:eastAsia="Times New Roman" w:hAnsi="Arial" w:cs="Arial"/>
          <w:color w:val="222222"/>
          <w:sz w:val="19"/>
          <w:szCs w:val="19"/>
        </w:rPr>
        <w:t>1) The latest understanding on the form and function of the human microbiome</w:t>
      </w:r>
    </w:p>
    <w:p w:rsidR="005734CA" w:rsidRPr="005734CA" w:rsidRDefault="005734CA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4CA">
        <w:rPr>
          <w:rFonts w:ascii="Arial" w:eastAsia="Times New Roman" w:hAnsi="Arial" w:cs="Arial"/>
          <w:color w:val="222222"/>
          <w:sz w:val="19"/>
          <w:szCs w:val="19"/>
        </w:rPr>
        <w:t>2) The development and establishment of the human microbiome and factors that disrupt optimal</w:t>
      </w:r>
    </w:p>
    <w:p w:rsidR="005734CA" w:rsidRPr="005734CA" w:rsidRDefault="005734CA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proofErr w:type="gramStart"/>
      <w:r w:rsidRPr="005734CA">
        <w:rPr>
          <w:rFonts w:ascii="Arial" w:eastAsia="Times New Roman" w:hAnsi="Arial" w:cs="Arial"/>
          <w:color w:val="222222"/>
          <w:sz w:val="19"/>
          <w:szCs w:val="19"/>
        </w:rPr>
        <w:t>development</w:t>
      </w:r>
      <w:proofErr w:type="gramEnd"/>
      <w:r w:rsidRPr="005734CA">
        <w:rPr>
          <w:rFonts w:ascii="Arial" w:eastAsia="Times New Roman" w:hAnsi="Arial" w:cs="Arial"/>
          <w:color w:val="222222"/>
          <w:sz w:val="19"/>
          <w:szCs w:val="19"/>
        </w:rPr>
        <w:t>.</w:t>
      </w:r>
    </w:p>
    <w:p w:rsidR="005734CA" w:rsidRPr="005734CA" w:rsidRDefault="005734CA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4CA">
        <w:rPr>
          <w:rFonts w:ascii="Arial" w:eastAsia="Times New Roman" w:hAnsi="Arial" w:cs="Arial"/>
          <w:color w:val="222222"/>
          <w:sz w:val="19"/>
          <w:szCs w:val="19"/>
        </w:rPr>
        <w:t>3) How the microbiome controls the immune system, the brain, the endocrine system and nutrient</w:t>
      </w:r>
    </w:p>
    <w:p w:rsidR="005734CA" w:rsidRPr="005734CA" w:rsidRDefault="005734CA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proofErr w:type="gramStart"/>
      <w:r w:rsidRPr="005734CA">
        <w:rPr>
          <w:rFonts w:ascii="Arial" w:eastAsia="Times New Roman" w:hAnsi="Arial" w:cs="Arial"/>
          <w:color w:val="222222"/>
          <w:sz w:val="19"/>
          <w:szCs w:val="19"/>
        </w:rPr>
        <w:t>production</w:t>
      </w:r>
      <w:proofErr w:type="gramEnd"/>
      <w:r w:rsidRPr="005734CA">
        <w:rPr>
          <w:rFonts w:ascii="Arial" w:eastAsia="Times New Roman" w:hAnsi="Arial" w:cs="Arial"/>
          <w:color w:val="222222"/>
          <w:sz w:val="19"/>
          <w:szCs w:val="19"/>
        </w:rPr>
        <w:t xml:space="preserve"> – the critical cross-talk between microbe and host.</w:t>
      </w:r>
    </w:p>
    <w:p w:rsidR="005734CA" w:rsidRPr="005734CA" w:rsidRDefault="005734CA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4CA">
        <w:rPr>
          <w:rFonts w:ascii="Arial" w:eastAsia="Times New Roman" w:hAnsi="Arial" w:cs="Arial"/>
          <w:color w:val="222222"/>
          <w:sz w:val="19"/>
          <w:szCs w:val="19"/>
        </w:rPr>
        <w:t>4) Understanding post-prandial </w:t>
      </w:r>
      <w:proofErr w:type="spellStart"/>
      <w:r w:rsidRPr="005734CA">
        <w:rPr>
          <w:rFonts w:ascii="Arial" w:eastAsia="Times New Roman" w:hAnsi="Arial" w:cs="Arial"/>
          <w:color w:val="222222"/>
          <w:sz w:val="19"/>
          <w:szCs w:val="19"/>
        </w:rPr>
        <w:t>endotoxemia</w:t>
      </w:r>
      <w:proofErr w:type="spellEnd"/>
      <w:r w:rsidRPr="005734CA">
        <w:rPr>
          <w:rFonts w:ascii="Arial" w:eastAsia="Times New Roman" w:hAnsi="Arial" w:cs="Arial"/>
          <w:color w:val="222222"/>
          <w:sz w:val="19"/>
          <w:szCs w:val="19"/>
        </w:rPr>
        <w:t> (PPE) and its resulting effects on the human body.</w:t>
      </w:r>
    </w:p>
    <w:p w:rsidR="005734CA" w:rsidRPr="005734CA" w:rsidRDefault="005734CA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4CA">
        <w:rPr>
          <w:rFonts w:ascii="Arial" w:eastAsia="Times New Roman" w:hAnsi="Arial" w:cs="Arial"/>
          <w:color w:val="222222"/>
          <w:sz w:val="19"/>
          <w:szCs w:val="19"/>
        </w:rPr>
        <w:t>5) Strategies for probiotic therapy that can impact PPE</w:t>
      </w:r>
    </w:p>
    <w:p w:rsidR="005734CA" w:rsidRPr="005734CA" w:rsidRDefault="005734CA" w:rsidP="00573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734CA">
        <w:rPr>
          <w:rFonts w:ascii="Arial" w:eastAsia="Times New Roman" w:hAnsi="Arial" w:cs="Arial"/>
          <w:color w:val="222222"/>
          <w:sz w:val="19"/>
          <w:szCs w:val="19"/>
        </w:rPr>
        <w:t xml:space="preserve">6) The role of transient, commensal spore based probiotics in </w:t>
      </w:r>
      <w:proofErr w:type="spellStart"/>
      <w:r w:rsidRPr="005734CA">
        <w:rPr>
          <w:rFonts w:ascii="Arial" w:eastAsia="Times New Roman" w:hAnsi="Arial" w:cs="Arial"/>
          <w:color w:val="222222"/>
          <w:sz w:val="19"/>
          <w:szCs w:val="19"/>
        </w:rPr>
        <w:t>bacteriotherapy</w:t>
      </w:r>
      <w:proofErr w:type="spellEnd"/>
      <w:r w:rsidRPr="005734CA">
        <w:rPr>
          <w:rFonts w:ascii="Arial" w:eastAsia="Times New Roman" w:hAnsi="Arial" w:cs="Arial"/>
          <w:color w:val="222222"/>
          <w:sz w:val="19"/>
          <w:szCs w:val="19"/>
        </w:rPr>
        <w:t xml:space="preserve"> to treat PPE.</w:t>
      </w:r>
    </w:p>
    <w:p w:rsidR="007C35DC" w:rsidRDefault="005734CA">
      <w:bookmarkStart w:id="0" w:name="_GoBack"/>
      <w:bookmarkEnd w:id="0"/>
    </w:p>
    <w:sectPr w:rsidR="007C35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4CA"/>
    <w:rsid w:val="004E33DD"/>
    <w:rsid w:val="005734CA"/>
    <w:rsid w:val="00EA5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9C8A1D-7887-48D3-9845-683EC0F1D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l">
    <w:name w:val="il"/>
    <w:basedOn w:val="DefaultParagraphFont"/>
    <w:rsid w:val="005734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9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6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7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8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5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6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44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0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MegaSporeBiotic</dc:creator>
  <cp:keywords/>
  <dc:description/>
  <cp:lastModifiedBy>MegaSporeBiotic</cp:lastModifiedBy>
  <cp:revision>1</cp:revision>
  <dcterms:created xsi:type="dcterms:W3CDTF">2018-02-06T17:37:00Z</dcterms:created>
  <dcterms:modified xsi:type="dcterms:W3CDTF">2018-02-06T17:37:00Z</dcterms:modified>
</cp:coreProperties>
</file>