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AD4F8B" w:rsidRPr="00117336">
        <w:rPr>
          <w:rFonts w:ascii="Times New Roman" w:hAnsi="Times New Roman" w:cs="Times New Roman"/>
          <w:b/>
          <w:sz w:val="24"/>
          <w:szCs w:val="24"/>
        </w:rPr>
        <w:t xml:space="preserve">The Importance of </w:t>
      </w:r>
      <w:r w:rsidR="00AD4F8B">
        <w:rPr>
          <w:rFonts w:ascii="Times New Roman" w:hAnsi="Times New Roman" w:cs="Times New Roman"/>
          <w:b/>
          <w:sz w:val="24"/>
          <w:szCs w:val="24"/>
        </w:rPr>
        <w:t>Moving</w:t>
      </w:r>
      <w:r w:rsidR="00AD4F8B" w:rsidRPr="00117336">
        <w:rPr>
          <w:rFonts w:ascii="Times New Roman" w:hAnsi="Times New Roman" w:cs="Times New Roman"/>
          <w:b/>
          <w:sz w:val="24"/>
          <w:szCs w:val="24"/>
        </w:rPr>
        <w:t xml:space="preserve"> from the Parental Home for Changing the Nutrition </w:t>
      </w:r>
      <w:proofErr w:type="spellStart"/>
      <w:r w:rsidR="00AD4F8B" w:rsidRPr="00117336">
        <w:rPr>
          <w:rFonts w:ascii="Times New Roman" w:hAnsi="Times New Roman" w:cs="Times New Roman"/>
          <w:b/>
          <w:sz w:val="24"/>
          <w:szCs w:val="24"/>
        </w:rPr>
        <w:t>Behavior</w:t>
      </w:r>
      <w:proofErr w:type="spellEnd"/>
      <w:r w:rsidR="00AD4F8B" w:rsidRPr="00117336">
        <w:rPr>
          <w:rFonts w:ascii="Times New Roman" w:hAnsi="Times New Roman" w:cs="Times New Roman"/>
          <w:b/>
          <w:sz w:val="24"/>
          <w:szCs w:val="24"/>
        </w:rPr>
        <w:t xml:space="preserve"> of Young Adults in a Gender Perspective</w:t>
      </w:r>
    </w:p>
    <w:p w:rsidR="00AD4F8B" w:rsidRDefault="00AD4F8B" w:rsidP="00AD4F8B">
      <w:pPr>
        <w:pStyle w:val="HTMLVorformatiert"/>
        <w:jc w:val="center"/>
        <w:rPr>
          <w:rFonts w:ascii="Times New Roman" w:hAnsi="Times New Roman" w:cs="Times New Roman"/>
          <w:sz w:val="24"/>
          <w:lang w:eastAsia="zh-TW"/>
        </w:rPr>
      </w:pPr>
      <w:r>
        <w:rPr>
          <w:rFonts w:ascii="Times New Roman" w:hAnsi="Times New Roman" w:cs="Times New Roman"/>
          <w:sz w:val="24"/>
          <w:u w:val="single"/>
        </w:rPr>
        <w:t xml:space="preserve">Sept, A., </w:t>
      </w:r>
      <w:proofErr w:type="spellStart"/>
      <w:r>
        <w:rPr>
          <w:rFonts w:ascii="Times New Roman" w:hAnsi="Times New Roman" w:cs="Times New Roman"/>
          <w:sz w:val="24"/>
          <w:u w:val="single"/>
        </w:rPr>
        <w:t>Ihsen</w:t>
      </w:r>
      <w:proofErr w:type="spellEnd"/>
      <w:r>
        <w:rPr>
          <w:rFonts w:ascii="Times New Roman" w:hAnsi="Times New Roman" w:cs="Times New Roman"/>
          <w:sz w:val="24"/>
          <w:u w:val="single"/>
        </w:rPr>
        <w:t xml:space="preserve">, S. </w:t>
      </w:r>
    </w:p>
    <w:p w:rsidR="0028059F" w:rsidRDefault="0028059F" w:rsidP="00DF04E3">
      <w:pPr>
        <w:pStyle w:val="HTMLVorformatiert"/>
        <w:rPr>
          <w:rFonts w:ascii="Times New Roman" w:hAnsi="Times New Roman" w:cs="Times New Roman"/>
          <w:i/>
          <w:iCs/>
          <w:sz w:val="24"/>
          <w:vertAlign w:val="superscript"/>
        </w:rPr>
      </w:pPr>
    </w:p>
    <w:p w:rsidR="00DF04E3" w:rsidRPr="00435234" w:rsidRDefault="00DF04E3" w:rsidP="00435234">
      <w:pPr>
        <w:pStyle w:val="HTMLVorformatiert"/>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435234" w:rsidRPr="00435234">
        <w:rPr>
          <w:rFonts w:ascii="Times New Roman" w:hAnsi="Times New Roman" w:cs="Times New Roman"/>
          <w:i/>
          <w:iCs/>
          <w:sz w:val="24"/>
        </w:rPr>
        <w:t>First Author Affiliation (</w:t>
      </w:r>
      <w:r w:rsidR="00F22492">
        <w:rPr>
          <w:rFonts w:ascii="Times New Roman" w:hAnsi="Times New Roman" w:cs="Times New Roman"/>
          <w:i/>
          <w:iCs/>
          <w:sz w:val="24"/>
        </w:rPr>
        <w:t xml:space="preserve">Technical </w:t>
      </w:r>
      <w:r w:rsidRPr="00435234">
        <w:rPr>
          <w:rFonts w:ascii="Times New Roman" w:hAnsi="Times New Roman" w:cs="Times New Roman" w:hint="eastAsia"/>
          <w:i/>
          <w:iCs/>
          <w:sz w:val="24"/>
        </w:rPr>
        <w:t xml:space="preserve">University of </w:t>
      </w:r>
      <w:r w:rsidR="00F22492">
        <w:rPr>
          <w:rFonts w:ascii="Times New Roman" w:hAnsi="Times New Roman" w:cs="Times New Roman"/>
          <w:i/>
          <w:iCs/>
          <w:sz w:val="24"/>
        </w:rPr>
        <w:t>Munich</w:t>
      </w:r>
      <w:r w:rsidRPr="00435234">
        <w:rPr>
          <w:rFonts w:ascii="Times New Roman" w:hAnsi="Times New Roman" w:cs="Times New Roman"/>
          <w:i/>
          <w:iCs/>
          <w:sz w:val="24"/>
        </w:rPr>
        <w:t xml:space="preserve">, </w:t>
      </w:r>
      <w:r w:rsidR="00F22492">
        <w:rPr>
          <w:rFonts w:ascii="Times New Roman" w:hAnsi="Times New Roman" w:cs="Times New Roman"/>
          <w:i/>
          <w:iCs/>
          <w:sz w:val="24"/>
        </w:rPr>
        <w:t>GER</w:t>
      </w:r>
      <w:r w:rsidR="00435234" w:rsidRPr="00435234">
        <w:rPr>
          <w:rFonts w:ascii="Times New Roman" w:hAnsi="Times New Roman" w:cs="Times New Roman"/>
          <w:i/>
          <w:iCs/>
          <w:sz w:val="24"/>
        </w:rPr>
        <w:t>)</w:t>
      </w:r>
    </w:p>
    <w:p w:rsidR="00DF04E3" w:rsidRPr="00435234" w:rsidRDefault="00DF04E3" w:rsidP="00DF04E3">
      <w:pPr>
        <w:pStyle w:val="HTMLVorformatiert"/>
        <w:rPr>
          <w:rFonts w:ascii="Times New Roman" w:hAnsi="Times New Roman" w:cs="Times New Roman"/>
          <w:i/>
          <w:iCs/>
          <w:sz w:val="24"/>
        </w:rPr>
      </w:pPr>
      <w:r w:rsidRPr="00526DD5">
        <w:rPr>
          <w:rFonts w:ascii="Times New Roman" w:hAnsi="Times New Roman" w:cs="Times New Roman"/>
          <w:i/>
          <w:iCs/>
          <w:sz w:val="24"/>
          <w:vertAlign w:val="superscript"/>
        </w:rPr>
        <w:t>2</w:t>
      </w:r>
      <w:r w:rsidR="00435234" w:rsidRPr="00435234">
        <w:rPr>
          <w:rFonts w:ascii="Times New Roman" w:hAnsi="Times New Roman" w:cs="Times New Roman"/>
          <w:i/>
          <w:iCs/>
          <w:sz w:val="24"/>
        </w:rPr>
        <w:t>Second Author Affiliation (</w:t>
      </w:r>
      <w:r w:rsidR="00F22492">
        <w:rPr>
          <w:rFonts w:ascii="Times New Roman" w:hAnsi="Times New Roman" w:cs="Times New Roman"/>
          <w:i/>
          <w:iCs/>
          <w:sz w:val="24"/>
        </w:rPr>
        <w:t xml:space="preserve">Technical </w:t>
      </w:r>
      <w:r w:rsidRPr="00435234">
        <w:rPr>
          <w:rFonts w:ascii="Times New Roman" w:hAnsi="Times New Roman" w:cs="Times New Roman"/>
          <w:i/>
          <w:iCs/>
          <w:sz w:val="24"/>
        </w:rPr>
        <w:t xml:space="preserve">University of </w:t>
      </w:r>
      <w:r w:rsidR="00F22492">
        <w:rPr>
          <w:rFonts w:ascii="Times New Roman" w:hAnsi="Times New Roman" w:cs="Times New Roman"/>
          <w:i/>
          <w:iCs/>
          <w:sz w:val="24"/>
        </w:rPr>
        <w:t>Munich</w:t>
      </w:r>
      <w:r w:rsidRPr="00435234">
        <w:rPr>
          <w:rFonts w:ascii="Times New Roman" w:hAnsi="Times New Roman" w:cs="Times New Roman"/>
          <w:i/>
          <w:iCs/>
          <w:sz w:val="24"/>
        </w:rPr>
        <w:t xml:space="preserve">, </w:t>
      </w:r>
      <w:r w:rsidR="00F22492">
        <w:rPr>
          <w:rFonts w:ascii="Times New Roman" w:hAnsi="Times New Roman" w:cs="Times New Roman"/>
          <w:i/>
          <w:iCs/>
          <w:sz w:val="24"/>
        </w:rPr>
        <w:t>GER</w:t>
      </w:r>
      <w:r w:rsidR="00435234" w:rsidRPr="00435234">
        <w:rPr>
          <w:rFonts w:ascii="Times New Roman" w:hAnsi="Times New Roman" w:cs="Times New Roman"/>
          <w:i/>
          <w:iCs/>
          <w:sz w:val="24"/>
        </w:rPr>
        <w:t>)</w:t>
      </w:r>
    </w:p>
    <w:p w:rsidR="0028059F" w:rsidRPr="0028059F" w:rsidRDefault="0028059F" w:rsidP="00DF04E3">
      <w:pPr>
        <w:pStyle w:val="HTMLVorformatiert"/>
        <w:rPr>
          <w:rFonts w:ascii="Times New Roman" w:hAnsi="Times New Roman" w:cs="Times New Roman"/>
          <w:i/>
          <w:iCs/>
          <w:sz w:val="24"/>
          <w:vertAlign w:val="superscript"/>
        </w:rPr>
      </w:pPr>
    </w:p>
    <w:p w:rsidR="00DF04E3" w:rsidRDefault="00DF04E3" w:rsidP="00DF04E3">
      <w:pPr>
        <w:pStyle w:val="HTMLVorformatiert"/>
        <w:rPr>
          <w:rFonts w:ascii="Times New Roman" w:hAnsi="Times New Roman" w:cs="Times New Roman"/>
          <w:i/>
          <w:iCs/>
          <w:sz w:val="24"/>
        </w:rPr>
      </w:pPr>
    </w:p>
    <w:p w:rsidR="00DF04E3" w:rsidRPr="00DF04E3" w:rsidRDefault="00DF04E3" w:rsidP="00DF04E3">
      <w:pPr>
        <w:pStyle w:val="HTMLVorformatiert"/>
        <w:tabs>
          <w:tab w:val="left" w:pos="4374"/>
        </w:tabs>
        <w:jc w:val="both"/>
        <w:rPr>
          <w:rFonts w:ascii="Times New Roman" w:hAnsi="Times New Roman" w:cs="Times New Roman"/>
          <w:b/>
          <w:sz w:val="24"/>
        </w:rPr>
      </w:pPr>
      <w:r w:rsidRPr="00DF04E3">
        <w:rPr>
          <w:rFonts w:ascii="Times New Roman" w:hAnsi="Times New Roman" w:cs="Times New Roman"/>
          <w:b/>
          <w:sz w:val="24"/>
        </w:rPr>
        <w:t>Abstract</w:t>
      </w:r>
    </w:p>
    <w:p w:rsidR="00DF04E3" w:rsidRDefault="00DF04E3" w:rsidP="00DF04E3">
      <w:pPr>
        <w:pStyle w:val="HTMLVorformatiert"/>
        <w:tabs>
          <w:tab w:val="left" w:pos="4374"/>
        </w:tabs>
        <w:jc w:val="both"/>
        <w:rPr>
          <w:rFonts w:ascii="Times New Roman" w:hAnsi="Times New Roman" w:cs="Times New Roman"/>
          <w:sz w:val="24"/>
        </w:rPr>
      </w:pPr>
    </w:p>
    <w:p w:rsidR="00F22492" w:rsidRPr="00117336" w:rsidRDefault="00F22492" w:rsidP="00F22492">
      <w:pPr>
        <w:rPr>
          <w:rFonts w:ascii="Times New Roman" w:hAnsi="Times New Roman" w:cs="Times New Roman"/>
          <w:sz w:val="24"/>
          <w:szCs w:val="24"/>
        </w:rPr>
      </w:pPr>
      <w:r w:rsidRPr="00117336">
        <w:rPr>
          <w:rFonts w:ascii="Times New Roman" w:hAnsi="Times New Roman" w:cs="Times New Roman"/>
          <w:sz w:val="24"/>
          <w:szCs w:val="24"/>
        </w:rPr>
        <w:t>Young adults are faced with many challenges: In addition to finding the identity in the gender role and</w:t>
      </w:r>
      <w:r>
        <w:rPr>
          <w:rFonts w:ascii="Times New Roman" w:hAnsi="Times New Roman" w:cs="Times New Roman"/>
          <w:sz w:val="24"/>
          <w:szCs w:val="24"/>
        </w:rPr>
        <w:t xml:space="preserve"> building up a system of moral</w:t>
      </w:r>
      <w:r w:rsidRPr="00117336">
        <w:rPr>
          <w:rFonts w:ascii="Times New Roman" w:hAnsi="Times New Roman" w:cs="Times New Roman"/>
          <w:sz w:val="24"/>
          <w:szCs w:val="24"/>
        </w:rPr>
        <w:t>, one's own future perspectives must also be developed</w:t>
      </w:r>
      <w:r>
        <w:rPr>
          <w:rFonts w:ascii="Times New Roman" w:hAnsi="Times New Roman" w:cs="Times New Roman"/>
          <w:sz w:val="24"/>
          <w:szCs w:val="24"/>
        </w:rPr>
        <w:t xml:space="preserve">. </w:t>
      </w:r>
      <w:r w:rsidRPr="00117336">
        <w:rPr>
          <w:rFonts w:ascii="Times New Roman" w:hAnsi="Times New Roman" w:cs="Times New Roman"/>
          <w:sz w:val="24"/>
          <w:szCs w:val="24"/>
        </w:rPr>
        <w:t xml:space="preserve">Essential is the replacement of the parents, which is often obtained by moving out of the parental home and is associated with many changes for the adolescents. Moving to their own home is a </w:t>
      </w:r>
      <w:r>
        <w:rPr>
          <w:rFonts w:ascii="Times New Roman" w:hAnsi="Times New Roman" w:cs="Times New Roman"/>
          <w:sz w:val="24"/>
          <w:szCs w:val="24"/>
        </w:rPr>
        <w:t>step</w:t>
      </w:r>
      <w:r w:rsidRPr="00117336">
        <w:rPr>
          <w:rFonts w:ascii="Times New Roman" w:hAnsi="Times New Roman" w:cs="Times New Roman"/>
          <w:sz w:val="24"/>
          <w:szCs w:val="24"/>
        </w:rPr>
        <w:t xml:space="preserve"> in their life, which often causes changes in the personal nutrition.</w:t>
      </w:r>
    </w:p>
    <w:p w:rsidR="00F22492" w:rsidRPr="00117336" w:rsidRDefault="00F22492" w:rsidP="00F22492">
      <w:pPr>
        <w:rPr>
          <w:rFonts w:ascii="Times New Roman" w:hAnsi="Times New Roman" w:cs="Times New Roman"/>
          <w:sz w:val="24"/>
          <w:szCs w:val="24"/>
        </w:rPr>
      </w:pPr>
      <w:r w:rsidRPr="00117336">
        <w:rPr>
          <w:rFonts w:ascii="Times New Roman" w:hAnsi="Times New Roman" w:cs="Times New Roman"/>
          <w:sz w:val="24"/>
          <w:szCs w:val="24"/>
        </w:rPr>
        <w:t>With the move from the parental home, the self-sufficiency is on and a</w:t>
      </w:r>
      <w:r>
        <w:rPr>
          <w:rFonts w:ascii="Times New Roman" w:hAnsi="Times New Roman" w:cs="Times New Roman"/>
          <w:sz w:val="24"/>
          <w:szCs w:val="24"/>
        </w:rPr>
        <w:t>n</w:t>
      </w:r>
      <w:r w:rsidRPr="00117336">
        <w:rPr>
          <w:rFonts w:ascii="Times New Roman" w:hAnsi="Times New Roman" w:cs="Times New Roman"/>
          <w:sz w:val="24"/>
          <w:szCs w:val="24"/>
        </w:rPr>
        <w:t xml:space="preserve"> own lifestyle and nutritional style </w:t>
      </w:r>
      <w:proofErr w:type="gramStart"/>
      <w:r w:rsidRPr="00117336">
        <w:rPr>
          <w:rFonts w:ascii="Times New Roman" w:hAnsi="Times New Roman" w:cs="Times New Roman"/>
          <w:sz w:val="24"/>
          <w:szCs w:val="24"/>
        </w:rPr>
        <w:t>has to</w:t>
      </w:r>
      <w:proofErr w:type="gramEnd"/>
      <w:r w:rsidRPr="00117336">
        <w:rPr>
          <w:rFonts w:ascii="Times New Roman" w:hAnsi="Times New Roman" w:cs="Times New Roman"/>
          <w:sz w:val="24"/>
          <w:szCs w:val="24"/>
        </w:rPr>
        <w:t xml:space="preserve"> be developed and there are new freedoms and opportunities to try out. Because the move is a big step for young adults, the focus is not on the nutrition. Main criteria the nutrition </w:t>
      </w:r>
      <w:proofErr w:type="gramStart"/>
      <w:r w:rsidRPr="00117336">
        <w:rPr>
          <w:rFonts w:ascii="Times New Roman" w:hAnsi="Times New Roman" w:cs="Times New Roman"/>
          <w:sz w:val="24"/>
          <w:szCs w:val="24"/>
        </w:rPr>
        <w:t>has to</w:t>
      </w:r>
      <w:proofErr w:type="gramEnd"/>
      <w:r w:rsidRPr="00117336">
        <w:rPr>
          <w:rFonts w:ascii="Times New Roman" w:hAnsi="Times New Roman" w:cs="Times New Roman"/>
          <w:sz w:val="24"/>
          <w:szCs w:val="24"/>
        </w:rPr>
        <w:t xml:space="preserve"> comply with are fast, easy, delicious and chea</w:t>
      </w:r>
      <w:r>
        <w:rPr>
          <w:rFonts w:ascii="Times New Roman" w:hAnsi="Times New Roman" w:cs="Times New Roman"/>
          <w:sz w:val="24"/>
          <w:szCs w:val="24"/>
        </w:rPr>
        <w:t>p</w:t>
      </w:r>
      <w:r w:rsidRPr="00117336">
        <w:rPr>
          <w:rFonts w:ascii="Times New Roman" w:hAnsi="Times New Roman" w:cs="Times New Roman"/>
          <w:sz w:val="24"/>
          <w:szCs w:val="24"/>
        </w:rPr>
        <w:t>.</w:t>
      </w:r>
    </w:p>
    <w:p w:rsidR="00F22492" w:rsidRPr="00117336" w:rsidRDefault="00F22492" w:rsidP="00F22492">
      <w:pPr>
        <w:rPr>
          <w:rFonts w:ascii="Times New Roman" w:hAnsi="Times New Roman" w:cs="Times New Roman"/>
          <w:sz w:val="24"/>
          <w:szCs w:val="24"/>
        </w:rPr>
      </w:pPr>
      <w:r w:rsidRPr="00117336">
        <w:rPr>
          <w:rFonts w:ascii="Times New Roman" w:hAnsi="Times New Roman" w:cs="Times New Roman"/>
          <w:sz w:val="24"/>
          <w:szCs w:val="24"/>
        </w:rPr>
        <w:t>The consumption of fast food, for example, is particularly attractive for young people, as it is a distinction from the adult culture of eating, which is characterized mainly by rules su</w:t>
      </w:r>
      <w:r>
        <w:rPr>
          <w:rFonts w:ascii="Times New Roman" w:hAnsi="Times New Roman" w:cs="Times New Roman"/>
          <w:sz w:val="24"/>
          <w:szCs w:val="24"/>
        </w:rPr>
        <w:t xml:space="preserve">ch as eating with cutlery. </w:t>
      </w:r>
      <w:r w:rsidRPr="00117336">
        <w:rPr>
          <w:rFonts w:ascii="Times New Roman" w:hAnsi="Times New Roman" w:cs="Times New Roman"/>
          <w:sz w:val="24"/>
          <w:szCs w:val="24"/>
        </w:rPr>
        <w:t>Although food has the same function for all ages, the different meanings between the nutrition habits of adolescents and adults become clear</w:t>
      </w:r>
      <w:r>
        <w:rPr>
          <w:rFonts w:ascii="Times New Roman" w:hAnsi="Times New Roman" w:cs="Times New Roman"/>
          <w:sz w:val="24"/>
          <w:szCs w:val="24"/>
        </w:rPr>
        <w:t xml:space="preserve">. </w:t>
      </w:r>
      <w:r w:rsidRPr="00117336">
        <w:rPr>
          <w:rFonts w:ascii="Times New Roman" w:hAnsi="Times New Roman" w:cs="Times New Roman"/>
          <w:sz w:val="24"/>
          <w:szCs w:val="24"/>
        </w:rPr>
        <w:t>In addition to achieving autonomy, personality development is also a developmental task in youth. This also includes the nutritional style, which is developed through the (un-)conscious examination of the eating patterns of adults</w:t>
      </w:r>
      <w:r>
        <w:rPr>
          <w:rFonts w:ascii="Times New Roman" w:hAnsi="Times New Roman" w:cs="Times New Roman"/>
          <w:sz w:val="24"/>
          <w:szCs w:val="24"/>
        </w:rPr>
        <w:t>.</w:t>
      </w:r>
    </w:p>
    <w:p w:rsidR="00F22492" w:rsidRPr="00907D4A" w:rsidRDefault="00F22492" w:rsidP="00F22492">
      <w:pPr>
        <w:pStyle w:val="bodytext"/>
        <w:shd w:val="clear" w:color="auto" w:fill="FFFFFF"/>
        <w:spacing w:before="0" w:beforeAutospacing="0" w:after="0" w:afterAutospacing="0" w:line="276" w:lineRule="auto"/>
        <w:rPr>
          <w:lang w:val="en-US"/>
        </w:rPr>
      </w:pPr>
      <w:r w:rsidRPr="0015737A">
        <w:rPr>
          <w:lang w:val="en-US"/>
        </w:rPr>
        <w:t xml:space="preserve">Within the framework of </w:t>
      </w:r>
      <w:r>
        <w:rPr>
          <w:lang w:val="en-US"/>
        </w:rPr>
        <w:t xml:space="preserve">the research cluster </w:t>
      </w:r>
      <w:r w:rsidRPr="0015737A">
        <w:rPr>
          <w:i/>
          <w:lang w:val="en-US"/>
        </w:rPr>
        <w:t>enable</w:t>
      </w:r>
      <w:r>
        <w:rPr>
          <w:i/>
          <w:lang w:val="en-US"/>
        </w:rPr>
        <w:t xml:space="preserve"> – Healthy food choices in all stages of life</w:t>
      </w:r>
      <w:r w:rsidRPr="0015737A">
        <w:rPr>
          <w:color w:val="212121"/>
          <w:shd w:val="clear" w:color="auto" w:fill="FFFFFF"/>
          <w:lang w:val="en-US"/>
        </w:rPr>
        <w:t xml:space="preserve">, </w:t>
      </w:r>
      <w:r w:rsidRPr="0015737A">
        <w:rPr>
          <w:lang w:val="en-US"/>
        </w:rPr>
        <w:t xml:space="preserve">two focus groups with young women and men between the age of 18 and 25 </w:t>
      </w:r>
      <w:r>
        <w:rPr>
          <w:lang w:val="en-US"/>
        </w:rPr>
        <w:t>and guided narrative interviews describe</w:t>
      </w:r>
      <w:r w:rsidRPr="0015737A">
        <w:rPr>
          <w:lang w:val="en-US"/>
        </w:rPr>
        <w:t xml:space="preserve"> the personally perceived changes in nutrition behavior and provide information on the criteria that determine these changes. </w:t>
      </w:r>
      <w:r w:rsidRPr="00907D4A">
        <w:rPr>
          <w:lang w:val="en-US"/>
        </w:rPr>
        <w:t>In this work the focus is on gender-specific concepts and the practice of nutritional behavior in adolescence and young adulthood.</w:t>
      </w:r>
    </w:p>
    <w:p w:rsidR="0028059F" w:rsidRDefault="002350BC" w:rsidP="00DF04E3">
      <w:pPr>
        <w:pStyle w:val="HTMLVorformatiert"/>
        <w:jc w:val="both"/>
        <w:rPr>
          <w:rFonts w:ascii="Times New Roman" w:hAnsi="Times New Roman" w:cs="Times New Roman"/>
          <w:sz w:val="24"/>
        </w:rPr>
      </w:pPr>
      <w:r w:rsidRPr="002350BC">
        <w:rPr>
          <w:rFonts w:ascii="Times New Roman" w:hAnsi="Times New Roman" w:cs="Times New Roman"/>
          <w:sz w:val="24"/>
        </w:rPr>
        <w:t xml:space="preserve"> </w:t>
      </w:r>
    </w:p>
    <w:p w:rsidR="002350BC" w:rsidRDefault="002350BC" w:rsidP="00DF04E3">
      <w:pPr>
        <w:pStyle w:val="HTMLVorformatiert"/>
        <w:jc w:val="both"/>
        <w:rPr>
          <w:rFonts w:ascii="Times New Roman" w:hAnsi="Times New Roman" w:cs="Times New Roman"/>
          <w:sz w:val="24"/>
        </w:rPr>
      </w:pPr>
    </w:p>
    <w:p w:rsidR="0028059F" w:rsidRDefault="0028059F" w:rsidP="00DF04E3">
      <w:pPr>
        <w:pStyle w:val="HTMLVorformatiert"/>
        <w:jc w:val="both"/>
        <w:rPr>
          <w:rFonts w:ascii="Times New Roman" w:hAnsi="Times New Roman" w:cs="Times New Roman"/>
          <w:sz w:val="24"/>
        </w:rPr>
      </w:pPr>
      <w:r w:rsidRPr="0028059F">
        <w:rPr>
          <w:rFonts w:ascii="Times New Roman" w:hAnsi="Times New Roman" w:cs="Times New Roman"/>
          <w:sz w:val="24"/>
        </w:rPr>
        <w:t>Keywords—</w:t>
      </w:r>
      <w:r w:rsidR="00F22492" w:rsidRPr="00F22492">
        <w:rPr>
          <w:rFonts w:ascii="Times New Roman" w:hAnsi="Times New Roman" w:cs="Times New Roman"/>
          <w:i/>
          <w:sz w:val="24"/>
        </w:rPr>
        <w:t xml:space="preserve"> </w:t>
      </w:r>
      <w:r w:rsidR="00F22492" w:rsidRPr="00907D4A">
        <w:rPr>
          <w:rFonts w:ascii="Times New Roman" w:hAnsi="Times New Roman" w:cs="Times New Roman"/>
          <w:i/>
          <w:sz w:val="24"/>
        </w:rPr>
        <w:t>Doing gender</w:t>
      </w:r>
      <w:r w:rsidR="00F22492">
        <w:rPr>
          <w:rFonts w:ascii="Times New Roman" w:hAnsi="Times New Roman" w:cs="Times New Roman"/>
          <w:i/>
          <w:sz w:val="24"/>
        </w:rPr>
        <w:t>, gender attribution, moving from parental home, nutrition behaviour</w:t>
      </w:r>
    </w:p>
    <w:p w:rsidR="00A07837" w:rsidRDefault="00A07837" w:rsidP="00DF04E3">
      <w:pPr>
        <w:pStyle w:val="HTMLVorformatiert"/>
        <w:jc w:val="both"/>
        <w:rPr>
          <w:rFonts w:ascii="Times New Roman" w:hAnsi="Times New Roman" w:cs="Times New Roman"/>
          <w:sz w:val="24"/>
        </w:rPr>
      </w:pPr>
    </w:p>
    <w:p w:rsidR="00A07837" w:rsidRDefault="00A07837" w:rsidP="00DF04E3">
      <w:pPr>
        <w:pStyle w:val="HTMLVorformatiert"/>
        <w:jc w:val="both"/>
        <w:rPr>
          <w:rFonts w:ascii="Times New Roman" w:hAnsi="Times New Roman" w:cs="Times New Roman"/>
          <w:sz w:val="24"/>
        </w:rPr>
      </w:pPr>
    </w:p>
    <w:p w:rsidR="00DF04E3" w:rsidRDefault="00DF04E3" w:rsidP="00DF04E3">
      <w:pPr>
        <w:pStyle w:val="HTMLVorformatiert"/>
        <w:jc w:val="both"/>
        <w:rPr>
          <w:rFonts w:ascii="Times New Roman" w:hAnsi="Times New Roman" w:cs="Times New Roman"/>
          <w:i/>
          <w:iCs/>
          <w:sz w:val="24"/>
        </w:rPr>
      </w:pPr>
    </w:p>
    <w:p w:rsidR="00DF04E3" w:rsidRDefault="0028059F" w:rsidP="00DF04E3">
      <w:pPr>
        <w:pStyle w:val="HTMLVorformatiert"/>
        <w:jc w:val="both"/>
        <w:rPr>
          <w:rFonts w:ascii="Times New Roman" w:hAnsi="Times New Roman" w:cs="Times New Roman"/>
          <w:b/>
          <w:iCs/>
          <w:sz w:val="24"/>
        </w:rPr>
      </w:pPr>
      <w:r>
        <w:rPr>
          <w:rFonts w:ascii="Times New Roman" w:hAnsi="Times New Roman" w:cs="Times New Roman"/>
          <w:b/>
          <w:iCs/>
          <w:sz w:val="24"/>
        </w:rPr>
        <w:lastRenderedPageBreak/>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Vorformatiert"/>
        <w:jc w:val="both"/>
        <w:rPr>
          <w:rFonts w:ascii="Times New Roman" w:hAnsi="Times New Roman" w:cs="Times New Roman"/>
          <w:b/>
          <w:iCs/>
          <w:sz w:val="24"/>
        </w:rPr>
      </w:pPr>
    </w:p>
    <w:p w:rsidR="00B3082B" w:rsidRDefault="00F22492" w:rsidP="00DF04E3">
      <w:pPr>
        <w:pStyle w:val="HTMLVorformatiert"/>
        <w:jc w:val="both"/>
        <w:rPr>
          <w:rFonts w:ascii="Times New Roman" w:hAnsi="Times New Roman" w:cs="Times New Roman"/>
          <w:iCs/>
          <w:sz w:val="24"/>
        </w:rPr>
      </w:pPr>
      <w:r>
        <w:rPr>
          <w:rFonts w:ascii="Times New Roman" w:hAnsi="Times New Roman" w:cs="Times New Roman"/>
          <w:iCs/>
          <w:sz w:val="24"/>
        </w:rPr>
        <w:t xml:space="preserve">Alexandra Sept studied Elementary and Family </w:t>
      </w:r>
      <w:proofErr w:type="spellStart"/>
      <w:r>
        <w:rPr>
          <w:rFonts w:ascii="Times New Roman" w:hAnsi="Times New Roman" w:cs="Times New Roman"/>
          <w:iCs/>
          <w:sz w:val="24"/>
        </w:rPr>
        <w:t>Pedadogy</w:t>
      </w:r>
      <w:proofErr w:type="spellEnd"/>
      <w:r>
        <w:rPr>
          <w:rFonts w:ascii="Times New Roman" w:hAnsi="Times New Roman" w:cs="Times New Roman"/>
          <w:iCs/>
          <w:sz w:val="24"/>
        </w:rPr>
        <w:t xml:space="preserve">, Adult Education and Sociology in the </w:t>
      </w:r>
      <w:proofErr w:type="gramStart"/>
      <w:r>
        <w:rPr>
          <w:rFonts w:ascii="Times New Roman" w:hAnsi="Times New Roman" w:cs="Times New Roman"/>
          <w:iCs/>
          <w:sz w:val="24"/>
        </w:rPr>
        <w:t>bachelor</w:t>
      </w:r>
      <w:proofErr w:type="gramEnd"/>
      <w:r>
        <w:rPr>
          <w:rFonts w:ascii="Times New Roman" w:hAnsi="Times New Roman" w:cs="Times New Roman"/>
          <w:iCs/>
          <w:sz w:val="24"/>
        </w:rPr>
        <w:t xml:space="preserve">. She completed her master’s degree in Educational Sciences with the </w:t>
      </w:r>
      <w:proofErr w:type="gramStart"/>
      <w:r>
        <w:rPr>
          <w:rFonts w:ascii="Times New Roman" w:hAnsi="Times New Roman" w:cs="Times New Roman"/>
          <w:iCs/>
          <w:sz w:val="24"/>
        </w:rPr>
        <w:t>main focus</w:t>
      </w:r>
      <w:proofErr w:type="gramEnd"/>
      <w:r>
        <w:rPr>
          <w:rFonts w:ascii="Times New Roman" w:hAnsi="Times New Roman" w:cs="Times New Roman"/>
          <w:iCs/>
          <w:sz w:val="24"/>
        </w:rPr>
        <w:t xml:space="preserve"> on Elementary and Family Pedagogy at the University of Bamberg in Germany. Now she is working at the Technical </w:t>
      </w:r>
      <w:r w:rsidRPr="00A07837">
        <w:rPr>
          <w:rFonts w:ascii="Times New Roman" w:hAnsi="Times New Roman" w:cs="Times New Roman"/>
          <w:iCs/>
          <w:color w:val="auto"/>
          <w:sz w:val="24"/>
          <w:szCs w:val="24"/>
        </w:rPr>
        <w:t xml:space="preserve">University of Munich at the Professorship of Gender in Science and Engineering. There she is doing her PhD in the research cluster </w:t>
      </w:r>
      <w:r w:rsidRPr="006A28D4">
        <w:rPr>
          <w:rFonts w:ascii="Times New Roman" w:hAnsi="Times New Roman" w:cs="Times New Roman"/>
          <w:i/>
          <w:iCs/>
          <w:color w:val="auto"/>
          <w:sz w:val="24"/>
          <w:szCs w:val="24"/>
        </w:rPr>
        <w:t>enable</w:t>
      </w:r>
      <w:r w:rsidRPr="00A07837">
        <w:rPr>
          <w:rFonts w:ascii="Times New Roman" w:hAnsi="Times New Roman" w:cs="Times New Roman"/>
          <w:iCs/>
          <w:color w:val="auto"/>
          <w:sz w:val="24"/>
          <w:szCs w:val="24"/>
        </w:rPr>
        <w:t xml:space="preserve">, that develops new strategies to promote healthier </w:t>
      </w:r>
      <w:bookmarkStart w:id="0" w:name="_GoBack"/>
      <w:bookmarkEnd w:id="0"/>
      <w:r w:rsidRPr="00A07837">
        <w:rPr>
          <w:rFonts w:ascii="Times New Roman" w:hAnsi="Times New Roman" w:cs="Times New Roman"/>
          <w:iCs/>
          <w:color w:val="auto"/>
          <w:sz w:val="24"/>
          <w:szCs w:val="24"/>
        </w:rPr>
        <w:t>food choices in all stages of life. The research project is interdi</w:t>
      </w:r>
      <w:r w:rsidR="00A07837" w:rsidRPr="00A07837">
        <w:rPr>
          <w:rFonts w:ascii="Times New Roman" w:hAnsi="Times New Roman" w:cs="Times New Roman"/>
          <w:iCs/>
          <w:color w:val="auto"/>
          <w:sz w:val="24"/>
          <w:szCs w:val="24"/>
        </w:rPr>
        <w:t>sciplinary</w:t>
      </w:r>
      <w:r w:rsidRPr="00A07837">
        <w:rPr>
          <w:rFonts w:ascii="Times New Roman" w:hAnsi="Times New Roman" w:cs="Times New Roman"/>
          <w:iCs/>
          <w:color w:val="auto"/>
          <w:sz w:val="24"/>
          <w:szCs w:val="24"/>
        </w:rPr>
        <w:t xml:space="preserve"> </w:t>
      </w:r>
      <w:r w:rsidR="00A07837" w:rsidRPr="00A07837">
        <w:rPr>
          <w:rFonts w:ascii="Times New Roman" w:hAnsi="Times New Roman" w:cs="Times New Roman"/>
          <w:iCs/>
          <w:color w:val="auto"/>
          <w:sz w:val="24"/>
          <w:szCs w:val="24"/>
          <w:shd w:val="clear" w:color="auto" w:fill="FFFFFF"/>
        </w:rPr>
        <w:t xml:space="preserve">with the </w:t>
      </w:r>
      <w:r w:rsidRPr="00A07837">
        <w:rPr>
          <w:rFonts w:ascii="Times New Roman" w:hAnsi="Times New Roman" w:cs="Times New Roman"/>
          <w:color w:val="auto"/>
          <w:sz w:val="24"/>
          <w:szCs w:val="24"/>
          <w:shd w:val="clear" w:color="auto" w:fill="FFFFFF"/>
        </w:rPr>
        <w:t>focus on the interface of food science and nutrition technology with information- and communication technology as well as social studies</w:t>
      </w:r>
      <w:r w:rsidR="00DF04E3" w:rsidRPr="00A07837">
        <w:rPr>
          <w:rFonts w:ascii="Times New Roman" w:hAnsi="Times New Roman" w:cs="Times New Roman"/>
          <w:iCs/>
          <w:color w:val="auto"/>
          <w:sz w:val="24"/>
          <w:szCs w:val="24"/>
        </w:rPr>
        <w:t xml:space="preserve">. </w:t>
      </w:r>
      <w:r w:rsidR="00A07837">
        <w:rPr>
          <w:rFonts w:ascii="Times New Roman" w:hAnsi="Times New Roman" w:cs="Times New Roman"/>
          <w:iCs/>
          <w:color w:val="auto"/>
          <w:sz w:val="24"/>
          <w:szCs w:val="24"/>
        </w:rPr>
        <w:t>Current presentations and publications were at the GLOCER-Conference in Las Vegas (April 2018) and in the ACM-Journal.</w:t>
      </w:r>
    </w:p>
    <w:p w:rsidR="00B3082B" w:rsidRDefault="00B3082B" w:rsidP="00DF04E3">
      <w:pPr>
        <w:pStyle w:val="HTMLVorformatiert"/>
        <w:jc w:val="both"/>
        <w:rPr>
          <w:rFonts w:ascii="Times New Roman" w:hAnsi="Times New Roman" w:cs="Times New Roman"/>
          <w:iCs/>
          <w:sz w:val="24"/>
        </w:rPr>
      </w:pPr>
    </w:p>
    <w:p w:rsidR="00B3082B" w:rsidRDefault="00A07837" w:rsidP="00B3082B">
      <w:pPr>
        <w:pStyle w:val="HTMLVorformatiert"/>
        <w:jc w:val="both"/>
        <w:rPr>
          <w:rFonts w:ascii="Times New Roman" w:hAnsi="Times New Roman" w:cs="Times New Roman"/>
          <w:b/>
          <w:iCs/>
          <w:sz w:val="24"/>
        </w:rPr>
      </w:pPr>
      <w:r>
        <w:rPr>
          <w:rFonts w:ascii="Times New Roman" w:hAnsi="Times New Roman" w:cs="Times New Roman"/>
          <w:b/>
          <w:iCs/>
          <w:noProof/>
          <w:sz w:val="24"/>
        </w:rPr>
        <w:drawing>
          <wp:inline distT="0" distB="0" distL="0" distR="0">
            <wp:extent cx="1441704" cy="2339340"/>
            <wp:effectExtent l="0" t="0" r="6350" b="381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SC_3176_pp_4x6,5.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1704" cy="2339340"/>
                    </a:xfrm>
                    <a:prstGeom prst="rect">
                      <a:avLst/>
                    </a:prstGeom>
                  </pic:spPr>
                </pic:pic>
              </a:graphicData>
            </a:graphic>
          </wp:inline>
        </w:drawing>
      </w:r>
    </w:p>
    <w:p w:rsidR="00B3082B" w:rsidRDefault="00B3082B" w:rsidP="00DF04E3">
      <w:pPr>
        <w:pStyle w:val="HTMLVorformatiert"/>
        <w:jc w:val="both"/>
        <w:rPr>
          <w:rFonts w:ascii="Times New Roman" w:hAnsi="Times New Roman" w:cs="Times New Roman"/>
          <w:iCs/>
          <w:sz w:val="24"/>
        </w:rPr>
      </w:pPr>
    </w:p>
    <w:p w:rsidR="00B3082B" w:rsidRPr="00DF04E3" w:rsidRDefault="00B3082B" w:rsidP="00B3082B">
      <w:pPr>
        <w:pStyle w:val="HTMLVorformatiert"/>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F22492">
        <w:rPr>
          <w:rFonts w:ascii="Times New Roman" w:hAnsi="Times New Roman" w:cs="Times New Roman"/>
          <w:iCs/>
          <w:sz w:val="24"/>
        </w:rPr>
        <w:t>Alexandra.Sept@tum.de</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3138E" w:rsidRDefault="0083138E" w:rsidP="00495C76">
      <w:pPr>
        <w:spacing w:after="0" w:line="240" w:lineRule="auto"/>
      </w:pPr>
      <w:r>
        <w:separator/>
      </w:r>
    </w:p>
  </w:endnote>
  <w:endnote w:type="continuationSeparator" w:id="0">
    <w:p w:rsidR="0083138E" w:rsidRDefault="0083138E"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3138E" w:rsidRDefault="0083138E" w:rsidP="00495C76">
      <w:pPr>
        <w:spacing w:after="0" w:line="240" w:lineRule="auto"/>
      </w:pPr>
      <w:r>
        <w:separator/>
      </w:r>
    </w:p>
  </w:footnote>
  <w:footnote w:type="continuationSeparator" w:id="0">
    <w:p w:rsidR="0083138E" w:rsidRDefault="0083138E"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5C76" w:rsidRDefault="00495C76" w:rsidP="00495C76">
    <w:pPr>
      <w:pStyle w:val="Kopfzeile"/>
      <w:jc w:val="center"/>
    </w:pPr>
    <w:r>
      <w:rPr>
        <w:noProof/>
        <w:lang w:eastAsia="en-I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A4C22"/>
    <w:rsid w:val="000A6F42"/>
    <w:rsid w:val="002350BC"/>
    <w:rsid w:val="0028059F"/>
    <w:rsid w:val="002F4DF0"/>
    <w:rsid w:val="00333E31"/>
    <w:rsid w:val="0038483D"/>
    <w:rsid w:val="00435234"/>
    <w:rsid w:val="004651F1"/>
    <w:rsid w:val="00495C76"/>
    <w:rsid w:val="00627419"/>
    <w:rsid w:val="006A28D4"/>
    <w:rsid w:val="0083138E"/>
    <w:rsid w:val="00A07837"/>
    <w:rsid w:val="00AD4F8B"/>
    <w:rsid w:val="00B3082B"/>
    <w:rsid w:val="00B6703B"/>
    <w:rsid w:val="00BA654F"/>
    <w:rsid w:val="00CE511D"/>
    <w:rsid w:val="00DF04E3"/>
    <w:rsid w:val="00F2249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FD07C3"/>
  <w15:docId w15:val="{8970CB0E-1D26-4E27-90A5-90546942C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495C7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95C76"/>
    <w:rPr>
      <w:rFonts w:ascii="Tahoma" w:hAnsi="Tahoma" w:cs="Tahoma"/>
      <w:sz w:val="16"/>
      <w:szCs w:val="16"/>
    </w:rPr>
  </w:style>
  <w:style w:type="paragraph" w:styleId="Kopfzeile">
    <w:name w:val="header"/>
    <w:basedOn w:val="Standard"/>
    <w:link w:val="KopfzeileZchn"/>
    <w:uiPriority w:val="99"/>
    <w:unhideWhenUsed/>
    <w:rsid w:val="00495C76"/>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495C76"/>
  </w:style>
  <w:style w:type="paragraph" w:styleId="Fuzeile">
    <w:name w:val="footer"/>
    <w:basedOn w:val="Standard"/>
    <w:link w:val="FuzeileZchn"/>
    <w:uiPriority w:val="99"/>
    <w:unhideWhenUsed/>
    <w:rsid w:val="00495C76"/>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495C76"/>
  </w:style>
  <w:style w:type="paragraph" w:styleId="HTMLVorformatiert">
    <w:name w:val="HTML Preformatted"/>
    <w:basedOn w:val="Standard"/>
    <w:link w:val="HTMLVorformatiertZchn"/>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VorformatiertZchn">
    <w:name w:val="HTML Vorformatiert Zchn"/>
    <w:basedOn w:val="Absatz-Standardschriftart"/>
    <w:link w:val="HTMLVorformatiert"/>
    <w:rsid w:val="00DF04E3"/>
    <w:rPr>
      <w:rFonts w:ascii="Arial Unicode MS" w:eastAsia="Arial Unicode MS" w:hAnsi="Arial Unicode MS" w:cs="Arial Unicode MS"/>
      <w:color w:val="000000"/>
      <w:sz w:val="20"/>
      <w:szCs w:val="20"/>
      <w:lang w:val="en-GB"/>
    </w:rPr>
  </w:style>
  <w:style w:type="paragraph" w:customStyle="1" w:styleId="bodytext">
    <w:name w:val="bodytext"/>
    <w:basedOn w:val="Standard"/>
    <w:rsid w:val="00F22492"/>
    <w:pPr>
      <w:spacing w:before="100" w:beforeAutospacing="1" w:after="100" w:afterAutospacing="1" w:line="240" w:lineRule="auto"/>
    </w:pPr>
    <w:rPr>
      <w:rFonts w:ascii="Times New Roman" w:eastAsia="Times New Roman" w:hAnsi="Times New Roman" w:cs="Times New Roman"/>
      <w:sz w:val="24"/>
      <w:szCs w:val="24"/>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437</Words>
  <Characters>2758</Characters>
  <Application>Microsoft Office Word</Application>
  <DocSecurity>0</DocSecurity>
  <Lines>22</Lines>
  <Paragraphs>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Alexandra Maria Sept</cp:lastModifiedBy>
  <cp:revision>4</cp:revision>
  <dcterms:created xsi:type="dcterms:W3CDTF">2017-11-07T13:01:00Z</dcterms:created>
  <dcterms:modified xsi:type="dcterms:W3CDTF">2018-05-17T12:46:00Z</dcterms:modified>
</cp:coreProperties>
</file>