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DF04E3" w:rsidRDefault="003A3203" w:rsidP="00495C76">
      <w:pPr>
        <w:jc w:val="center"/>
        <w:rPr>
          <w:rFonts w:ascii="Times New Roman" w:hAnsi="Times New Roman" w:cs="Times New Roman"/>
          <w:b/>
          <w:sz w:val="24"/>
          <w:szCs w:val="24"/>
        </w:rPr>
      </w:pPr>
      <w:r>
        <w:rPr>
          <w:rFonts w:ascii="Times New Roman" w:hAnsi="Times New Roman" w:cs="Times New Roman"/>
          <w:b/>
          <w:sz w:val="24"/>
          <w:szCs w:val="24"/>
        </w:rPr>
        <w:t xml:space="preserve">MUNG BEAN-DERIVED PROTEIN DECREASES MEMORY IMPAIRMENT, OXIDATIVE STRESS AND NEURONAL APOPTOSIS IN HIPPOCAMPUS OF EXPERIMENTAL MENOPAUSE WITH OBESITY  </w:t>
      </w:r>
    </w:p>
    <w:p w:rsidR="0028059F" w:rsidRDefault="003A3203" w:rsidP="003A3203">
      <w:pPr>
        <w:pStyle w:val="HTML"/>
        <w:jc w:val="center"/>
        <w:rPr>
          <w:rFonts w:ascii="Times New Roman" w:hAnsi="Times New Roman" w:cs="Times New Roman"/>
          <w:i/>
          <w:iCs/>
          <w:sz w:val="24"/>
          <w:vertAlign w:val="superscript"/>
        </w:rPr>
      </w:pPr>
      <w:r w:rsidRPr="003A3203">
        <w:rPr>
          <w:rFonts w:ascii="Times New Roman" w:hAnsi="Times New Roman" w:cstheme="minorBidi"/>
          <w:sz w:val="24"/>
          <w:lang w:val="en-IN" w:bidi="th-TH"/>
        </w:rPr>
        <w:t>S.Muchimapura</w:t>
      </w:r>
      <w:r w:rsidRPr="003A3203">
        <w:rPr>
          <w:rFonts w:ascii="Times New Roman" w:hAnsi="Times New Roman" w:cstheme="minorBidi"/>
          <w:sz w:val="24"/>
          <w:vertAlign w:val="superscript"/>
          <w:lang w:val="en-IN" w:bidi="th-TH"/>
        </w:rPr>
        <w:t>1</w:t>
      </w:r>
      <w:r w:rsidRPr="003A3203">
        <w:rPr>
          <w:rFonts w:ascii="Times New Roman" w:hAnsi="Times New Roman" w:cstheme="minorBidi"/>
          <w:sz w:val="24"/>
          <w:lang w:val="en-IN" w:bidi="th-TH"/>
        </w:rPr>
        <w:t>, W.Mahasap</w:t>
      </w:r>
      <w:r w:rsidRPr="003A3203">
        <w:rPr>
          <w:rFonts w:ascii="Times New Roman" w:hAnsi="Times New Roman" w:cstheme="minorBidi"/>
          <w:sz w:val="24"/>
          <w:vertAlign w:val="superscript"/>
          <w:lang w:val="en-IN" w:bidi="th-TH"/>
        </w:rPr>
        <w:t>2</w:t>
      </w:r>
      <w:r w:rsidRPr="003A3203">
        <w:rPr>
          <w:rFonts w:ascii="Times New Roman" w:hAnsi="Times New Roman" w:cstheme="minorBidi"/>
          <w:sz w:val="24"/>
          <w:lang w:val="en-IN" w:bidi="th-TH"/>
        </w:rPr>
        <w:t>, J.Wattananthorn</w:t>
      </w:r>
      <w:r w:rsidRPr="003A3203">
        <w:rPr>
          <w:rFonts w:ascii="Times New Roman" w:hAnsi="Times New Roman" w:cstheme="minorBidi"/>
          <w:sz w:val="24"/>
          <w:vertAlign w:val="superscript"/>
          <w:lang w:val="en-IN" w:bidi="th-TH"/>
        </w:rPr>
        <w:t>3</w:t>
      </w:r>
      <w:r w:rsidRPr="003A3203">
        <w:rPr>
          <w:rFonts w:ascii="Times New Roman" w:hAnsi="Times New Roman" w:cstheme="minorBidi"/>
          <w:sz w:val="24"/>
          <w:lang w:val="en-IN" w:bidi="th-TH"/>
        </w:rPr>
        <w:t>, W.Thukham-mee</w:t>
      </w:r>
      <w:r w:rsidRPr="003A3203">
        <w:rPr>
          <w:rFonts w:ascii="Times New Roman" w:hAnsi="Times New Roman" w:cstheme="minorBidi"/>
          <w:sz w:val="24"/>
          <w:vertAlign w:val="superscript"/>
          <w:lang w:val="en-IN" w:bidi="th-TH"/>
        </w:rPr>
        <w:t xml:space="preserve">4 </w:t>
      </w:r>
    </w:p>
    <w:p w:rsidR="003A3203" w:rsidRPr="003A3203" w:rsidRDefault="003A3203" w:rsidP="003A3203">
      <w:pPr>
        <w:pStyle w:val="HTML"/>
        <w:jc w:val="center"/>
        <w:rPr>
          <w:rFonts w:ascii="Times New Roman" w:hAnsi="Times New Roman" w:cs="Times New Roman"/>
          <w:i/>
          <w:iCs/>
          <w:sz w:val="24"/>
          <w:vertAlign w:val="superscript"/>
        </w:rPr>
      </w:pPr>
    </w:p>
    <w:p w:rsidR="003A3203" w:rsidRDefault="003A3203" w:rsidP="003A3203">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3A3203" w:rsidRDefault="003A3203" w:rsidP="003A3203">
      <w:pPr>
        <w:pStyle w:val="HTML"/>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vertAlign w:val="superscript"/>
        </w:rPr>
        <w:t xml:space="preserve"> </w:t>
      </w:r>
      <w:r>
        <w:rPr>
          <w:rFonts w:ascii="Times New Roman" w:hAnsi="Times New Roman" w:cs="Times New Roman"/>
          <w:i/>
          <w:iCs/>
          <w:sz w:val="24"/>
        </w:rPr>
        <w:t>Integrative Complementary Alternative Medicine Research,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3A3203" w:rsidRDefault="003A3203" w:rsidP="003A3203">
      <w:pPr>
        <w:pStyle w:val="HTML"/>
        <w:rPr>
          <w:rFonts w:ascii="Times New Roman" w:hAnsi="Times New Roman" w:cs="Times New Roman"/>
          <w:i/>
          <w:iCs/>
          <w:sz w:val="24"/>
        </w:rPr>
      </w:pPr>
      <w:r>
        <w:rPr>
          <w:rFonts w:ascii="Times New Roman" w:hAnsi="Times New Roman" w:cs="Times New Roman"/>
          <w:i/>
          <w:iCs/>
          <w:sz w:val="24"/>
          <w:vertAlign w:val="superscript"/>
        </w:rPr>
        <w:t>3</w:t>
      </w:r>
      <w:r>
        <w:rPr>
          <w:rFonts w:ascii="Times New Roman" w:hAnsi="Times New Roman" w:cs="Times New Roman"/>
          <w:i/>
          <w:iCs/>
          <w:sz w:val="24"/>
          <w:vertAlign w:val="superscript"/>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3A3203" w:rsidRDefault="003A3203" w:rsidP="003A3203">
      <w:pPr>
        <w:pStyle w:val="HTML"/>
        <w:rPr>
          <w:rFonts w:ascii="Times New Roman" w:hAnsi="Times New Roman" w:cs="Times New Roman"/>
          <w:i/>
          <w:iCs/>
          <w:sz w:val="24"/>
        </w:rPr>
      </w:pPr>
      <w:r>
        <w:rPr>
          <w:rFonts w:ascii="Times New Roman" w:hAnsi="Times New Roman" w:cs="Times New Roman"/>
          <w:i/>
          <w:iCs/>
          <w:sz w:val="24"/>
          <w:vertAlign w:val="superscript"/>
        </w:rPr>
        <w:t>4</w:t>
      </w:r>
      <w:r>
        <w:rPr>
          <w:rFonts w:ascii="Times New Roman" w:hAnsi="Times New Roman" w:cs="Times New Roman"/>
          <w:i/>
          <w:iCs/>
          <w:sz w:val="24"/>
          <w:vertAlign w:val="superscript"/>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FE659B" w:rsidP="00DF04E3">
      <w:pPr>
        <w:pStyle w:val="HTML"/>
        <w:tabs>
          <w:tab w:val="left" w:pos="4374"/>
        </w:tabs>
        <w:jc w:val="both"/>
        <w:rPr>
          <w:rFonts w:ascii="Times New Roman" w:hAnsi="Times New Roman" w:cs="Times New Roman"/>
          <w:sz w:val="24"/>
        </w:rPr>
      </w:pPr>
      <w:r w:rsidRPr="00FE659B">
        <w:rPr>
          <w:rFonts w:ascii="Times New Roman" w:hAnsi="Times New Roman" w:cs="Times New Roman"/>
          <w:bCs/>
          <w:sz w:val="24"/>
        </w:rPr>
        <w:t xml:space="preserve">Obesity </w:t>
      </w:r>
      <w:r>
        <w:rPr>
          <w:rFonts w:ascii="Times New Roman" w:hAnsi="Times New Roman" w:cs="Times New Roman"/>
          <w:bCs/>
          <w:sz w:val="24"/>
        </w:rPr>
        <w:t xml:space="preserve">during menopause is reported to increase the risk of dementia. Accumulative lines of evidence have demonstrated that </w:t>
      </w:r>
      <w:r w:rsidR="00A95F48">
        <w:rPr>
          <w:rFonts w:ascii="Times New Roman" w:hAnsi="Times New Roman" w:cs="Times New Roman"/>
          <w:bCs/>
          <w:sz w:val="24"/>
        </w:rPr>
        <w:t xml:space="preserve">both oxidative stress and apoptosis play the crucial role on the neurodegeneration and memory impairment in the mentioned condition. Recent study shows that protein supplementation decreases oxidative stress status and apoptosis so the beneficial effect of </w:t>
      </w:r>
      <w:proofErr w:type="spellStart"/>
      <w:r w:rsidR="00A95F48">
        <w:rPr>
          <w:rFonts w:ascii="Times New Roman" w:hAnsi="Times New Roman" w:cs="Times New Roman"/>
          <w:bCs/>
          <w:sz w:val="24"/>
        </w:rPr>
        <w:t>mung</w:t>
      </w:r>
      <w:proofErr w:type="spellEnd"/>
      <w:r w:rsidR="00A95F48">
        <w:rPr>
          <w:rFonts w:ascii="Times New Roman" w:hAnsi="Times New Roman" w:cs="Times New Roman"/>
          <w:bCs/>
          <w:sz w:val="24"/>
        </w:rPr>
        <w:t xml:space="preserve"> bean-derived protein on memory and neurod</w:t>
      </w:r>
      <w:r w:rsidR="001A33DF">
        <w:rPr>
          <w:rFonts w:ascii="Times New Roman" w:hAnsi="Times New Roman" w:cs="Times New Roman"/>
          <w:bCs/>
          <w:sz w:val="24"/>
        </w:rPr>
        <w:t>e</w:t>
      </w:r>
      <w:r w:rsidR="00A95F48">
        <w:rPr>
          <w:rFonts w:ascii="Times New Roman" w:hAnsi="Times New Roman" w:cs="Times New Roman"/>
          <w:bCs/>
          <w:sz w:val="24"/>
        </w:rPr>
        <w:t xml:space="preserve">generation has gained attention. Since no data are available, we aimed to determine the </w:t>
      </w:r>
      <w:proofErr w:type="spellStart"/>
      <w:r w:rsidR="00A95F48">
        <w:rPr>
          <w:rFonts w:ascii="Times New Roman" w:hAnsi="Times New Roman" w:cs="Times New Roman"/>
          <w:bCs/>
          <w:sz w:val="24"/>
        </w:rPr>
        <w:t>neuroprotective</w:t>
      </w:r>
      <w:proofErr w:type="spellEnd"/>
      <w:r w:rsidR="00A95F48">
        <w:rPr>
          <w:rFonts w:ascii="Times New Roman" w:hAnsi="Times New Roman" w:cs="Times New Roman"/>
          <w:bCs/>
          <w:sz w:val="24"/>
        </w:rPr>
        <w:t xml:space="preserve"> and memory enhancement effects of </w:t>
      </w:r>
      <w:proofErr w:type="spellStart"/>
      <w:r w:rsidR="00A95F48">
        <w:rPr>
          <w:rFonts w:ascii="Times New Roman" w:hAnsi="Times New Roman" w:cs="Times New Roman"/>
          <w:bCs/>
          <w:sz w:val="24"/>
        </w:rPr>
        <w:t>mung</w:t>
      </w:r>
      <w:proofErr w:type="spellEnd"/>
      <w:r w:rsidR="00A95F48">
        <w:rPr>
          <w:rFonts w:ascii="Times New Roman" w:hAnsi="Times New Roman" w:cs="Times New Roman"/>
          <w:bCs/>
          <w:sz w:val="24"/>
        </w:rPr>
        <w:t xml:space="preserve"> bean-derived protein</w:t>
      </w:r>
      <w:r w:rsidR="00A95F48">
        <w:rPr>
          <w:rFonts w:ascii="Times New Roman" w:hAnsi="Times New Roman" w:cs="Times New Roman"/>
          <w:bCs/>
          <w:sz w:val="24"/>
        </w:rPr>
        <w:t xml:space="preserve"> in the bilateral</w:t>
      </w:r>
      <w:r w:rsidR="00A95F48">
        <w:rPr>
          <w:rFonts w:ascii="Times New Roman" w:hAnsi="Times New Roman" w:cs="Times New Roman"/>
          <w:sz w:val="24"/>
        </w:rPr>
        <w:t xml:space="preserve"> </w:t>
      </w:r>
      <w:proofErr w:type="spellStart"/>
      <w:r w:rsidR="00A95F48">
        <w:rPr>
          <w:rFonts w:ascii="Times New Roman" w:hAnsi="Times New Roman" w:cs="Times New Roman"/>
          <w:sz w:val="24"/>
        </w:rPr>
        <w:t>ovariectomized</w:t>
      </w:r>
      <w:proofErr w:type="spellEnd"/>
      <w:r w:rsidR="001A33DF">
        <w:rPr>
          <w:rFonts w:ascii="Times New Roman" w:hAnsi="Times New Roman" w:cs="Times New Roman"/>
          <w:sz w:val="24"/>
        </w:rPr>
        <w:t xml:space="preserve"> (OVX)</w:t>
      </w:r>
      <w:r w:rsidR="00A95F48">
        <w:rPr>
          <w:rFonts w:ascii="Times New Roman" w:hAnsi="Times New Roman" w:cs="Times New Roman"/>
          <w:sz w:val="24"/>
        </w:rPr>
        <w:t xml:space="preserve"> rats </w:t>
      </w:r>
      <w:r w:rsidR="00200186">
        <w:rPr>
          <w:rFonts w:ascii="Times New Roman" w:hAnsi="Times New Roman" w:cs="Times New Roman"/>
          <w:sz w:val="24"/>
        </w:rPr>
        <w:t xml:space="preserve">which </w:t>
      </w:r>
      <w:r w:rsidR="00A95F48">
        <w:rPr>
          <w:rFonts w:ascii="Times New Roman" w:hAnsi="Times New Roman" w:cs="Times New Roman"/>
          <w:sz w:val="24"/>
        </w:rPr>
        <w:t xml:space="preserve">fed with high fat diet. The alterations of oxidative stress status and apoptosis were also explored for the possible underlying mechanisms. </w:t>
      </w:r>
      <w:r w:rsidR="001A33DF">
        <w:rPr>
          <w:rFonts w:ascii="Times New Roman" w:hAnsi="Times New Roman" w:cs="Times New Roman"/>
          <w:sz w:val="24"/>
        </w:rPr>
        <w:t xml:space="preserve">OVX rats were fed with 15% </w:t>
      </w:r>
      <w:proofErr w:type="spellStart"/>
      <w:r w:rsidR="001A33DF">
        <w:rPr>
          <w:rFonts w:ascii="Times New Roman" w:hAnsi="Times New Roman" w:cs="Times New Roman"/>
          <w:sz w:val="24"/>
        </w:rPr>
        <w:t>mung</w:t>
      </w:r>
      <w:proofErr w:type="spellEnd"/>
      <w:r w:rsidR="001A33DF">
        <w:rPr>
          <w:rFonts w:ascii="Times New Roman" w:hAnsi="Times New Roman" w:cs="Times New Roman"/>
          <w:sz w:val="24"/>
        </w:rPr>
        <w:t xml:space="preserve"> bean protein for 8 weeks and the determination of memory performance, </w:t>
      </w:r>
      <w:r w:rsidR="00C54F8F">
        <w:rPr>
          <w:rFonts w:ascii="Times New Roman" w:hAnsi="Times New Roman" w:cs="Times New Roman"/>
          <w:sz w:val="24"/>
        </w:rPr>
        <w:t>acetylcholinesterase (AChE</w:t>
      </w:r>
      <w:r w:rsidR="00F529F6">
        <w:rPr>
          <w:rFonts w:ascii="Times New Roman" w:hAnsi="Times New Roman" w:cs="Times New Roman"/>
          <w:sz w:val="24"/>
        </w:rPr>
        <w:t>)</w:t>
      </w:r>
      <w:r w:rsidR="00C54F8F">
        <w:rPr>
          <w:rFonts w:ascii="Times New Roman" w:hAnsi="Times New Roman" w:cs="Times New Roman"/>
          <w:sz w:val="24"/>
        </w:rPr>
        <w:t xml:space="preserve"> activity</w:t>
      </w:r>
      <w:r w:rsidR="00F529F6">
        <w:rPr>
          <w:rFonts w:ascii="Times New Roman" w:hAnsi="Times New Roman" w:cs="Times New Roman"/>
          <w:sz w:val="24"/>
        </w:rPr>
        <w:t xml:space="preserve">, oxidative stress status and the density of </w:t>
      </w:r>
      <w:proofErr w:type="spellStart"/>
      <w:r w:rsidR="00F529F6">
        <w:rPr>
          <w:rFonts w:ascii="Times New Roman" w:hAnsi="Times New Roman" w:cs="Times New Roman"/>
          <w:sz w:val="24"/>
        </w:rPr>
        <w:t>Bax</w:t>
      </w:r>
      <w:proofErr w:type="spellEnd"/>
      <w:r w:rsidR="00F529F6">
        <w:rPr>
          <w:rFonts w:ascii="Times New Roman" w:hAnsi="Times New Roman" w:cs="Times New Roman"/>
          <w:sz w:val="24"/>
        </w:rPr>
        <w:t xml:space="preserve">+, and Bcl-2+ stained cells in hippocampus and prefrontal cortex were carried out at the end of study. It was found that </w:t>
      </w:r>
      <w:proofErr w:type="spellStart"/>
      <w:r w:rsidR="00F529F6">
        <w:rPr>
          <w:rFonts w:ascii="Times New Roman" w:hAnsi="Times New Roman" w:cs="Times New Roman"/>
          <w:sz w:val="24"/>
        </w:rPr>
        <w:t>mung</w:t>
      </w:r>
      <w:proofErr w:type="spellEnd"/>
      <w:r w:rsidR="00F529F6">
        <w:rPr>
          <w:rFonts w:ascii="Times New Roman" w:hAnsi="Times New Roman" w:cs="Times New Roman"/>
          <w:sz w:val="24"/>
        </w:rPr>
        <w:t xml:space="preserve"> bean-derived protein supplementation enhanced both spatial memory and non-spatial memory</w:t>
      </w:r>
      <w:r w:rsidR="00C54F8F">
        <w:rPr>
          <w:rFonts w:ascii="Times New Roman" w:hAnsi="Times New Roman" w:cs="Times New Roman"/>
          <w:sz w:val="24"/>
        </w:rPr>
        <w:t xml:space="preserve"> and Bcl-2+ cell density but decrease AChE</w:t>
      </w:r>
      <w:r w:rsidR="00200186">
        <w:rPr>
          <w:rFonts w:ascii="Times New Roman" w:hAnsi="Times New Roman" w:cs="Times New Roman"/>
          <w:sz w:val="24"/>
        </w:rPr>
        <w:t xml:space="preserve"> activity</w:t>
      </w:r>
      <w:r w:rsidR="00C54F8F">
        <w:rPr>
          <w:rFonts w:ascii="Times New Roman" w:hAnsi="Times New Roman" w:cs="Times New Roman"/>
          <w:sz w:val="24"/>
        </w:rPr>
        <w:t xml:space="preserve"> and </w:t>
      </w:r>
      <w:proofErr w:type="spellStart"/>
      <w:r w:rsidR="00C54F8F">
        <w:rPr>
          <w:rFonts w:ascii="Times New Roman" w:hAnsi="Times New Roman" w:cs="Times New Roman"/>
          <w:sz w:val="24"/>
        </w:rPr>
        <w:t>Bax</w:t>
      </w:r>
      <w:proofErr w:type="spellEnd"/>
      <w:r w:rsidR="00C54F8F">
        <w:rPr>
          <w:rFonts w:ascii="Times New Roman" w:hAnsi="Times New Roman" w:cs="Times New Roman"/>
          <w:sz w:val="24"/>
        </w:rPr>
        <w:t xml:space="preserve">+ cell density in both hippocampus and cerebral cortex. Therefore, the reductions of oxidative stress status and apoptosis but increase in the cholinergic function in hippocampus and prefrontal cortex were partly responsible for the cognitive enhancement and </w:t>
      </w:r>
      <w:proofErr w:type="spellStart"/>
      <w:r w:rsidR="00C54F8F">
        <w:rPr>
          <w:rFonts w:ascii="Times New Roman" w:hAnsi="Times New Roman" w:cs="Times New Roman"/>
          <w:sz w:val="24"/>
        </w:rPr>
        <w:t>neuroprotective</w:t>
      </w:r>
      <w:proofErr w:type="spellEnd"/>
      <w:r w:rsidR="00C54F8F">
        <w:rPr>
          <w:rFonts w:ascii="Times New Roman" w:hAnsi="Times New Roman" w:cs="Times New Roman"/>
          <w:sz w:val="24"/>
        </w:rPr>
        <w:t xml:space="preserve"> effect of </w:t>
      </w:r>
      <w:proofErr w:type="spellStart"/>
      <w:r w:rsidR="00C54F8F">
        <w:rPr>
          <w:rFonts w:ascii="Times New Roman" w:hAnsi="Times New Roman" w:cs="Times New Roman"/>
          <w:sz w:val="24"/>
        </w:rPr>
        <w:t>mung</w:t>
      </w:r>
      <w:proofErr w:type="spellEnd"/>
      <w:r w:rsidR="00C54F8F">
        <w:rPr>
          <w:rFonts w:ascii="Times New Roman" w:hAnsi="Times New Roman" w:cs="Times New Roman"/>
          <w:sz w:val="24"/>
        </w:rPr>
        <w:t xml:space="preserve"> bean-derived protein. These data suggest that </w:t>
      </w:r>
      <w:proofErr w:type="spellStart"/>
      <w:r w:rsidR="00C54F8F">
        <w:rPr>
          <w:rFonts w:ascii="Times New Roman" w:hAnsi="Times New Roman" w:cs="Times New Roman"/>
          <w:sz w:val="24"/>
        </w:rPr>
        <w:t>mung</w:t>
      </w:r>
      <w:proofErr w:type="spellEnd"/>
      <w:r w:rsidR="00C54F8F">
        <w:rPr>
          <w:rFonts w:ascii="Times New Roman" w:hAnsi="Times New Roman" w:cs="Times New Roman"/>
          <w:sz w:val="24"/>
        </w:rPr>
        <w:t xml:space="preserve"> bean-derived protein may be served as the potential supplement to decrease dementia risk for menopause with obesity. However, the clinical trial study is required to confirm this potential benefit.</w:t>
      </w:r>
    </w:p>
    <w:p w:rsidR="00A95F48" w:rsidRDefault="00A95F48" w:rsidP="00DF04E3">
      <w:pPr>
        <w:pStyle w:val="HTML"/>
        <w:tabs>
          <w:tab w:val="left" w:pos="4374"/>
        </w:tabs>
        <w:jc w:val="both"/>
        <w:rPr>
          <w:rFonts w:ascii="Times New Roman" w:hAnsi="Times New Roman" w:cs="Times New Roman"/>
          <w:sz w:val="24"/>
        </w:rPr>
      </w:pP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proofErr w:type="spellStart"/>
      <w:r w:rsidR="00C54F8F">
        <w:rPr>
          <w:rFonts w:ascii="Times New Roman" w:hAnsi="Times New Roman" w:cs="Times New Roman"/>
          <w:i/>
          <w:sz w:val="24"/>
        </w:rPr>
        <w:t>Mung</w:t>
      </w:r>
      <w:proofErr w:type="spellEnd"/>
      <w:r w:rsidR="00C54F8F">
        <w:rPr>
          <w:rFonts w:ascii="Times New Roman" w:hAnsi="Times New Roman" w:cs="Times New Roman"/>
          <w:i/>
          <w:sz w:val="24"/>
        </w:rPr>
        <w:t xml:space="preserve"> bean-derived protein, </w:t>
      </w:r>
      <w:r w:rsidR="00C54F8F">
        <w:rPr>
          <w:rFonts w:ascii="Times New Roman" w:hAnsi="Times New Roman" w:cs="Times New Roman"/>
          <w:sz w:val="24"/>
        </w:rPr>
        <w:t xml:space="preserve">dementia, menopause, obesity, oxidative stress, apoptosis </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200186" w:rsidRDefault="00C54F8F" w:rsidP="00200186">
      <w:pPr>
        <w:pStyle w:val="HTML"/>
        <w:jc w:val="both"/>
        <w:rPr>
          <w:rFonts w:ascii="Times New Roman" w:hAnsi="Times New Roman" w:cs="Times New Roman"/>
          <w:iCs/>
          <w:sz w:val="24"/>
        </w:rPr>
      </w:pPr>
      <w:proofErr w:type="spellStart"/>
      <w:r>
        <w:rPr>
          <w:rFonts w:ascii="Times New Roman" w:hAnsi="Times New Roman" w:cs="Times New Roman"/>
          <w:iCs/>
          <w:sz w:val="24"/>
        </w:rPr>
        <w:t>Supaporn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Muchmapura</w:t>
      </w:r>
      <w:proofErr w:type="spellEnd"/>
      <w:r w:rsidR="00DF04E3" w:rsidRPr="00DF04E3">
        <w:rPr>
          <w:rFonts w:ascii="Times New Roman" w:hAnsi="Times New Roman" w:cs="Times New Roman"/>
          <w:iCs/>
          <w:sz w:val="24"/>
        </w:rPr>
        <w:t xml:space="preserve"> has completed his PhD from </w:t>
      </w:r>
      <w:r w:rsidR="00200186" w:rsidRPr="00DF04E3">
        <w:rPr>
          <w:rFonts w:ascii="Times New Roman" w:hAnsi="Times New Roman" w:cs="Times New Roman"/>
          <w:iCs/>
          <w:sz w:val="24"/>
        </w:rPr>
        <w:t xml:space="preserve">University </w:t>
      </w:r>
      <w:r w:rsidR="00200186">
        <w:rPr>
          <w:rFonts w:ascii="Times New Roman" w:hAnsi="Times New Roman" w:cs="Times New Roman"/>
          <w:iCs/>
          <w:sz w:val="24"/>
        </w:rPr>
        <w:t>of No</w:t>
      </w:r>
      <w:r w:rsidR="00CE4644">
        <w:rPr>
          <w:rFonts w:ascii="Times New Roman" w:hAnsi="Times New Roman" w:cs="Times New Roman"/>
          <w:iCs/>
          <w:sz w:val="24"/>
        </w:rPr>
        <w:t>t</w:t>
      </w:r>
      <w:r w:rsidR="00200186">
        <w:rPr>
          <w:rFonts w:ascii="Times New Roman" w:hAnsi="Times New Roman" w:cs="Times New Roman"/>
          <w:iCs/>
          <w:sz w:val="24"/>
        </w:rPr>
        <w:t>tingham</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r w:rsidR="00200186">
        <w:rPr>
          <w:rFonts w:ascii="Times New Roman" w:hAnsi="Times New Roman" w:cs="Times New Roman"/>
          <w:iCs/>
          <w:sz w:val="24"/>
        </w:rPr>
        <w:t xml:space="preserve">head of Physiology Department, Faculty of Medicine and also served as the Vice director of </w:t>
      </w:r>
      <w:r w:rsidR="00DF04E3" w:rsidRPr="00DF04E3">
        <w:rPr>
          <w:rFonts w:ascii="Times New Roman" w:hAnsi="Times New Roman" w:cs="Times New Roman"/>
          <w:iCs/>
          <w:sz w:val="24"/>
        </w:rPr>
        <w:t xml:space="preserve">director of </w:t>
      </w:r>
      <w:r w:rsidR="00200186" w:rsidRPr="008A49AB">
        <w:rPr>
          <w:rFonts w:ascii="Times New Roman" w:hAnsi="Times New Roman" w:cs="Times New Roman"/>
          <w:sz w:val="24"/>
        </w:rPr>
        <w:t>Integrative Complementary Alternative Medicine Research</w:t>
      </w:r>
      <w:r w:rsidR="00200186">
        <w:rPr>
          <w:rFonts w:ascii="Times New Roman" w:hAnsi="Times New Roman" w:cs="Times New Roman"/>
          <w:sz w:val="24"/>
        </w:rPr>
        <w:t xml:space="preserve">, </w:t>
      </w:r>
      <w:proofErr w:type="spellStart"/>
      <w:r w:rsidR="00200186">
        <w:rPr>
          <w:rFonts w:ascii="Times New Roman" w:hAnsi="Times New Roman" w:cs="Times New Roman"/>
          <w:sz w:val="24"/>
        </w:rPr>
        <w:t>Khon</w:t>
      </w:r>
      <w:proofErr w:type="spellEnd"/>
      <w:r w:rsidR="00200186">
        <w:rPr>
          <w:rFonts w:ascii="Times New Roman" w:hAnsi="Times New Roman" w:cs="Times New Roman"/>
          <w:sz w:val="24"/>
        </w:rPr>
        <w:t xml:space="preserve"> </w:t>
      </w:r>
      <w:proofErr w:type="spellStart"/>
      <w:r w:rsidR="00200186">
        <w:rPr>
          <w:rFonts w:ascii="Times New Roman" w:hAnsi="Times New Roman" w:cs="Times New Roman"/>
          <w:sz w:val="24"/>
        </w:rPr>
        <w:t>Kaen</w:t>
      </w:r>
      <w:proofErr w:type="spellEnd"/>
      <w:r w:rsidR="00200186">
        <w:rPr>
          <w:rFonts w:ascii="Times New Roman" w:hAnsi="Times New Roman" w:cs="Times New Roman"/>
          <w:sz w:val="24"/>
        </w:rPr>
        <w:t xml:space="preserve"> University, </w:t>
      </w:r>
      <w:proofErr w:type="spellStart"/>
      <w:r w:rsidR="00200186">
        <w:rPr>
          <w:rFonts w:ascii="Times New Roman" w:hAnsi="Times New Roman" w:cs="Times New Roman"/>
          <w:sz w:val="24"/>
        </w:rPr>
        <w:t>Khon</w:t>
      </w:r>
      <w:proofErr w:type="spellEnd"/>
      <w:r w:rsidR="00200186">
        <w:rPr>
          <w:rFonts w:ascii="Times New Roman" w:hAnsi="Times New Roman" w:cs="Times New Roman"/>
          <w:sz w:val="24"/>
        </w:rPr>
        <w:t xml:space="preserve"> </w:t>
      </w:r>
      <w:proofErr w:type="spellStart"/>
      <w:r w:rsidR="00200186">
        <w:rPr>
          <w:rFonts w:ascii="Times New Roman" w:hAnsi="Times New Roman" w:cs="Times New Roman"/>
          <w:sz w:val="24"/>
        </w:rPr>
        <w:t>Kaen</w:t>
      </w:r>
      <w:proofErr w:type="spellEnd"/>
      <w:r w:rsidR="00200186">
        <w:rPr>
          <w:rFonts w:ascii="Times New Roman" w:hAnsi="Times New Roman" w:cs="Times New Roman"/>
          <w:sz w:val="24"/>
        </w:rPr>
        <w:t>, Thailand</w:t>
      </w:r>
      <w:r w:rsidR="00200186" w:rsidRPr="00DF04E3">
        <w:rPr>
          <w:rFonts w:ascii="Times New Roman" w:hAnsi="Times New Roman" w:cs="Times New Roman"/>
          <w:iCs/>
          <w:sz w:val="24"/>
        </w:rPr>
        <w:t xml:space="preserve">. </w:t>
      </w:r>
      <w:r w:rsidR="00200186">
        <w:rPr>
          <w:rFonts w:ascii="Times New Roman" w:hAnsi="Times New Roman" w:cs="Times New Roman"/>
          <w:iCs/>
          <w:sz w:val="24"/>
        </w:rPr>
        <w:t>Sh</w:t>
      </w:r>
      <w:r w:rsidR="00200186" w:rsidRPr="00DF04E3">
        <w:rPr>
          <w:rFonts w:ascii="Times New Roman" w:hAnsi="Times New Roman" w:cs="Times New Roman"/>
          <w:iCs/>
          <w:sz w:val="24"/>
        </w:rPr>
        <w:t xml:space="preserve">e has published more than </w:t>
      </w:r>
      <w:r w:rsidR="00200186">
        <w:rPr>
          <w:rFonts w:ascii="Times New Roman" w:hAnsi="Times New Roman" w:cs="Times New Roman"/>
          <w:iCs/>
          <w:sz w:val="24"/>
        </w:rPr>
        <w:t>30</w:t>
      </w:r>
      <w:r w:rsidR="00200186" w:rsidRPr="00DF04E3">
        <w:rPr>
          <w:rFonts w:ascii="Times New Roman" w:hAnsi="Times New Roman" w:cs="Times New Roman"/>
          <w:iCs/>
          <w:sz w:val="24"/>
        </w:rPr>
        <w:t xml:space="preserve"> papers in reputed journals and has </w:t>
      </w:r>
      <w:r w:rsidR="00200186">
        <w:rPr>
          <w:rFonts w:ascii="Times New Roman" w:hAnsi="Times New Roman" w:cs="Times New Roman"/>
          <w:iCs/>
          <w:sz w:val="24"/>
        </w:rPr>
        <w:t>many petty patents.</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D015D6" w:rsidP="00B3082B">
      <w:pPr>
        <w:pStyle w:val="HTML"/>
        <w:jc w:val="both"/>
        <w:rPr>
          <w:rFonts w:ascii="Times New Roman" w:hAnsi="Times New Roman" w:cs="Times New Roman"/>
          <w:b/>
          <w:iCs/>
          <w:sz w:val="24"/>
        </w:rPr>
      </w:pPr>
      <w:r>
        <w:rPr>
          <w:noProof/>
          <w:lang w:val="en-US" w:bidi="th-TH"/>
        </w:rPr>
        <w:drawing>
          <wp:inline distT="0" distB="0" distL="0" distR="0">
            <wp:extent cx="952500" cy="1095375"/>
            <wp:effectExtent l="0" t="0" r="0" b="9525"/>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1095375"/>
                    </a:xfrm>
                    <a:prstGeom prst="rect">
                      <a:avLst/>
                    </a:prstGeom>
                    <a:noFill/>
                    <a:ln>
                      <a:noFill/>
                    </a:ln>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015D6" w:rsidRDefault="00B3082B" w:rsidP="00200186">
      <w:pPr>
        <w:pStyle w:val="HTML"/>
        <w:jc w:val="center"/>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00186">
        <w:rPr>
          <w:rFonts w:ascii="Times New Roman" w:hAnsi="Times New Roman" w:cs="Times New Roman"/>
          <w:iCs/>
          <w:sz w:val="24"/>
        </w:rPr>
        <w:t>supmuc@kku.ac.th</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ECB" w:rsidRDefault="00F25ECB" w:rsidP="00495C76">
      <w:pPr>
        <w:spacing w:after="0" w:line="240" w:lineRule="auto"/>
      </w:pPr>
      <w:r>
        <w:separator/>
      </w:r>
    </w:p>
  </w:endnote>
  <w:endnote w:type="continuationSeparator" w:id="0">
    <w:p w:rsidR="00F25ECB" w:rsidRDefault="00F25EC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ECB" w:rsidRDefault="00F25ECB" w:rsidP="00495C76">
      <w:pPr>
        <w:spacing w:after="0" w:line="240" w:lineRule="auto"/>
      </w:pPr>
      <w:r>
        <w:separator/>
      </w:r>
    </w:p>
  </w:footnote>
  <w:footnote w:type="continuationSeparator" w:id="0">
    <w:p w:rsidR="00F25ECB" w:rsidRDefault="00F25EC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5"/>
      <w:jc w:val="center"/>
    </w:pPr>
    <w:r>
      <w:rPr>
        <w:noProof/>
        <w:lang w:val="en-US" w:bidi="th-TH"/>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0D0F2D"/>
    <w:rsid w:val="001A33DF"/>
    <w:rsid w:val="00200186"/>
    <w:rsid w:val="002350BC"/>
    <w:rsid w:val="0028059F"/>
    <w:rsid w:val="002F4DF0"/>
    <w:rsid w:val="00333E31"/>
    <w:rsid w:val="0038483D"/>
    <w:rsid w:val="003A3203"/>
    <w:rsid w:val="00435234"/>
    <w:rsid w:val="004651F1"/>
    <w:rsid w:val="00495C76"/>
    <w:rsid w:val="00627419"/>
    <w:rsid w:val="00A95F48"/>
    <w:rsid w:val="00B3082B"/>
    <w:rsid w:val="00B6703B"/>
    <w:rsid w:val="00BA654F"/>
    <w:rsid w:val="00C54F8F"/>
    <w:rsid w:val="00CE4644"/>
    <w:rsid w:val="00CE511D"/>
    <w:rsid w:val="00D015D6"/>
    <w:rsid w:val="00DF04E3"/>
    <w:rsid w:val="00F25ECB"/>
    <w:rsid w:val="00F529F6"/>
    <w:rsid w:val="00FE659B"/>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ข้อความบอลลูน อักขระ"/>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หัวกระดาษ อักขระ"/>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ท้ายกระดาษ อักขระ"/>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ที่ได้รับการจัดรูปแบบแล้ว อักขระ"/>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ข้อความบอลลูน อักขระ"/>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หัวกระดาษ อักขระ"/>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ท้ายกระดาษ อักขระ"/>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ที่ได้รับการจัดรูปแบบแล้ว อักขระ"/>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475</Words>
  <Characters>2708</Characters>
  <Application>Microsoft Office Word</Application>
  <DocSecurity>0</DocSecurity>
  <Lines>22</Lines>
  <Paragraphs>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4</cp:revision>
  <dcterms:created xsi:type="dcterms:W3CDTF">2018-05-04T23:57:00Z</dcterms:created>
  <dcterms:modified xsi:type="dcterms:W3CDTF">2018-05-05T00:19:00Z</dcterms:modified>
</cp:coreProperties>
</file>