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F88" w:rsidRPr="00A31F88" w:rsidRDefault="00A31F88" w:rsidP="00A31F88">
      <w:pPr>
        <w:jc w:val="center"/>
        <w:rPr>
          <w:rFonts w:ascii="Times New Roman" w:hAnsi="Times New Roman" w:cs="Times New Roman"/>
          <w:b/>
          <w:sz w:val="24"/>
          <w:szCs w:val="24"/>
        </w:rPr>
      </w:pPr>
      <w:r w:rsidRPr="00A31F88">
        <w:rPr>
          <w:rFonts w:ascii="Times New Roman" w:hAnsi="Times New Roman" w:cs="Times New Roman"/>
          <w:b/>
          <w:sz w:val="24"/>
          <w:szCs w:val="24"/>
        </w:rPr>
        <w:t>POLYUNSATURATED FATTY ACID OXIDATION IS PRODUCING CONCERNS GLOBALLY</w:t>
      </w:r>
    </w:p>
    <w:p w:rsidR="00A31F88" w:rsidRPr="00A31F88" w:rsidRDefault="00A31F88" w:rsidP="00A31F88">
      <w:pPr>
        <w:pStyle w:val="Default"/>
        <w:spacing w:line="276" w:lineRule="auto"/>
        <w:jc w:val="center"/>
        <w:rPr>
          <w:rFonts w:ascii="Times New Roman" w:hAnsi="Times New Roman" w:cs="Times New Roman"/>
          <w:b/>
          <w:i/>
          <w:vertAlign w:val="superscript"/>
        </w:rPr>
      </w:pPr>
      <w:r w:rsidRPr="00A31F88">
        <w:rPr>
          <w:rFonts w:ascii="Times New Roman" w:hAnsi="Times New Roman" w:cs="Times New Roman"/>
          <w:b/>
          <w:i/>
        </w:rPr>
        <w:t>Muhammad Suhail Ibrahim</w:t>
      </w:r>
      <w:r w:rsidRPr="00A31F88">
        <w:rPr>
          <w:rFonts w:ascii="Times New Roman" w:hAnsi="Times New Roman" w:cs="Times New Roman"/>
          <w:b/>
          <w:i/>
          <w:vertAlign w:val="superscript"/>
        </w:rPr>
        <w:t>1</w:t>
      </w:r>
      <w:r w:rsidRPr="00A31F88">
        <w:rPr>
          <w:rFonts w:ascii="Times New Roman" w:hAnsi="Times New Roman" w:cs="Times New Roman"/>
          <w:b/>
          <w:i/>
        </w:rPr>
        <w:t>*, Asif Ahmad, Asma sohail, Ali Asad Yousaf and Muhammad Khalid Ibrahim</w:t>
      </w:r>
      <w:r w:rsidRPr="00A31F88">
        <w:rPr>
          <w:rFonts w:ascii="Times New Roman" w:hAnsi="Times New Roman" w:cs="Times New Roman"/>
          <w:b/>
          <w:i/>
          <w:vertAlign w:val="superscript"/>
        </w:rPr>
        <w:t>2</w:t>
      </w:r>
    </w:p>
    <w:p w:rsidR="00A31F88" w:rsidRPr="00A31F88" w:rsidRDefault="00A31F88" w:rsidP="00A31F88">
      <w:pPr>
        <w:pStyle w:val="Default"/>
        <w:spacing w:line="276" w:lineRule="auto"/>
        <w:jc w:val="center"/>
        <w:rPr>
          <w:rFonts w:ascii="Times New Roman" w:hAnsi="Times New Roman" w:cs="Times New Roman"/>
          <w:i/>
        </w:rPr>
      </w:pPr>
      <w:r w:rsidRPr="00A31F88">
        <w:rPr>
          <w:rFonts w:ascii="Times New Roman" w:hAnsi="Times New Roman" w:cs="Times New Roman"/>
          <w:i/>
        </w:rPr>
        <w:t>*Corresponding Author:choudhary.mohammad@hotmail.com</w:t>
      </w:r>
    </w:p>
    <w:p w:rsidR="00A31F88" w:rsidRPr="00A31F88" w:rsidRDefault="00A31F88" w:rsidP="00A31F88">
      <w:pPr>
        <w:pStyle w:val="Default"/>
        <w:spacing w:line="276" w:lineRule="auto"/>
        <w:jc w:val="center"/>
        <w:rPr>
          <w:rFonts w:ascii="Times New Roman" w:hAnsi="Times New Roman" w:cs="Times New Roman"/>
          <w:i/>
        </w:rPr>
      </w:pPr>
      <w:r w:rsidRPr="00A31F88">
        <w:rPr>
          <w:rFonts w:ascii="Times New Roman" w:hAnsi="Times New Roman" w:cs="Times New Roman"/>
          <w:i/>
        </w:rPr>
        <w:t>1. Institute of food and nutritional sciences PMAS-Arid Agriculture University Rawalpindi, Pakistan</w:t>
      </w:r>
    </w:p>
    <w:p w:rsidR="00A31F88" w:rsidRPr="00A31F88" w:rsidRDefault="00A31F88" w:rsidP="00A31F88">
      <w:pPr>
        <w:pStyle w:val="Default"/>
        <w:spacing w:line="276" w:lineRule="auto"/>
        <w:jc w:val="center"/>
        <w:rPr>
          <w:rFonts w:ascii="Times New Roman" w:hAnsi="Times New Roman" w:cs="Times New Roman"/>
        </w:rPr>
      </w:pPr>
      <w:r w:rsidRPr="00A31F88">
        <w:rPr>
          <w:rFonts w:ascii="Times New Roman" w:hAnsi="Times New Roman" w:cs="Times New Roman"/>
          <w:i/>
        </w:rPr>
        <w:t>2. Combined military hospital Rawalpindi, Pakistan</w:t>
      </w:r>
    </w:p>
    <w:p w:rsidR="005322C8" w:rsidRPr="00A31F88" w:rsidRDefault="005322C8" w:rsidP="00A31F88">
      <w:pPr>
        <w:ind w:firstLine="720"/>
        <w:jc w:val="both"/>
        <w:rPr>
          <w:rFonts w:ascii="Times New Roman" w:hAnsi="Times New Roman" w:cs="Times New Roman"/>
          <w:sz w:val="24"/>
          <w:szCs w:val="24"/>
        </w:rPr>
      </w:pPr>
      <w:r w:rsidRPr="00A31F88">
        <w:rPr>
          <w:rFonts w:ascii="Times New Roman" w:hAnsi="Times New Roman" w:cs="Times New Roman"/>
          <w:sz w:val="24"/>
          <w:szCs w:val="24"/>
        </w:rPr>
        <w:t xml:space="preserve">Eicosapentaenoic acid (EPA) and Docosahexaenoic acid (DHA) both are </w:t>
      </w:r>
      <w:r w:rsidR="00C87C58" w:rsidRPr="00A31F88">
        <w:rPr>
          <w:rFonts w:ascii="Times New Roman" w:hAnsi="Times New Roman" w:cs="Times New Roman"/>
          <w:sz w:val="24"/>
          <w:szCs w:val="24"/>
        </w:rPr>
        <w:t>the ω</w:t>
      </w:r>
      <w:r w:rsidRPr="00A31F88">
        <w:rPr>
          <w:rFonts w:ascii="Times New Roman" w:hAnsi="Times New Roman" w:cs="Times New Roman"/>
          <w:sz w:val="24"/>
          <w:szCs w:val="24"/>
        </w:rPr>
        <w:t xml:space="preserve">-3 </w:t>
      </w:r>
      <w:r w:rsidR="00C87C58" w:rsidRPr="00A31F88">
        <w:rPr>
          <w:rFonts w:ascii="Times New Roman" w:hAnsi="Times New Roman" w:cs="Times New Roman"/>
          <w:sz w:val="24"/>
          <w:szCs w:val="24"/>
        </w:rPr>
        <w:t>polyunsaturated</w:t>
      </w:r>
      <w:r w:rsidRPr="00A31F88">
        <w:rPr>
          <w:rFonts w:ascii="Times New Roman" w:hAnsi="Times New Roman" w:cs="Times New Roman"/>
          <w:sz w:val="24"/>
          <w:szCs w:val="24"/>
        </w:rPr>
        <w:t xml:space="preserve"> fatty acids has preventive role in the outbreak of chronic disorders</w:t>
      </w:r>
      <w:r w:rsidR="00C87C58" w:rsidRPr="00A31F88">
        <w:rPr>
          <w:rFonts w:ascii="Times New Roman" w:hAnsi="Times New Roman" w:cs="Times New Roman"/>
          <w:sz w:val="24"/>
          <w:szCs w:val="24"/>
        </w:rPr>
        <w:t>. Presently its preventive role is questioned by masses due to its oxidation during storage, processing, cooking and even after ingestion. The resultant oxidative compounds not only affect the quality of the product but also its nutritional value. Chronic disease including cardiovascular diseases, cancer, obesity and diabetes are increasing alarmingly round the globe. These chronic disorders are major cause of increasing public health burden globally. FAO and WHO recommend adults to take 0.25-2 g EPA+DHA per day. American Heart Association recommends daily intake of 0.5-1 g EPA+DHA per day per adult</w:t>
      </w:r>
      <w:r w:rsidR="001662EF" w:rsidRPr="00A31F88">
        <w:rPr>
          <w:rFonts w:ascii="Times New Roman" w:hAnsi="Times New Roman" w:cs="Times New Roman"/>
          <w:sz w:val="24"/>
          <w:szCs w:val="24"/>
        </w:rPr>
        <w:t>.</w:t>
      </w:r>
      <w:r w:rsidR="00A31F88" w:rsidRPr="00A31F88">
        <w:rPr>
          <w:rFonts w:ascii="Times New Roman" w:hAnsi="Times New Roman" w:cs="Times New Roman"/>
          <w:sz w:val="24"/>
          <w:szCs w:val="24"/>
        </w:rPr>
        <w:t xml:space="preserve"> </w:t>
      </w:r>
      <w:r w:rsidR="001662EF" w:rsidRPr="00A31F88">
        <w:rPr>
          <w:rFonts w:ascii="Times New Roman" w:hAnsi="Times New Roman" w:cs="Times New Roman"/>
          <w:sz w:val="24"/>
          <w:szCs w:val="24"/>
        </w:rPr>
        <w:t>Oxidation of polyunsaturated fatty acid is either free medical mediated or mediated by ultraviolet/singlet oxygen. Enzymes involved in its oxidation are Cyclooxygenases; Lipoxygenases and Cytochromes P450.Non enzymatic oxidation is mediated by free radical producing hydro peroxide and further broken down into ketones and melanoaldehydes.</w:t>
      </w:r>
      <w:r w:rsidR="00A31F88" w:rsidRPr="00A31F88">
        <w:rPr>
          <w:rFonts w:ascii="Times New Roman" w:hAnsi="Times New Roman" w:cs="Times New Roman"/>
          <w:sz w:val="24"/>
          <w:szCs w:val="24"/>
        </w:rPr>
        <w:t xml:space="preserve"> </w:t>
      </w:r>
      <w:r w:rsidR="001662EF" w:rsidRPr="00A31F88">
        <w:rPr>
          <w:rFonts w:ascii="Times New Roman" w:hAnsi="Times New Roman" w:cs="Times New Roman"/>
          <w:sz w:val="24"/>
          <w:szCs w:val="24"/>
        </w:rPr>
        <w:t>Fish and plant oils are major source of polyunsaturated fatty acids. Oxidation of polyunsaturated fatty acid produces off flavor due to aldehyde and ketone formation during storage, processing and even after ingestion</w:t>
      </w:r>
      <w:r w:rsidR="00377F9A" w:rsidRPr="00A31F88">
        <w:rPr>
          <w:rFonts w:ascii="Times New Roman" w:hAnsi="Times New Roman" w:cs="Times New Roman"/>
          <w:sz w:val="24"/>
          <w:szCs w:val="24"/>
        </w:rPr>
        <w:t>. Temperature and light is major contributor of poly unsaturated fatty acid oxidation. Lipid oxidation decreases nutritional value of the final produce by the destruction of essential fatty acids and fat soluble vitamins A, D, E, and K as well as decrease caloric value. Oxidation of polyunsaturated fats results in 4-Hydroxy-2-nonenal, a product and it has been found in many diseases including atherosclerosis, neurodegenerative diseases and cancer. Oxidized PUFAs (rich in HNE and HHE) induced oxidative stress and inflammation in mice and in human intestinal Caco-2/TC7 cells</w:t>
      </w:r>
      <w:r w:rsidR="00A31F88" w:rsidRPr="00A31F88">
        <w:rPr>
          <w:rFonts w:ascii="Times New Roman" w:hAnsi="Times New Roman" w:cs="Times New Roman"/>
          <w:sz w:val="24"/>
          <w:szCs w:val="24"/>
        </w:rPr>
        <w:t>. D-series resolvin and Protectin/neuroprotectin inhibit neutrophil infiltration into injured kidneys, block toll-like receptor-mediated inflammatory activation of macrophages and mitigate renal dysfunctions.</w:t>
      </w:r>
    </w:p>
    <w:p w:rsidR="005322C8" w:rsidRDefault="008E39FD">
      <w:r>
        <w:t xml:space="preserve">Key words: free radical, cytochrome </w:t>
      </w:r>
      <w:bookmarkStart w:id="0" w:name="_GoBack"/>
      <w:bookmarkEnd w:id="0"/>
      <w:r>
        <w:t>450, neuroprotectin, polyunsaturated fatty acid</w:t>
      </w:r>
    </w:p>
    <w:p w:rsidR="003908FE" w:rsidRDefault="003908FE" w:rsidP="003908FE">
      <w:r>
        <w:t>Biography</w:t>
      </w:r>
    </w:p>
    <w:p w:rsidR="003908FE" w:rsidRDefault="003908FE" w:rsidP="003908FE">
      <w:r>
        <w:t xml:space="preserve">I Mr. Muhammad Suhail Ibrahim </w:t>
      </w:r>
      <w:proofErr w:type="gramStart"/>
      <w:r>
        <w:t>is</w:t>
      </w:r>
      <w:proofErr w:type="gramEnd"/>
      <w:r>
        <w:t xml:space="preserve"> Ph.D. scholar at Institute of Food and Nutritional Sciences PMAS-Arid Agriculture University Rawalpindi, Pakistan. </w:t>
      </w:r>
    </w:p>
    <w:p w:rsidR="008E39FD" w:rsidRDefault="008E39FD" w:rsidP="003908FE">
      <w:r>
        <w:rPr>
          <w:noProof/>
        </w:rPr>
        <w:lastRenderedPageBreak/>
        <w:drawing>
          <wp:inline distT="0" distB="0" distL="0" distR="0">
            <wp:extent cx="1123950" cy="1476375"/>
            <wp:effectExtent l="0" t="0" r="0" b="9525"/>
            <wp:docPr id="1" name="Picture 1" descr="D:\Atif Docoument\Academic Doct\Atif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if Docoument\Academic Doct\Atif (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3950" cy="1476375"/>
                    </a:xfrm>
                    <a:prstGeom prst="rect">
                      <a:avLst/>
                    </a:prstGeom>
                    <a:noFill/>
                    <a:ln>
                      <a:noFill/>
                    </a:ln>
                  </pic:spPr>
                </pic:pic>
              </a:graphicData>
            </a:graphic>
          </wp:inline>
        </w:drawing>
      </w:r>
    </w:p>
    <w:p w:rsidR="008E39FD" w:rsidRDefault="008E39FD" w:rsidP="003908FE"/>
    <w:p w:rsidR="005322C8" w:rsidRDefault="008E39FD">
      <w:r>
        <w:t>Email Address: choudhary.mohammad@hotmail.com</w:t>
      </w:r>
    </w:p>
    <w:p w:rsidR="005322C8" w:rsidRDefault="005322C8" w:rsidP="005322C8"/>
    <w:p w:rsidR="005322C8" w:rsidRDefault="005322C8" w:rsidP="005322C8"/>
    <w:p w:rsidR="005322C8" w:rsidRDefault="005322C8" w:rsidP="005322C8"/>
    <w:sectPr w:rsidR="005322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2C8"/>
    <w:rsid w:val="001662EF"/>
    <w:rsid w:val="00377F9A"/>
    <w:rsid w:val="003908FE"/>
    <w:rsid w:val="005322C8"/>
    <w:rsid w:val="008E39FD"/>
    <w:rsid w:val="00A31F88"/>
    <w:rsid w:val="00AD2D53"/>
    <w:rsid w:val="00C87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31F88"/>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E39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9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31F88"/>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8E39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9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Suhail Ibrahim</dc:creator>
  <cp:lastModifiedBy>Muhammad Suhail Ibrahim</cp:lastModifiedBy>
  <cp:revision>4</cp:revision>
  <dcterms:created xsi:type="dcterms:W3CDTF">2018-05-02T11:17:00Z</dcterms:created>
  <dcterms:modified xsi:type="dcterms:W3CDTF">2018-05-04T18:33:00Z</dcterms:modified>
</cp:coreProperties>
</file>