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1A7D68" w:rsidRPr="00F73B21" w:rsidRDefault="001A7D68" w:rsidP="001A7D68">
      <w:pPr>
        <w:jc w:val="center"/>
        <w:rPr>
          <w:rFonts w:asciiTheme="majorBidi" w:hAnsiTheme="majorBidi" w:cstheme="majorBidi"/>
          <w:b/>
          <w:bCs/>
          <w:sz w:val="36"/>
          <w:szCs w:val="36"/>
          <w:lang w:bidi="ar-EG"/>
        </w:rPr>
      </w:pPr>
      <w:bookmarkStart w:id="0" w:name="_Hlk510962271"/>
      <w:r>
        <w:rPr>
          <w:rFonts w:asciiTheme="majorBidi" w:hAnsiTheme="majorBidi" w:cstheme="majorBidi"/>
          <w:b/>
          <w:bCs/>
          <w:sz w:val="36"/>
          <w:szCs w:val="36"/>
        </w:rPr>
        <w:t xml:space="preserve">Chemical and sensory evaluation of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</w:rPr>
        <w:t>Sabl</w:t>
      </w:r>
      <w:r w:rsidRPr="00F73B21">
        <w:rPr>
          <w:rFonts w:asciiTheme="majorBidi" w:hAnsiTheme="majorBidi" w:cstheme="majorBidi"/>
          <w:b/>
          <w:bCs/>
          <w:sz w:val="36"/>
          <w:szCs w:val="36"/>
          <w:lang w:bidi="ar-EG"/>
        </w:rPr>
        <w:t>é</w:t>
      </w:r>
      <w:proofErr w:type="spellEnd"/>
      <w:r w:rsidRPr="00F73B21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 and Tulumba fortified with </w:t>
      </w:r>
      <w:r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Quinoa Powder for Celiac patients </w:t>
      </w:r>
    </w:p>
    <w:bookmarkEnd w:id="0"/>
    <w:p w:rsidR="001A7D68" w:rsidRPr="000E2F50" w:rsidRDefault="001A7D68" w:rsidP="001A7D68">
      <w:pPr>
        <w:jc w:val="center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  <w:r w:rsidRPr="005727CF">
        <w:rPr>
          <w:rFonts w:asciiTheme="majorBidi" w:hAnsiTheme="majorBidi" w:cstheme="majorBidi"/>
          <w:b/>
          <w:bCs/>
          <w:sz w:val="28"/>
          <w:szCs w:val="28"/>
          <w:lang w:bidi="ar-EG"/>
        </w:rPr>
        <w:t>Neveen A Elwardany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1</w:t>
      </w:r>
      <w:r>
        <w:rPr>
          <w:rFonts w:asciiTheme="majorBidi" w:hAnsiTheme="majorBidi" w:cstheme="majorBidi"/>
          <w:sz w:val="28"/>
          <w:szCs w:val="28"/>
        </w:rPr>
        <w:t>,</w:t>
      </w:r>
      <w:r w:rsidR="0089497D">
        <w:rPr>
          <w:rFonts w:asciiTheme="majorBidi" w:hAnsiTheme="majorBidi" w:cstheme="majorBidi"/>
          <w:sz w:val="28"/>
          <w:szCs w:val="28"/>
        </w:rPr>
        <w:t xml:space="preserve"> </w:t>
      </w:r>
      <w:r w:rsidRPr="009B32C2">
        <w:rPr>
          <w:rFonts w:asciiTheme="majorBidi" w:hAnsiTheme="majorBidi" w:cstheme="majorBidi"/>
          <w:b/>
          <w:bCs/>
          <w:sz w:val="28"/>
          <w:szCs w:val="28"/>
        </w:rPr>
        <w:t>Amira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A</w:t>
      </w:r>
      <w:r w:rsidR="001A1A5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bookmarkStart w:id="1" w:name="_GoBack"/>
      <w:bookmarkEnd w:id="1"/>
      <w:r>
        <w:rPr>
          <w:rFonts w:asciiTheme="majorBidi" w:hAnsiTheme="majorBidi" w:cstheme="majorBidi"/>
          <w:b/>
          <w:bCs/>
          <w:sz w:val="28"/>
          <w:szCs w:val="28"/>
        </w:rPr>
        <w:t>Sheteewy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2</w:t>
      </w:r>
    </w:p>
    <w:p w:rsidR="0089497D" w:rsidRDefault="001A7D68" w:rsidP="001A7D6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1,2</w:t>
      </w:r>
      <w:r w:rsidRPr="00BC21BF">
        <w:rPr>
          <w:rFonts w:asciiTheme="majorBidi" w:hAnsiTheme="majorBidi" w:cstheme="majorBidi"/>
          <w:sz w:val="24"/>
          <w:szCs w:val="24"/>
        </w:rPr>
        <w:t>Department of Home Economics,</w:t>
      </w:r>
      <w:r w:rsidR="0089497D">
        <w:rPr>
          <w:rFonts w:asciiTheme="majorBidi" w:hAnsiTheme="majorBidi" w:cstheme="majorBidi"/>
          <w:sz w:val="24"/>
          <w:szCs w:val="24"/>
        </w:rPr>
        <w:t xml:space="preserve"> </w:t>
      </w:r>
      <w:r w:rsidRPr="00BC21BF">
        <w:rPr>
          <w:rFonts w:asciiTheme="majorBidi" w:hAnsiTheme="majorBidi" w:cstheme="majorBidi"/>
          <w:sz w:val="24"/>
          <w:szCs w:val="24"/>
        </w:rPr>
        <w:t>Faculty of Specific Education, Alexandria University</w:t>
      </w:r>
    </w:p>
    <w:p w:rsidR="001A7D68" w:rsidRPr="00BC21BF" w:rsidRDefault="002037EF" w:rsidP="001A7D68">
      <w:pPr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, Egypt</w:t>
      </w:r>
      <w:r w:rsidR="001A7D68" w:rsidRPr="00BC21BF">
        <w:rPr>
          <w:rFonts w:asciiTheme="majorBidi" w:hAnsiTheme="majorBidi" w:cstheme="majorBidi"/>
          <w:sz w:val="24"/>
          <w:szCs w:val="24"/>
          <w:rtl/>
          <w:lang w:bidi="ar-EG"/>
        </w:rPr>
        <w:tab/>
      </w:r>
    </w:p>
    <w:p w:rsidR="001A7D68" w:rsidRDefault="001A7D68" w:rsidP="001A7D68">
      <w:pPr>
        <w:jc w:val="both"/>
        <w:rPr>
          <w:rFonts w:asciiTheme="majorBidi" w:hAnsiTheme="majorBidi" w:cstheme="majorBidi"/>
          <w:sz w:val="28"/>
          <w:szCs w:val="28"/>
        </w:rPr>
      </w:pPr>
      <w:r w:rsidRPr="005727CF">
        <w:rPr>
          <w:rFonts w:asciiTheme="majorBidi" w:hAnsiTheme="majorBidi" w:cstheme="majorBidi"/>
          <w:b/>
          <w:bCs/>
          <w:sz w:val="28"/>
          <w:szCs w:val="28"/>
          <w:lang w:bidi="ar-EG"/>
        </w:rPr>
        <w:t>Abstract</w:t>
      </w:r>
    </w:p>
    <w:p w:rsidR="001A7D68" w:rsidRPr="007E531E" w:rsidRDefault="001A7D68" w:rsidP="001A7D68">
      <w:pPr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E53C29">
        <w:rPr>
          <w:rFonts w:asciiTheme="majorBidi" w:hAnsiTheme="majorBidi" w:cstheme="majorBidi"/>
          <w:sz w:val="28"/>
          <w:szCs w:val="28"/>
        </w:rPr>
        <w:t xml:space="preserve">Celiac </w:t>
      </w:r>
      <w:bookmarkStart w:id="2" w:name="_Hlk510990750"/>
      <w:r w:rsidRPr="00E53C29">
        <w:rPr>
          <w:rFonts w:asciiTheme="majorBidi" w:hAnsiTheme="majorBidi" w:cstheme="majorBidi"/>
          <w:sz w:val="28"/>
          <w:szCs w:val="28"/>
        </w:rPr>
        <w:t>disease</w:t>
      </w:r>
      <w:bookmarkEnd w:id="2"/>
      <w:r w:rsidRPr="00E53C29">
        <w:rPr>
          <w:rFonts w:asciiTheme="majorBidi" w:hAnsiTheme="majorBidi" w:cstheme="majorBidi"/>
          <w:sz w:val="28"/>
          <w:szCs w:val="28"/>
        </w:rPr>
        <w:t xml:space="preserve"> is a serious genetic autoimmune disease. It is induced</w:t>
      </w:r>
      <w:r w:rsidR="0089497D">
        <w:rPr>
          <w:rFonts w:asciiTheme="majorBidi" w:hAnsiTheme="majorBidi" w:cstheme="majorBidi"/>
          <w:sz w:val="28"/>
          <w:szCs w:val="28"/>
        </w:rPr>
        <w:t xml:space="preserve"> </w:t>
      </w:r>
      <w:r w:rsidRPr="00E53C29">
        <w:rPr>
          <w:rFonts w:asciiTheme="majorBidi" w:hAnsiTheme="majorBidi" w:cstheme="majorBidi"/>
          <w:sz w:val="28"/>
          <w:szCs w:val="28"/>
        </w:rPr>
        <w:t xml:space="preserve">by consuming a protein called gluten, which is found in wheat, barley and </w:t>
      </w:r>
      <w:r>
        <w:rPr>
          <w:rFonts w:asciiTheme="majorBidi" w:hAnsiTheme="majorBidi" w:cstheme="majorBidi"/>
          <w:sz w:val="28"/>
          <w:szCs w:val="28"/>
        </w:rPr>
        <w:t>R</w:t>
      </w:r>
      <w:r w:rsidRPr="00E53C29">
        <w:rPr>
          <w:rFonts w:asciiTheme="majorBidi" w:hAnsiTheme="majorBidi" w:cstheme="majorBidi"/>
          <w:sz w:val="28"/>
          <w:szCs w:val="28"/>
        </w:rPr>
        <w:t>ye. When people with celiac disease eat foods containing gluten, their immune system responds by damaging the finger-like villi of the small intestine. Various types of natural protein - rich ingredients are added into bakery –based products to improve their protein content for health promotion</w:t>
      </w:r>
      <w:r>
        <w:rPr>
          <w:rFonts w:asciiTheme="majorBidi" w:hAnsiTheme="majorBidi" w:cstheme="majorBidi"/>
          <w:sz w:val="28"/>
          <w:szCs w:val="28"/>
        </w:rPr>
        <w:t>.</w:t>
      </w:r>
      <w:r w:rsidRPr="007E531E">
        <w:rPr>
          <w:rFonts w:asciiTheme="majorBidi" w:hAnsiTheme="majorBidi" w:cstheme="majorBidi"/>
          <w:sz w:val="28"/>
          <w:szCs w:val="28"/>
        </w:rPr>
        <w:t xml:space="preserve"> The aim of this study </w:t>
      </w:r>
      <w:r w:rsidRPr="001312F0">
        <w:rPr>
          <w:rFonts w:asciiTheme="majorBidi" w:hAnsiTheme="majorBidi" w:cstheme="majorBidi"/>
          <w:sz w:val="28"/>
          <w:szCs w:val="28"/>
        </w:rPr>
        <w:t>is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E531E">
        <w:rPr>
          <w:rFonts w:asciiTheme="majorBidi" w:hAnsiTheme="majorBidi" w:cstheme="majorBidi"/>
          <w:sz w:val="28"/>
          <w:szCs w:val="28"/>
        </w:rPr>
        <w:t xml:space="preserve">to develop bakery products </w:t>
      </w:r>
      <w:r w:rsidRPr="006109CE">
        <w:rPr>
          <w:rFonts w:asciiTheme="majorBidi" w:hAnsiTheme="majorBidi" w:cstheme="majorBidi"/>
          <w:sz w:val="28"/>
          <w:szCs w:val="28"/>
          <w:lang w:bidi="ar-EG"/>
        </w:rPr>
        <w:t>fortified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7E531E">
        <w:rPr>
          <w:rFonts w:asciiTheme="majorBidi" w:hAnsiTheme="majorBidi" w:cstheme="majorBidi"/>
          <w:sz w:val="28"/>
          <w:szCs w:val="28"/>
        </w:rPr>
        <w:t xml:space="preserve">with Quinoa powder (QP) and to evaluate </w:t>
      </w:r>
      <w:r w:rsidRPr="001312F0">
        <w:rPr>
          <w:rFonts w:asciiTheme="majorBidi" w:hAnsiTheme="majorBidi" w:cstheme="majorBidi"/>
          <w:sz w:val="28"/>
          <w:szCs w:val="28"/>
        </w:rPr>
        <w:t>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E531E">
        <w:rPr>
          <w:rFonts w:asciiTheme="majorBidi" w:hAnsiTheme="majorBidi" w:cstheme="majorBidi"/>
          <w:sz w:val="28"/>
          <w:szCs w:val="28"/>
        </w:rPr>
        <w:t xml:space="preserve">effects on chemical properties and sensory </w:t>
      </w:r>
      <w:r w:rsidRPr="002E46EC">
        <w:rPr>
          <w:rFonts w:asciiTheme="majorBidi" w:hAnsiTheme="majorBidi" w:cstheme="majorBidi"/>
          <w:sz w:val="28"/>
          <w:szCs w:val="28"/>
        </w:rPr>
        <w:t>acceptability</w:t>
      </w:r>
      <w:r w:rsidRPr="007E531E">
        <w:rPr>
          <w:rFonts w:asciiTheme="majorBidi" w:hAnsiTheme="majorBidi" w:cstheme="majorBidi"/>
          <w:sz w:val="28"/>
          <w:szCs w:val="28"/>
        </w:rPr>
        <w:t xml:space="preserve">. Dried Quinoa powder was used to substitute rice flour in </w:t>
      </w:r>
      <w:proofErr w:type="spellStart"/>
      <w:r w:rsidRPr="007E531E">
        <w:rPr>
          <w:rFonts w:asciiTheme="majorBidi" w:hAnsiTheme="majorBidi" w:cstheme="majorBidi"/>
          <w:sz w:val="28"/>
          <w:szCs w:val="28"/>
        </w:rPr>
        <w:t>Sabl</w:t>
      </w:r>
      <w:r>
        <w:rPr>
          <w:rFonts w:asciiTheme="majorBidi" w:hAnsiTheme="majorBidi" w:cstheme="majorBidi"/>
          <w:sz w:val="28"/>
          <w:szCs w:val="28"/>
        </w:rPr>
        <w:t>é</w:t>
      </w:r>
      <w:proofErr w:type="spellEnd"/>
      <w:r w:rsidRPr="007E531E">
        <w:rPr>
          <w:rFonts w:asciiTheme="majorBidi" w:hAnsiTheme="majorBidi" w:cstheme="majorBidi"/>
          <w:sz w:val="28"/>
          <w:szCs w:val="28"/>
        </w:rPr>
        <w:t xml:space="preserve"> and </w:t>
      </w:r>
      <w:bookmarkStart w:id="3" w:name="_Hlk510961316"/>
      <w:r w:rsidRPr="007E531E">
        <w:rPr>
          <w:rFonts w:asciiTheme="majorBidi" w:hAnsiTheme="majorBidi" w:cstheme="majorBidi"/>
          <w:sz w:val="28"/>
          <w:szCs w:val="28"/>
        </w:rPr>
        <w:t>Tulumba</w:t>
      </w:r>
      <w:bookmarkEnd w:id="3"/>
      <w:r w:rsidRPr="007E531E">
        <w:rPr>
          <w:rFonts w:asciiTheme="majorBidi" w:hAnsiTheme="majorBidi" w:cstheme="majorBidi"/>
          <w:sz w:val="28"/>
          <w:szCs w:val="28"/>
        </w:rPr>
        <w:t xml:space="preserve"> (</w:t>
      </w:r>
      <w:proofErr w:type="spellStart"/>
      <w:r w:rsidRPr="007E531E">
        <w:rPr>
          <w:rFonts w:asciiTheme="majorBidi" w:hAnsiTheme="majorBidi" w:cstheme="majorBidi"/>
          <w:sz w:val="28"/>
          <w:szCs w:val="28"/>
        </w:rPr>
        <w:t>Balah</w:t>
      </w:r>
      <w:proofErr w:type="spellEnd"/>
      <w:r w:rsidRPr="007E531E">
        <w:rPr>
          <w:rFonts w:asciiTheme="majorBidi" w:hAnsiTheme="majorBidi" w:cstheme="majorBidi"/>
          <w:sz w:val="28"/>
          <w:szCs w:val="28"/>
        </w:rPr>
        <w:t xml:space="preserve"> Al Sham) formulations at different levels (0,10, 20 and 30%).</w:t>
      </w:r>
      <w:bookmarkStart w:id="4" w:name="_Hlk510962385"/>
      <w:r w:rsidRPr="002E46EC">
        <w:rPr>
          <w:rFonts w:asciiTheme="majorBidi" w:hAnsiTheme="majorBidi" w:cstheme="majorBidi"/>
          <w:sz w:val="28"/>
          <w:szCs w:val="28"/>
        </w:rPr>
        <w:t xml:space="preserve">Chemical </w:t>
      </w:r>
      <w:bookmarkEnd w:id="4"/>
      <w:proofErr w:type="spellStart"/>
      <w:proofErr w:type="gramStart"/>
      <w:r w:rsidRPr="002E46EC">
        <w:rPr>
          <w:rFonts w:asciiTheme="majorBidi" w:hAnsiTheme="majorBidi" w:cstheme="majorBidi"/>
          <w:sz w:val="28"/>
          <w:szCs w:val="28"/>
        </w:rPr>
        <w:t>analysis,and</w:t>
      </w:r>
      <w:proofErr w:type="spellEnd"/>
      <w:proofErr w:type="gramEnd"/>
      <w:r w:rsidRPr="002E46EC">
        <w:rPr>
          <w:rFonts w:asciiTheme="majorBidi" w:hAnsiTheme="majorBidi" w:cstheme="majorBidi"/>
          <w:sz w:val="28"/>
          <w:szCs w:val="28"/>
        </w:rPr>
        <w:t xml:space="preserve"> sensory evaluation were performed then </w:t>
      </w:r>
      <w:r w:rsidRPr="007E531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a </w:t>
      </w:r>
      <w:r w:rsidRPr="007E531E">
        <w:rPr>
          <w:rFonts w:asciiTheme="majorBidi" w:hAnsiTheme="majorBidi" w:cstheme="majorBidi"/>
          <w:sz w:val="28"/>
          <w:szCs w:val="28"/>
        </w:rPr>
        <w:t xml:space="preserve">comparison </w:t>
      </w:r>
      <w:r w:rsidRPr="002E46EC">
        <w:rPr>
          <w:rFonts w:asciiTheme="majorBidi" w:hAnsiTheme="majorBidi" w:cstheme="majorBidi"/>
          <w:sz w:val="28"/>
          <w:szCs w:val="28"/>
        </w:rPr>
        <w:t>between different ratios of added QP to mixture were investigated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2E46EC">
        <w:rPr>
          <w:rFonts w:asciiTheme="majorBidi" w:hAnsiTheme="majorBidi" w:cstheme="majorBidi"/>
          <w:sz w:val="28"/>
          <w:szCs w:val="28"/>
          <w:lang w:bidi="ar-EG"/>
        </w:rPr>
        <w:t>The present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2E46EC">
        <w:rPr>
          <w:rFonts w:asciiTheme="majorBidi" w:hAnsiTheme="majorBidi" w:cstheme="majorBidi"/>
          <w:sz w:val="28"/>
          <w:szCs w:val="28"/>
          <w:lang w:bidi="ar-EG"/>
        </w:rPr>
        <w:t>r</w:t>
      </w:r>
      <w:r w:rsidRPr="007E531E">
        <w:rPr>
          <w:rFonts w:asciiTheme="majorBidi" w:hAnsiTheme="majorBidi" w:cstheme="majorBidi"/>
          <w:sz w:val="28"/>
          <w:szCs w:val="28"/>
          <w:lang w:bidi="ar-EG"/>
        </w:rPr>
        <w:t>esults showed that (</w:t>
      </w:r>
      <w:r w:rsidRPr="002E46EC">
        <w:rPr>
          <w:rFonts w:asciiTheme="majorBidi" w:hAnsiTheme="majorBidi" w:cstheme="majorBidi"/>
          <w:sz w:val="28"/>
          <w:szCs w:val="28"/>
          <w:lang w:bidi="ar-EG"/>
        </w:rPr>
        <w:t>QP</w:t>
      </w:r>
      <w:r w:rsidRPr="007E531E">
        <w:rPr>
          <w:rFonts w:asciiTheme="majorBidi" w:hAnsiTheme="majorBidi" w:cstheme="majorBidi"/>
          <w:sz w:val="28"/>
          <w:szCs w:val="28"/>
          <w:lang w:bidi="ar-EG"/>
        </w:rPr>
        <w:t>) had significantly increase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d protein contents of both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Sabl</w:t>
      </w:r>
      <w:r w:rsidRPr="00A36FC5">
        <w:rPr>
          <w:rFonts w:asciiTheme="majorBidi" w:hAnsiTheme="majorBidi" w:cstheme="majorBidi"/>
          <w:sz w:val="28"/>
          <w:szCs w:val="28"/>
          <w:lang w:bidi="ar-EG"/>
        </w:rPr>
        <w:t>é</w:t>
      </w:r>
      <w:proofErr w:type="spellEnd"/>
      <w:r w:rsidRPr="007E531E">
        <w:rPr>
          <w:rFonts w:asciiTheme="majorBidi" w:hAnsiTheme="majorBidi" w:cstheme="majorBidi"/>
          <w:sz w:val="28"/>
          <w:szCs w:val="28"/>
          <w:lang w:bidi="ar-EG"/>
        </w:rPr>
        <w:t xml:space="preserve"> and Tulumba.</w:t>
      </w:r>
      <w:r w:rsidRPr="007E531E">
        <w:rPr>
          <w:sz w:val="28"/>
          <w:szCs w:val="28"/>
        </w:rPr>
        <w:t xml:space="preserve"> As for the </w:t>
      </w:r>
      <w:bookmarkStart w:id="5" w:name="_Hlk510962332"/>
      <w:r w:rsidRPr="007E531E">
        <w:rPr>
          <w:sz w:val="28"/>
          <w:szCs w:val="28"/>
        </w:rPr>
        <w:t>sensory evaluation</w:t>
      </w:r>
      <w:bookmarkEnd w:id="5"/>
      <w:r w:rsidRPr="007E531E">
        <w:rPr>
          <w:sz w:val="28"/>
          <w:szCs w:val="28"/>
        </w:rPr>
        <w:t xml:space="preserve">, both </w:t>
      </w:r>
      <w:r w:rsidRPr="002E46EC">
        <w:rPr>
          <w:sz w:val="28"/>
          <w:szCs w:val="28"/>
        </w:rPr>
        <w:t>of</w:t>
      </w:r>
      <w:r>
        <w:rPr>
          <w:sz w:val="28"/>
          <w:szCs w:val="28"/>
        </w:rPr>
        <w:t xml:space="preserve"> </w:t>
      </w:r>
      <w:proofErr w:type="spellStart"/>
      <w:r w:rsidRPr="007E531E">
        <w:rPr>
          <w:rFonts w:asciiTheme="majorBidi" w:hAnsiTheme="majorBidi" w:cstheme="majorBidi"/>
          <w:sz w:val="28"/>
          <w:szCs w:val="28"/>
        </w:rPr>
        <w:t>Sabl</w:t>
      </w:r>
      <w:r>
        <w:rPr>
          <w:rFonts w:asciiTheme="majorBidi" w:hAnsiTheme="majorBidi" w:cstheme="majorBidi"/>
          <w:sz w:val="28"/>
          <w:szCs w:val="28"/>
        </w:rPr>
        <w:t>é</w:t>
      </w:r>
      <w:proofErr w:type="spellEnd"/>
      <w:r w:rsidRPr="007E531E">
        <w:rPr>
          <w:rFonts w:asciiTheme="majorBidi" w:hAnsiTheme="majorBidi" w:cstheme="majorBidi"/>
          <w:sz w:val="28"/>
          <w:szCs w:val="28"/>
        </w:rPr>
        <w:t xml:space="preserve"> and </w:t>
      </w:r>
      <w:bookmarkStart w:id="6" w:name="_Hlk510961296"/>
      <w:r w:rsidRPr="007E531E">
        <w:rPr>
          <w:rFonts w:asciiTheme="majorBidi" w:hAnsiTheme="majorBidi" w:cstheme="majorBidi"/>
          <w:sz w:val="28"/>
          <w:szCs w:val="28"/>
        </w:rPr>
        <w:t>Tulumba</w:t>
      </w:r>
      <w:bookmarkEnd w:id="6"/>
      <w:r w:rsidRPr="007E531E">
        <w:rPr>
          <w:rFonts w:asciiTheme="majorBidi" w:hAnsiTheme="majorBidi" w:cstheme="majorBidi"/>
          <w:sz w:val="28"/>
          <w:szCs w:val="28"/>
        </w:rPr>
        <w:t xml:space="preserve"> scored the highest score of 20% level.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537450">
        <w:rPr>
          <w:rFonts w:asciiTheme="majorBidi" w:hAnsiTheme="majorBidi" w:cstheme="majorBidi"/>
          <w:sz w:val="28"/>
          <w:szCs w:val="28"/>
        </w:rPr>
        <w:t>Conclusion,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537450">
        <w:rPr>
          <w:rFonts w:asciiTheme="majorBidi" w:hAnsiTheme="majorBidi" w:cstheme="majorBidi"/>
          <w:sz w:val="28"/>
          <w:szCs w:val="28"/>
        </w:rPr>
        <w:t>It</w:t>
      </w:r>
      <w:proofErr w:type="gramEnd"/>
      <w:r w:rsidRPr="00537450">
        <w:rPr>
          <w:rFonts w:asciiTheme="majorBidi" w:hAnsiTheme="majorBidi" w:cstheme="majorBidi"/>
          <w:sz w:val="28"/>
          <w:szCs w:val="28"/>
        </w:rPr>
        <w:t xml:space="preserve"> is possible to produce multiple varieties of baked or local foods </w:t>
      </w:r>
      <w:r>
        <w:rPr>
          <w:rFonts w:asciiTheme="majorBidi" w:hAnsiTheme="majorBidi" w:cstheme="majorBidi"/>
          <w:sz w:val="28"/>
          <w:szCs w:val="28"/>
        </w:rPr>
        <w:t>fortified</w:t>
      </w:r>
      <w:r w:rsidRPr="00537450">
        <w:rPr>
          <w:rFonts w:asciiTheme="majorBidi" w:hAnsiTheme="majorBidi" w:cstheme="majorBidi"/>
          <w:sz w:val="28"/>
          <w:szCs w:val="28"/>
        </w:rPr>
        <w:t xml:space="preserve"> by quinoa flour suitable for gluten-sensitive patients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1A7D68" w:rsidRPr="0008033D" w:rsidRDefault="001A7D68" w:rsidP="001A7D6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727CF">
        <w:rPr>
          <w:rFonts w:asciiTheme="majorBidi" w:hAnsiTheme="majorBidi" w:cstheme="majorBidi"/>
          <w:b/>
          <w:bCs/>
          <w:sz w:val="28"/>
          <w:szCs w:val="28"/>
        </w:rPr>
        <w:t>Key words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: </w:t>
      </w:r>
      <w:proofErr w:type="spellStart"/>
      <w:r w:rsidRPr="0008033D">
        <w:rPr>
          <w:rFonts w:asciiTheme="majorBidi" w:hAnsiTheme="majorBidi" w:cstheme="majorBidi"/>
          <w:sz w:val="28"/>
          <w:szCs w:val="28"/>
        </w:rPr>
        <w:t>Sabl</w:t>
      </w:r>
      <w:r w:rsidRPr="00871765">
        <w:rPr>
          <w:rFonts w:asciiTheme="majorBidi" w:hAnsiTheme="majorBidi" w:cstheme="majorBidi"/>
          <w:sz w:val="28"/>
          <w:szCs w:val="28"/>
        </w:rPr>
        <w:t>é</w:t>
      </w:r>
      <w:proofErr w:type="spellEnd"/>
      <w:r>
        <w:rPr>
          <w:rFonts w:asciiTheme="majorBidi" w:hAnsiTheme="majorBidi" w:cstheme="majorBidi"/>
          <w:sz w:val="28"/>
          <w:szCs w:val="28"/>
        </w:rPr>
        <w:t>–</w:t>
      </w:r>
      <w:r w:rsidRPr="0008033D">
        <w:rPr>
          <w:rFonts w:asciiTheme="majorBidi" w:hAnsiTheme="majorBidi" w:cstheme="majorBidi"/>
          <w:sz w:val="28"/>
          <w:szCs w:val="28"/>
        </w:rPr>
        <w:t xml:space="preserve"> Tulumba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E531E">
        <w:rPr>
          <w:rFonts w:asciiTheme="majorBidi" w:hAnsiTheme="majorBidi" w:cstheme="majorBidi"/>
          <w:sz w:val="28"/>
          <w:szCs w:val="28"/>
        </w:rPr>
        <w:t>(</w:t>
      </w:r>
      <w:proofErr w:type="spellStart"/>
      <w:r w:rsidRPr="007E531E">
        <w:rPr>
          <w:rFonts w:asciiTheme="majorBidi" w:hAnsiTheme="majorBidi" w:cstheme="majorBidi"/>
          <w:sz w:val="28"/>
          <w:szCs w:val="28"/>
        </w:rPr>
        <w:t>Balah</w:t>
      </w:r>
      <w:proofErr w:type="spellEnd"/>
      <w:r w:rsidRPr="007E531E">
        <w:rPr>
          <w:rFonts w:asciiTheme="majorBidi" w:hAnsiTheme="majorBidi" w:cstheme="majorBidi"/>
          <w:sz w:val="28"/>
          <w:szCs w:val="28"/>
        </w:rPr>
        <w:t xml:space="preserve"> Al Sham)</w:t>
      </w:r>
      <w:r w:rsidRPr="0008033D">
        <w:rPr>
          <w:rFonts w:asciiTheme="majorBidi" w:hAnsiTheme="majorBidi" w:cstheme="majorBidi"/>
          <w:sz w:val="28"/>
          <w:szCs w:val="28"/>
        </w:rPr>
        <w:t xml:space="preserve"> - quinoa - celiac disease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–</w:t>
      </w:r>
      <w:r w:rsidRPr="0008033D">
        <w:rPr>
          <w:rFonts w:asciiTheme="majorBidi" w:hAnsiTheme="majorBidi" w:cstheme="majorBidi"/>
          <w:sz w:val="28"/>
          <w:szCs w:val="28"/>
        </w:rPr>
        <w:t>sensory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8033D">
        <w:rPr>
          <w:rFonts w:asciiTheme="majorBidi" w:hAnsiTheme="majorBidi" w:cstheme="majorBidi"/>
          <w:sz w:val="28"/>
          <w:szCs w:val="28"/>
        </w:rPr>
        <w:t>evaluation</w:t>
      </w:r>
      <w:r w:rsidRPr="0008033D">
        <w:rPr>
          <w:rFonts w:asciiTheme="majorBidi" w:hAnsiTheme="majorBidi" w:cstheme="majorBidi"/>
          <w:b/>
          <w:bCs/>
          <w:sz w:val="28"/>
          <w:szCs w:val="28"/>
        </w:rPr>
        <w:t>-</w:t>
      </w:r>
      <w:r w:rsidRPr="007E531E">
        <w:rPr>
          <w:rFonts w:asciiTheme="majorBidi" w:hAnsiTheme="majorBidi" w:cstheme="majorBidi"/>
          <w:sz w:val="28"/>
          <w:szCs w:val="28"/>
        </w:rPr>
        <w:t>Chemical analysis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DF04E3" w:rsidRPr="001A7D68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sectPr w:rsidR="00DF04E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A63" w:rsidRDefault="00736A63" w:rsidP="00495C76">
      <w:pPr>
        <w:spacing w:after="0" w:line="240" w:lineRule="auto"/>
      </w:pPr>
      <w:r>
        <w:separator/>
      </w:r>
    </w:p>
  </w:endnote>
  <w:endnote w:type="continuationSeparator" w:id="0">
    <w:p w:rsidR="00736A63" w:rsidRDefault="00736A6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A63" w:rsidRDefault="00736A63" w:rsidP="00495C76">
      <w:pPr>
        <w:spacing w:after="0" w:line="240" w:lineRule="auto"/>
      </w:pPr>
      <w:r>
        <w:separator/>
      </w:r>
    </w:p>
  </w:footnote>
  <w:footnote w:type="continuationSeparator" w:id="0">
    <w:p w:rsidR="00736A63" w:rsidRDefault="00736A6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1A1A56"/>
    <w:rsid w:val="001A7D68"/>
    <w:rsid w:val="002037EF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736A63"/>
    <w:rsid w:val="0089497D"/>
    <w:rsid w:val="00B3082B"/>
    <w:rsid w:val="00B6703B"/>
    <w:rsid w:val="00BA654F"/>
    <w:rsid w:val="00C90122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C3A2AD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 neveen elwardany</cp:lastModifiedBy>
  <cp:revision>8</cp:revision>
  <dcterms:created xsi:type="dcterms:W3CDTF">2017-11-07T13:01:00Z</dcterms:created>
  <dcterms:modified xsi:type="dcterms:W3CDTF">2018-04-10T07:27:00Z</dcterms:modified>
</cp:coreProperties>
</file>