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97425A" w:rsidRPr="005F2C81" w:rsidRDefault="00B3082B" w:rsidP="0097425A">
      <w:pPr>
        <w:jc w:val="center"/>
        <w:rPr>
          <w:rFonts w:asciiTheme="majorBidi" w:hAnsiTheme="majorBidi" w:cstheme="majorBidi"/>
          <w:b/>
          <w:bCs/>
          <w:sz w:val="24"/>
          <w:szCs w:val="24"/>
        </w:rPr>
      </w:pPr>
      <w:r>
        <w:rPr>
          <w:rFonts w:ascii="Times New Roman" w:hAnsi="Times New Roman" w:cs="Times New Roman"/>
          <w:b/>
          <w:sz w:val="24"/>
          <w:szCs w:val="24"/>
        </w:rPr>
        <w:t xml:space="preserve">Abstract Title: </w:t>
      </w:r>
      <w:r w:rsidR="0097425A" w:rsidRPr="005F2C81">
        <w:rPr>
          <w:rFonts w:asciiTheme="majorBidi" w:hAnsiTheme="majorBidi" w:cstheme="majorBidi"/>
          <w:b/>
          <w:bCs/>
          <w:sz w:val="24"/>
          <w:szCs w:val="24"/>
        </w:rPr>
        <w:t>Selective bio-processing and its influence on the availability and status of bioactive components in minor millets</w:t>
      </w:r>
    </w:p>
    <w:p w:rsidR="0097425A" w:rsidRPr="005F2C81" w:rsidRDefault="0097425A" w:rsidP="0097425A">
      <w:pPr>
        <w:jc w:val="center"/>
        <w:rPr>
          <w:rFonts w:asciiTheme="majorBidi" w:hAnsiTheme="majorBidi" w:cstheme="majorBidi"/>
          <w:sz w:val="24"/>
          <w:szCs w:val="24"/>
        </w:rPr>
      </w:pPr>
      <w:proofErr w:type="spellStart"/>
      <w:r w:rsidRPr="005F2C81">
        <w:rPr>
          <w:rFonts w:asciiTheme="majorBidi" w:hAnsiTheme="majorBidi" w:cstheme="majorBidi"/>
          <w:sz w:val="24"/>
          <w:szCs w:val="24"/>
        </w:rPr>
        <w:t>Charanjit</w:t>
      </w:r>
      <w:proofErr w:type="spellEnd"/>
      <w:r w:rsidRPr="005F2C81">
        <w:rPr>
          <w:rFonts w:asciiTheme="majorBidi" w:hAnsiTheme="majorBidi" w:cstheme="majorBidi"/>
          <w:sz w:val="24"/>
          <w:szCs w:val="24"/>
        </w:rPr>
        <w:t xml:space="preserve"> S Riar</w:t>
      </w:r>
      <w:r w:rsidRPr="005F2C81">
        <w:rPr>
          <w:rFonts w:asciiTheme="majorBidi" w:hAnsiTheme="majorBidi" w:cstheme="majorBidi"/>
          <w:sz w:val="24"/>
          <w:szCs w:val="24"/>
          <w:vertAlign w:val="superscript"/>
        </w:rPr>
        <w:t>1</w:t>
      </w:r>
      <w:r w:rsidRPr="005F2C81">
        <w:rPr>
          <w:rFonts w:asciiTheme="majorBidi" w:hAnsiTheme="majorBidi" w:cstheme="majorBidi"/>
          <w:sz w:val="24"/>
          <w:szCs w:val="24"/>
        </w:rPr>
        <w:t xml:space="preserve">*, </w:t>
      </w:r>
      <w:proofErr w:type="spellStart"/>
      <w:r w:rsidRPr="005F2C81">
        <w:rPr>
          <w:rFonts w:asciiTheme="majorBidi" w:hAnsiTheme="majorBidi" w:cstheme="majorBidi"/>
          <w:sz w:val="24"/>
          <w:szCs w:val="24"/>
        </w:rPr>
        <w:t>Seema</w:t>
      </w:r>
      <w:proofErr w:type="spellEnd"/>
      <w:r w:rsidRPr="005F2C81">
        <w:rPr>
          <w:rFonts w:asciiTheme="majorBidi" w:hAnsiTheme="majorBidi" w:cstheme="majorBidi"/>
          <w:sz w:val="24"/>
          <w:szCs w:val="24"/>
        </w:rPr>
        <w:t xml:space="preserve"> Sharma, D. C. </w:t>
      </w:r>
      <w:proofErr w:type="spellStart"/>
      <w:r w:rsidRPr="005F2C81">
        <w:rPr>
          <w:rFonts w:asciiTheme="majorBidi" w:hAnsiTheme="majorBidi" w:cstheme="majorBidi"/>
          <w:sz w:val="24"/>
          <w:szCs w:val="24"/>
        </w:rPr>
        <w:t>Saxena</w:t>
      </w:r>
      <w:proofErr w:type="spellEnd"/>
    </w:p>
    <w:p w:rsidR="0097425A" w:rsidRPr="005F2C81" w:rsidRDefault="0097425A" w:rsidP="0097425A">
      <w:pPr>
        <w:spacing w:after="0" w:line="480" w:lineRule="auto"/>
        <w:jc w:val="center"/>
        <w:rPr>
          <w:rFonts w:asciiTheme="majorBidi" w:hAnsiTheme="majorBidi" w:cstheme="majorBidi"/>
          <w:sz w:val="24"/>
          <w:szCs w:val="24"/>
        </w:rPr>
      </w:pPr>
      <w:r w:rsidRPr="005F2C81">
        <w:rPr>
          <w:rFonts w:asciiTheme="majorBidi" w:hAnsiTheme="majorBidi" w:cstheme="majorBidi"/>
          <w:sz w:val="24"/>
          <w:szCs w:val="24"/>
        </w:rPr>
        <w:t xml:space="preserve">Department of Food Engineering and Technology, </w:t>
      </w:r>
      <w:proofErr w:type="spellStart"/>
      <w:r w:rsidRPr="005F2C81">
        <w:rPr>
          <w:rFonts w:asciiTheme="majorBidi" w:hAnsiTheme="majorBidi" w:cstheme="majorBidi"/>
          <w:sz w:val="24"/>
          <w:szCs w:val="24"/>
        </w:rPr>
        <w:t>Sant</w:t>
      </w:r>
      <w:proofErr w:type="spellEnd"/>
      <w:r w:rsidRPr="005F2C81">
        <w:rPr>
          <w:rFonts w:asciiTheme="majorBidi" w:hAnsiTheme="majorBidi" w:cstheme="majorBidi"/>
          <w:sz w:val="24"/>
          <w:szCs w:val="24"/>
        </w:rPr>
        <w:t xml:space="preserve"> </w:t>
      </w:r>
      <w:proofErr w:type="spellStart"/>
      <w:r w:rsidRPr="005F2C81">
        <w:rPr>
          <w:rFonts w:asciiTheme="majorBidi" w:hAnsiTheme="majorBidi" w:cstheme="majorBidi"/>
          <w:sz w:val="24"/>
          <w:szCs w:val="24"/>
        </w:rPr>
        <w:t>Longowal</w:t>
      </w:r>
      <w:proofErr w:type="spellEnd"/>
      <w:r w:rsidRPr="005F2C81">
        <w:rPr>
          <w:rFonts w:asciiTheme="majorBidi" w:hAnsiTheme="majorBidi" w:cstheme="majorBidi"/>
          <w:sz w:val="24"/>
          <w:szCs w:val="24"/>
        </w:rPr>
        <w:t xml:space="preserve"> Institute of Engineering and Technology, </w:t>
      </w:r>
      <w:proofErr w:type="spellStart"/>
      <w:r w:rsidRPr="005F2C81">
        <w:rPr>
          <w:rFonts w:asciiTheme="majorBidi" w:hAnsiTheme="majorBidi" w:cstheme="majorBidi"/>
          <w:sz w:val="24"/>
          <w:szCs w:val="24"/>
        </w:rPr>
        <w:t>Longowal</w:t>
      </w:r>
      <w:proofErr w:type="spellEnd"/>
      <w:r w:rsidRPr="005F2C81">
        <w:rPr>
          <w:rFonts w:asciiTheme="majorBidi" w:hAnsiTheme="majorBidi" w:cstheme="majorBidi"/>
          <w:sz w:val="24"/>
          <w:szCs w:val="24"/>
        </w:rPr>
        <w:t>, 148106, Sangrur, Punjab (India)</w:t>
      </w:r>
    </w:p>
    <w:p w:rsidR="0097425A" w:rsidRPr="005F2C81" w:rsidRDefault="0097425A" w:rsidP="00EA329A">
      <w:pPr>
        <w:spacing w:after="0" w:line="480" w:lineRule="auto"/>
        <w:ind w:left="2268" w:hanging="2126"/>
        <w:rPr>
          <w:rFonts w:asciiTheme="majorBidi" w:hAnsiTheme="majorBidi" w:cstheme="majorBidi"/>
          <w:sz w:val="24"/>
          <w:szCs w:val="24"/>
        </w:rPr>
      </w:pPr>
      <w:r w:rsidRPr="005F2C81">
        <w:rPr>
          <w:rFonts w:asciiTheme="majorBidi" w:hAnsiTheme="majorBidi" w:cstheme="majorBidi"/>
          <w:b/>
          <w:sz w:val="24"/>
          <w:szCs w:val="24"/>
        </w:rPr>
        <w:t>*Presenting Author:</w:t>
      </w:r>
      <w:r w:rsidRPr="005F2C81">
        <w:rPr>
          <w:rFonts w:asciiTheme="majorBidi" w:hAnsiTheme="majorBidi" w:cstheme="majorBidi"/>
          <w:sz w:val="24"/>
          <w:szCs w:val="24"/>
        </w:rPr>
        <w:t xml:space="preserve"> Dr. </w:t>
      </w:r>
      <w:proofErr w:type="spellStart"/>
      <w:r w:rsidR="00EA329A" w:rsidRPr="005F2C81">
        <w:rPr>
          <w:rFonts w:asciiTheme="majorBidi" w:hAnsiTheme="majorBidi" w:cstheme="majorBidi"/>
          <w:sz w:val="24"/>
          <w:szCs w:val="24"/>
        </w:rPr>
        <w:t>Charanjit</w:t>
      </w:r>
      <w:proofErr w:type="spellEnd"/>
      <w:r w:rsidRPr="005F2C81">
        <w:rPr>
          <w:rFonts w:asciiTheme="majorBidi" w:hAnsiTheme="majorBidi" w:cstheme="majorBidi"/>
          <w:sz w:val="24"/>
          <w:szCs w:val="24"/>
        </w:rPr>
        <w:t xml:space="preserve">. S. Riar; </w:t>
      </w:r>
      <w:r w:rsidR="00EA329A">
        <w:rPr>
          <w:rFonts w:asciiTheme="majorBidi" w:hAnsiTheme="majorBidi" w:cstheme="majorBidi"/>
          <w:sz w:val="24"/>
          <w:szCs w:val="24"/>
        </w:rPr>
        <w:t>e</w:t>
      </w:r>
      <w:r w:rsidRPr="005F2C81">
        <w:rPr>
          <w:rFonts w:asciiTheme="majorBidi" w:hAnsiTheme="majorBidi" w:cstheme="majorBidi"/>
          <w:sz w:val="24"/>
          <w:szCs w:val="24"/>
        </w:rPr>
        <w:t xml:space="preserve">mail: </w:t>
      </w:r>
      <w:hyperlink r:id="rId6" w:history="1">
        <w:r w:rsidRPr="005F2C81">
          <w:rPr>
            <w:rStyle w:val="Hyperlink"/>
            <w:rFonts w:asciiTheme="majorBidi" w:hAnsiTheme="majorBidi" w:cstheme="majorBidi"/>
            <w:sz w:val="24"/>
            <w:szCs w:val="24"/>
          </w:rPr>
          <w:t>charanjitriar@yahoo.com</w:t>
        </w:r>
      </w:hyperlink>
      <w:r w:rsidRPr="005F2C81">
        <w:rPr>
          <w:rFonts w:asciiTheme="majorBidi" w:hAnsiTheme="majorBidi" w:cstheme="majorBidi"/>
          <w:sz w:val="24"/>
          <w:szCs w:val="24"/>
        </w:rPr>
        <w:t xml:space="preserve">, </w:t>
      </w:r>
      <w:hyperlink r:id="rId7" w:history="1">
        <w:r w:rsidR="00607E08" w:rsidRPr="00184104">
          <w:rPr>
            <w:rStyle w:val="Hyperlink"/>
            <w:rFonts w:asciiTheme="majorBidi" w:hAnsiTheme="majorBidi" w:cstheme="majorBidi"/>
            <w:sz w:val="24"/>
            <w:szCs w:val="24"/>
          </w:rPr>
          <w:t>csriar@sliet.ac.in</w:t>
        </w:r>
      </w:hyperlink>
      <w:r w:rsidR="00EA329A">
        <w:t xml:space="preserve">, </w:t>
      </w:r>
      <w:r w:rsidRPr="005F2C81">
        <w:rPr>
          <w:rFonts w:asciiTheme="majorBidi" w:hAnsiTheme="majorBidi" w:cstheme="majorBidi"/>
          <w:sz w:val="24"/>
          <w:szCs w:val="24"/>
        </w:rPr>
        <w:t>ph: +919815969140</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607E08" w:rsidRPr="005F2C81" w:rsidRDefault="00607E08" w:rsidP="00607E08">
      <w:pPr>
        <w:ind w:firstLine="720"/>
        <w:jc w:val="both"/>
        <w:rPr>
          <w:rFonts w:asciiTheme="majorBidi" w:hAnsiTheme="majorBidi" w:cstheme="majorBidi"/>
          <w:sz w:val="24"/>
          <w:szCs w:val="24"/>
        </w:rPr>
      </w:pPr>
      <w:r w:rsidRPr="005F2C81">
        <w:rPr>
          <w:rFonts w:asciiTheme="majorBidi" w:eastAsia="AdvGulliv-R" w:hAnsiTheme="majorBidi" w:cstheme="majorBidi"/>
          <w:sz w:val="24"/>
          <w:szCs w:val="24"/>
        </w:rPr>
        <w:t xml:space="preserve">The health beneficial factors of </w:t>
      </w:r>
      <w:r>
        <w:rPr>
          <w:rFonts w:asciiTheme="majorBidi" w:eastAsia="AdvGulliv-R" w:hAnsiTheme="majorBidi" w:cstheme="majorBidi"/>
          <w:sz w:val="24"/>
          <w:szCs w:val="24"/>
        </w:rPr>
        <w:t>minor</w:t>
      </w:r>
      <w:r w:rsidRPr="005F2C81">
        <w:rPr>
          <w:rFonts w:asciiTheme="majorBidi" w:eastAsia="AdvGulliv-R" w:hAnsiTheme="majorBidi" w:cstheme="majorBidi"/>
          <w:sz w:val="24"/>
          <w:szCs w:val="24"/>
        </w:rPr>
        <w:t xml:space="preserve"> millets such as </w:t>
      </w:r>
      <w:proofErr w:type="spellStart"/>
      <w:r w:rsidRPr="005F2C81">
        <w:rPr>
          <w:rFonts w:asciiTheme="majorBidi" w:eastAsia="AdvGulliv-R" w:hAnsiTheme="majorBidi" w:cstheme="majorBidi"/>
          <w:sz w:val="24"/>
          <w:szCs w:val="24"/>
        </w:rPr>
        <w:t>phenolics</w:t>
      </w:r>
      <w:proofErr w:type="spellEnd"/>
      <w:r w:rsidRPr="005F2C81">
        <w:rPr>
          <w:rFonts w:asciiTheme="majorBidi" w:eastAsia="AdvGulliv-R" w:hAnsiTheme="majorBidi" w:cstheme="majorBidi"/>
          <w:sz w:val="24"/>
          <w:szCs w:val="24"/>
        </w:rPr>
        <w:t xml:space="preserve"> and </w:t>
      </w:r>
      <w:proofErr w:type="spellStart"/>
      <w:r w:rsidRPr="005F2C81">
        <w:rPr>
          <w:rFonts w:asciiTheme="majorBidi" w:eastAsia="AdvGulliv-R" w:hAnsiTheme="majorBidi" w:cstheme="majorBidi"/>
          <w:sz w:val="24"/>
          <w:szCs w:val="24"/>
        </w:rPr>
        <w:t>polyphenolics</w:t>
      </w:r>
      <w:proofErr w:type="spellEnd"/>
      <w:r w:rsidRPr="005F2C81">
        <w:rPr>
          <w:rFonts w:asciiTheme="majorBidi" w:eastAsia="AdvGulliv-R" w:hAnsiTheme="majorBidi" w:cstheme="majorBidi"/>
          <w:sz w:val="24"/>
          <w:szCs w:val="24"/>
        </w:rPr>
        <w:t xml:space="preserve"> are</w:t>
      </w:r>
      <w:r w:rsidRPr="005F2C81">
        <w:rPr>
          <w:rFonts w:asciiTheme="majorBidi" w:hAnsiTheme="majorBidi" w:cstheme="majorBidi"/>
          <w:b/>
          <w:sz w:val="24"/>
          <w:szCs w:val="24"/>
        </w:rPr>
        <w:t xml:space="preserve"> </w:t>
      </w:r>
      <w:r w:rsidRPr="005F2C81">
        <w:rPr>
          <w:rFonts w:asciiTheme="majorBidi" w:eastAsia="AdvGulliv-R" w:hAnsiTheme="majorBidi" w:cstheme="majorBidi"/>
          <w:sz w:val="24"/>
          <w:szCs w:val="24"/>
        </w:rPr>
        <w:t>promising for reducing the risk of chronic diseases related to oxidative</w:t>
      </w:r>
      <w:r w:rsidRPr="005F2C81">
        <w:rPr>
          <w:rFonts w:asciiTheme="majorBidi" w:hAnsiTheme="majorBidi" w:cstheme="majorBidi"/>
          <w:b/>
          <w:sz w:val="24"/>
          <w:szCs w:val="24"/>
        </w:rPr>
        <w:t xml:space="preserve"> </w:t>
      </w:r>
      <w:r>
        <w:rPr>
          <w:rFonts w:asciiTheme="majorBidi" w:eastAsia="AdvGulliv-R" w:hAnsiTheme="majorBidi" w:cstheme="majorBidi"/>
          <w:sz w:val="24"/>
          <w:szCs w:val="24"/>
        </w:rPr>
        <w:t>stress.</w:t>
      </w:r>
      <w:r w:rsidRPr="005F2C81">
        <w:rPr>
          <w:rFonts w:asciiTheme="majorBidi" w:eastAsia="AdvGulliv-R" w:hAnsiTheme="majorBidi" w:cstheme="majorBidi"/>
          <w:sz w:val="24"/>
          <w:szCs w:val="24"/>
        </w:rPr>
        <w:t xml:space="preserve"> </w:t>
      </w:r>
      <w:r w:rsidRPr="005F2C81">
        <w:rPr>
          <w:rFonts w:asciiTheme="majorBidi" w:hAnsiTheme="majorBidi" w:cstheme="majorBidi"/>
          <w:sz w:val="24"/>
          <w:szCs w:val="24"/>
        </w:rPr>
        <w:t xml:space="preserve">Optimization of germination process and effect of the processing parameter of selected raw material such as </w:t>
      </w:r>
      <w:r w:rsidRPr="005F2C81">
        <w:rPr>
          <w:rFonts w:asciiTheme="majorBidi" w:hAnsiTheme="majorBidi" w:cstheme="majorBidi"/>
          <w:iCs/>
          <w:sz w:val="24"/>
          <w:szCs w:val="24"/>
        </w:rPr>
        <w:t>foxtail, barnyard and kodo millet</w:t>
      </w:r>
      <w:r w:rsidRPr="005F2C81">
        <w:rPr>
          <w:rFonts w:asciiTheme="majorBidi" w:hAnsiTheme="majorBidi" w:cstheme="majorBidi"/>
          <w:i/>
          <w:iCs/>
          <w:sz w:val="24"/>
          <w:szCs w:val="24"/>
        </w:rPr>
        <w:t xml:space="preserve"> </w:t>
      </w:r>
      <w:r w:rsidRPr="005F2C81">
        <w:rPr>
          <w:rFonts w:asciiTheme="majorBidi" w:hAnsiTheme="majorBidi" w:cstheme="majorBidi"/>
          <w:sz w:val="24"/>
          <w:szCs w:val="24"/>
        </w:rPr>
        <w:t>grain (raw and germinated) to prepare flour</w:t>
      </w:r>
      <w:r>
        <w:rPr>
          <w:rFonts w:asciiTheme="majorBidi" w:hAnsiTheme="majorBidi" w:cstheme="majorBidi"/>
          <w:sz w:val="24"/>
          <w:szCs w:val="24"/>
        </w:rPr>
        <w:t xml:space="preserve"> has been carried in the present research</w:t>
      </w:r>
      <w:r w:rsidRPr="005F2C81">
        <w:rPr>
          <w:rFonts w:asciiTheme="majorBidi" w:hAnsiTheme="majorBidi" w:cstheme="majorBidi"/>
          <w:sz w:val="24"/>
          <w:szCs w:val="24"/>
        </w:rPr>
        <w:t xml:space="preserve">. </w:t>
      </w:r>
      <w:r>
        <w:rPr>
          <w:rFonts w:asciiTheme="majorBidi" w:hAnsiTheme="majorBidi" w:cstheme="majorBidi"/>
          <w:sz w:val="24"/>
          <w:szCs w:val="24"/>
        </w:rPr>
        <w:t>Under the</w:t>
      </w:r>
      <w:r w:rsidRPr="005F2C81">
        <w:rPr>
          <w:rFonts w:asciiTheme="majorBidi" w:hAnsiTheme="majorBidi" w:cstheme="majorBidi"/>
          <w:sz w:val="24"/>
          <w:szCs w:val="24"/>
        </w:rPr>
        <w:t xml:space="preserve"> optimal conditions </w:t>
      </w:r>
      <w:r w:rsidRPr="005F2C81">
        <w:rPr>
          <w:rFonts w:asciiTheme="majorBidi" w:hAnsiTheme="majorBidi" w:cstheme="majorBidi"/>
          <w:color w:val="131413"/>
          <w:sz w:val="24"/>
          <w:szCs w:val="24"/>
        </w:rPr>
        <w:t xml:space="preserve">for germination of foxtail, barnyard and kodo millets </w:t>
      </w:r>
      <w:r w:rsidRPr="005F2C81">
        <w:rPr>
          <w:rFonts w:asciiTheme="majorBidi" w:hAnsiTheme="majorBidi" w:cstheme="majorBidi"/>
          <w:sz w:val="24"/>
          <w:szCs w:val="24"/>
        </w:rPr>
        <w:t xml:space="preserve">grains flour had high </w:t>
      </w:r>
      <w:proofErr w:type="spellStart"/>
      <w:r w:rsidRPr="005F2C81">
        <w:rPr>
          <w:rFonts w:asciiTheme="majorBidi" w:hAnsiTheme="majorBidi" w:cstheme="majorBidi"/>
          <w:sz w:val="24"/>
          <w:szCs w:val="24"/>
        </w:rPr>
        <w:t>phenolic</w:t>
      </w:r>
      <w:proofErr w:type="spellEnd"/>
      <w:r w:rsidRPr="005F2C81">
        <w:rPr>
          <w:rFonts w:asciiTheme="majorBidi" w:hAnsiTheme="majorBidi" w:cstheme="majorBidi"/>
          <w:sz w:val="24"/>
          <w:szCs w:val="24"/>
        </w:rPr>
        <w:t xml:space="preserve"> contents, </w:t>
      </w:r>
      <w:proofErr w:type="spellStart"/>
      <w:r w:rsidRPr="005F2C81">
        <w:rPr>
          <w:rFonts w:asciiTheme="majorBidi" w:hAnsiTheme="majorBidi" w:cstheme="majorBidi"/>
          <w:sz w:val="24"/>
          <w:szCs w:val="24"/>
        </w:rPr>
        <w:t>flavonoid</w:t>
      </w:r>
      <w:proofErr w:type="spellEnd"/>
      <w:r w:rsidRPr="005F2C81">
        <w:rPr>
          <w:rFonts w:asciiTheme="majorBidi" w:hAnsiTheme="majorBidi" w:cstheme="majorBidi"/>
          <w:sz w:val="24"/>
          <w:szCs w:val="24"/>
        </w:rPr>
        <w:t xml:space="preserve"> contents and antioxidant activities. </w:t>
      </w:r>
      <w:r>
        <w:rPr>
          <w:rFonts w:asciiTheme="majorBidi" w:eastAsia="AdvGulliv-R" w:hAnsiTheme="majorBidi" w:cstheme="majorBidi"/>
          <w:sz w:val="24"/>
          <w:szCs w:val="24"/>
        </w:rPr>
        <w:t>As c</w:t>
      </w:r>
      <w:r w:rsidRPr="005F2C81">
        <w:rPr>
          <w:rFonts w:asciiTheme="majorBidi" w:eastAsia="TimesNewRomanPSMT" w:hAnsiTheme="majorBidi" w:cstheme="majorBidi"/>
          <w:sz w:val="24"/>
          <w:szCs w:val="24"/>
        </w:rPr>
        <w:t xml:space="preserve">ompared to the raw and optimized germinated millet, the free, bound and the total </w:t>
      </w:r>
      <w:proofErr w:type="spellStart"/>
      <w:r w:rsidRPr="005F2C81">
        <w:rPr>
          <w:rFonts w:asciiTheme="majorBidi" w:eastAsia="TimesNewRomanPSMT" w:hAnsiTheme="majorBidi" w:cstheme="majorBidi"/>
          <w:sz w:val="24"/>
          <w:szCs w:val="24"/>
        </w:rPr>
        <w:t>phenolics</w:t>
      </w:r>
      <w:proofErr w:type="spellEnd"/>
      <w:r w:rsidRPr="005F2C81">
        <w:rPr>
          <w:rFonts w:asciiTheme="majorBidi" w:eastAsia="TimesNewRomanPSMT" w:hAnsiTheme="majorBidi" w:cstheme="majorBidi"/>
          <w:sz w:val="24"/>
          <w:szCs w:val="24"/>
        </w:rPr>
        <w:t xml:space="preserve"> content increased significantly (</w:t>
      </w:r>
      <w:r w:rsidRPr="005F2C81">
        <w:rPr>
          <w:rFonts w:asciiTheme="majorBidi" w:eastAsia="TimesNewRomanPSMT" w:hAnsiTheme="majorBidi" w:cstheme="majorBidi"/>
          <w:iCs/>
          <w:sz w:val="24"/>
          <w:szCs w:val="24"/>
        </w:rPr>
        <w:t>p</w:t>
      </w:r>
      <w:r w:rsidRPr="005F2C81">
        <w:rPr>
          <w:rFonts w:asciiTheme="majorBidi" w:eastAsia="TimesNewRomanPSMT" w:hAnsiTheme="majorBidi" w:cstheme="majorBidi"/>
          <w:sz w:val="24"/>
          <w:szCs w:val="24"/>
        </w:rPr>
        <w:t>&lt;0.05) ) from 9.79 to 21.75 mg (GAE)/100g, 24.38 to 35.42 mg (GAE)/100g</w:t>
      </w:r>
      <w:r w:rsidRPr="005F2C81">
        <w:rPr>
          <w:rFonts w:asciiTheme="majorBidi" w:hAnsiTheme="majorBidi" w:cstheme="majorBidi"/>
          <w:color w:val="131413"/>
          <w:sz w:val="24"/>
          <w:szCs w:val="24"/>
        </w:rPr>
        <w:t xml:space="preserve"> </w:t>
      </w:r>
      <w:r w:rsidRPr="005F2C81">
        <w:rPr>
          <w:rFonts w:asciiTheme="majorBidi" w:eastAsia="TimesNewRomanPSMT" w:hAnsiTheme="majorBidi" w:cstheme="majorBidi"/>
          <w:sz w:val="24"/>
          <w:szCs w:val="24"/>
        </w:rPr>
        <w:t>and 34.17 to35.42 mg(GAE)/100g,</w:t>
      </w:r>
      <w:r w:rsidRPr="005F2C81">
        <w:rPr>
          <w:rFonts w:asciiTheme="majorBidi" w:hAnsiTheme="majorBidi" w:cstheme="majorBidi"/>
          <w:color w:val="131413"/>
          <w:sz w:val="24"/>
          <w:szCs w:val="24"/>
        </w:rPr>
        <w:t xml:space="preserve"> </w:t>
      </w:r>
      <w:r w:rsidRPr="005F2C81">
        <w:rPr>
          <w:rFonts w:asciiTheme="majorBidi" w:eastAsia="TimesNewRomanPSMT" w:hAnsiTheme="majorBidi" w:cstheme="majorBidi"/>
          <w:sz w:val="24"/>
          <w:szCs w:val="24"/>
        </w:rPr>
        <w:t xml:space="preserve"> </w:t>
      </w:r>
      <w:r w:rsidRPr="005F2C81">
        <w:rPr>
          <w:rFonts w:asciiTheme="majorBidi" w:hAnsiTheme="majorBidi" w:cstheme="majorBidi"/>
          <w:color w:val="131413"/>
          <w:sz w:val="24"/>
          <w:szCs w:val="24"/>
        </w:rPr>
        <w:t xml:space="preserve">respectively </w:t>
      </w:r>
      <w:r w:rsidRPr="005F2C81">
        <w:rPr>
          <w:rFonts w:asciiTheme="majorBidi" w:eastAsia="TimesNewRomanPSMT" w:hAnsiTheme="majorBidi" w:cstheme="majorBidi"/>
          <w:sz w:val="24"/>
          <w:szCs w:val="24"/>
        </w:rPr>
        <w:t>in foxtail millet; from 11.46 to 32.22 mg(GAE)/100g, 17.55 to 25.46 mg(GAE)/100g</w:t>
      </w:r>
      <w:r w:rsidRPr="005F2C81">
        <w:rPr>
          <w:rFonts w:asciiTheme="majorBidi" w:hAnsiTheme="majorBidi" w:cstheme="majorBidi"/>
          <w:color w:val="131413"/>
          <w:sz w:val="24"/>
          <w:szCs w:val="24"/>
        </w:rPr>
        <w:t xml:space="preserve"> </w:t>
      </w:r>
      <w:r w:rsidRPr="005F2C81">
        <w:rPr>
          <w:rFonts w:asciiTheme="majorBidi" w:eastAsia="TimesNewRomanPSMT" w:hAnsiTheme="majorBidi" w:cstheme="majorBidi"/>
          <w:sz w:val="24"/>
          <w:szCs w:val="24"/>
        </w:rPr>
        <w:t>and 29.01 to 77.68 mg(GAE)/100g,</w:t>
      </w:r>
      <w:r w:rsidRPr="005F2C81">
        <w:rPr>
          <w:rFonts w:asciiTheme="majorBidi" w:hAnsiTheme="majorBidi" w:cstheme="majorBidi"/>
          <w:color w:val="131413"/>
          <w:sz w:val="24"/>
          <w:szCs w:val="24"/>
        </w:rPr>
        <w:t xml:space="preserve"> respectively </w:t>
      </w:r>
      <w:r w:rsidRPr="005F2C81">
        <w:rPr>
          <w:rFonts w:asciiTheme="majorBidi" w:eastAsia="TimesNewRomanPSMT" w:hAnsiTheme="majorBidi" w:cstheme="majorBidi"/>
          <w:sz w:val="24"/>
          <w:szCs w:val="24"/>
        </w:rPr>
        <w:t>in barnyard millet and from 16.46 to 44.45 mg(GAE)/100g, 38.08 to 39.56 mg(GAE)/100g</w:t>
      </w:r>
      <w:r w:rsidRPr="005F2C81">
        <w:rPr>
          <w:rFonts w:asciiTheme="majorBidi" w:hAnsiTheme="majorBidi" w:cstheme="majorBidi"/>
          <w:color w:val="131413"/>
          <w:sz w:val="24"/>
          <w:szCs w:val="24"/>
        </w:rPr>
        <w:t xml:space="preserve"> </w:t>
      </w:r>
      <w:r w:rsidRPr="005F2C81">
        <w:rPr>
          <w:rFonts w:asciiTheme="majorBidi" w:eastAsia="TimesNewRomanPSMT" w:hAnsiTheme="majorBidi" w:cstheme="majorBidi"/>
          <w:sz w:val="24"/>
          <w:szCs w:val="24"/>
        </w:rPr>
        <w:t>and 54.54 to 84.01 mg(GAE)/100g,</w:t>
      </w:r>
      <w:r w:rsidRPr="005F2C81">
        <w:rPr>
          <w:rFonts w:asciiTheme="majorBidi" w:hAnsiTheme="majorBidi" w:cstheme="majorBidi"/>
          <w:color w:val="131413"/>
          <w:sz w:val="24"/>
          <w:szCs w:val="24"/>
        </w:rPr>
        <w:t xml:space="preserve"> respectively </w:t>
      </w:r>
      <w:r w:rsidRPr="005F2C81">
        <w:rPr>
          <w:rFonts w:asciiTheme="majorBidi" w:eastAsia="TimesNewRomanPSMT" w:hAnsiTheme="majorBidi" w:cstheme="majorBidi"/>
          <w:sz w:val="24"/>
          <w:szCs w:val="24"/>
        </w:rPr>
        <w:t xml:space="preserve">in kodo millet.  </w:t>
      </w:r>
      <w:r w:rsidRPr="005F2C81">
        <w:rPr>
          <w:rFonts w:asciiTheme="majorBidi" w:hAnsiTheme="majorBidi" w:cstheme="majorBidi"/>
          <w:color w:val="131413"/>
          <w:sz w:val="24"/>
          <w:szCs w:val="24"/>
        </w:rPr>
        <w:t xml:space="preserve">Similarly the free, bound and total </w:t>
      </w:r>
      <w:proofErr w:type="spellStart"/>
      <w:r w:rsidRPr="005F2C81">
        <w:rPr>
          <w:rFonts w:asciiTheme="majorBidi" w:hAnsiTheme="majorBidi" w:cstheme="majorBidi"/>
          <w:color w:val="131413"/>
          <w:sz w:val="24"/>
          <w:szCs w:val="24"/>
        </w:rPr>
        <w:t>flavonoid</w:t>
      </w:r>
      <w:proofErr w:type="spellEnd"/>
      <w:r w:rsidRPr="005F2C81">
        <w:rPr>
          <w:rFonts w:asciiTheme="majorBidi" w:hAnsiTheme="majorBidi" w:cstheme="majorBidi"/>
          <w:color w:val="131413"/>
          <w:sz w:val="24"/>
          <w:szCs w:val="24"/>
        </w:rPr>
        <w:t xml:space="preserve"> contents of kodo millet increased after germination from 19.25 to 48.57 mg RU/g, 34.34 to 38.96 mg RU/g and 52.95 to 87.43 </w:t>
      </w:r>
      <w:proofErr w:type="spellStart"/>
      <w:r w:rsidRPr="005F2C81">
        <w:rPr>
          <w:rFonts w:asciiTheme="majorBidi" w:hAnsiTheme="majorBidi" w:cstheme="majorBidi"/>
          <w:color w:val="131413"/>
          <w:sz w:val="24"/>
          <w:szCs w:val="24"/>
        </w:rPr>
        <w:t>mgRU</w:t>
      </w:r>
      <w:proofErr w:type="spellEnd"/>
      <w:r w:rsidRPr="005F2C81">
        <w:rPr>
          <w:rFonts w:asciiTheme="majorBidi" w:hAnsiTheme="majorBidi" w:cstheme="majorBidi"/>
          <w:color w:val="131413"/>
          <w:sz w:val="24"/>
          <w:szCs w:val="24"/>
        </w:rPr>
        <w:t xml:space="preserve">/g, respectively, followed by barnyard millet from 9.48 to 45.57 mg RU/g, 19.54 to 26.35 mg RU/g and 29.02 to 71.92 </w:t>
      </w:r>
      <w:proofErr w:type="spellStart"/>
      <w:r w:rsidRPr="005F2C81">
        <w:rPr>
          <w:rFonts w:asciiTheme="majorBidi" w:hAnsiTheme="majorBidi" w:cstheme="majorBidi"/>
          <w:color w:val="131413"/>
          <w:sz w:val="24"/>
          <w:szCs w:val="24"/>
        </w:rPr>
        <w:t>mgRU</w:t>
      </w:r>
      <w:proofErr w:type="spellEnd"/>
      <w:r w:rsidRPr="005F2C81">
        <w:rPr>
          <w:rFonts w:asciiTheme="majorBidi" w:hAnsiTheme="majorBidi" w:cstheme="majorBidi"/>
          <w:color w:val="131413"/>
          <w:sz w:val="24"/>
          <w:szCs w:val="24"/>
        </w:rPr>
        <w:t xml:space="preserve">/g, respectively. </w:t>
      </w:r>
      <w:r w:rsidRPr="005F2C81">
        <w:rPr>
          <w:rFonts w:asciiTheme="majorBidi" w:hAnsiTheme="majorBidi" w:cstheme="majorBidi"/>
          <w:sz w:val="24"/>
          <w:szCs w:val="24"/>
        </w:rPr>
        <w:t xml:space="preserve">The increase in concentration of some </w:t>
      </w:r>
      <w:proofErr w:type="spellStart"/>
      <w:r w:rsidRPr="005F2C81">
        <w:rPr>
          <w:rFonts w:asciiTheme="majorBidi" w:hAnsiTheme="majorBidi" w:cstheme="majorBidi"/>
          <w:sz w:val="24"/>
          <w:szCs w:val="24"/>
        </w:rPr>
        <w:t>phenolic</w:t>
      </w:r>
      <w:proofErr w:type="spellEnd"/>
      <w:r w:rsidRPr="005F2C81">
        <w:rPr>
          <w:rFonts w:asciiTheme="majorBidi" w:hAnsiTheme="majorBidi" w:cstheme="majorBidi"/>
          <w:sz w:val="24"/>
          <w:szCs w:val="24"/>
        </w:rPr>
        <w:t xml:space="preserve"> contents as well as synthesis of some new compounds analyzed by GC-MS was observed in flour after germination.</w:t>
      </w:r>
      <w:r>
        <w:rPr>
          <w:rFonts w:asciiTheme="majorBidi" w:hAnsiTheme="majorBidi" w:cstheme="majorBidi"/>
          <w:sz w:val="24"/>
          <w:szCs w:val="24"/>
        </w:rPr>
        <w:t xml:space="preserve"> </w:t>
      </w:r>
      <w:r w:rsidRPr="005F2C81">
        <w:rPr>
          <w:rFonts w:asciiTheme="majorBidi" w:hAnsiTheme="majorBidi" w:cstheme="majorBidi"/>
          <w:color w:val="000000" w:themeColor="text1"/>
          <w:sz w:val="24"/>
          <w:szCs w:val="24"/>
        </w:rPr>
        <w:t xml:space="preserve">The total </w:t>
      </w:r>
      <w:r w:rsidRPr="005F2C81">
        <w:rPr>
          <w:rFonts w:asciiTheme="majorBidi" w:eastAsia="TimesNewRomanPSMT" w:hAnsiTheme="majorBidi" w:cstheme="majorBidi"/>
          <w:color w:val="000000" w:themeColor="text1"/>
          <w:sz w:val="24"/>
          <w:szCs w:val="24"/>
        </w:rPr>
        <w:t>antioxidant capacity</w:t>
      </w:r>
      <w:r w:rsidRPr="005F2C81">
        <w:rPr>
          <w:rFonts w:asciiTheme="majorBidi" w:hAnsiTheme="majorBidi" w:cstheme="majorBidi"/>
          <w:color w:val="000000" w:themeColor="text1"/>
          <w:sz w:val="24"/>
          <w:szCs w:val="24"/>
        </w:rPr>
        <w:t xml:space="preserve"> increased after germination from 29.0 to 45.23 </w:t>
      </w:r>
      <w:proofErr w:type="spellStart"/>
      <w:r w:rsidRPr="005F2C81">
        <w:rPr>
          <w:rFonts w:asciiTheme="majorBidi" w:hAnsiTheme="majorBidi" w:cstheme="majorBidi"/>
          <w:color w:val="000000" w:themeColor="text1"/>
          <w:sz w:val="24"/>
          <w:szCs w:val="24"/>
        </w:rPr>
        <w:t>mgAAE</w:t>
      </w:r>
      <w:proofErr w:type="spellEnd"/>
      <w:r w:rsidRPr="005F2C81">
        <w:rPr>
          <w:rFonts w:asciiTheme="majorBidi" w:hAnsiTheme="majorBidi" w:cstheme="majorBidi"/>
          <w:color w:val="000000" w:themeColor="text1"/>
          <w:sz w:val="24"/>
          <w:szCs w:val="24"/>
        </w:rPr>
        <w:t xml:space="preserve">/g, </w:t>
      </w:r>
      <w:r w:rsidRPr="005F2C81">
        <w:rPr>
          <w:rFonts w:asciiTheme="majorBidi" w:eastAsia="Times New Roman" w:hAnsiTheme="majorBidi" w:cstheme="majorBidi"/>
          <w:color w:val="000000"/>
          <w:sz w:val="24"/>
          <w:szCs w:val="24"/>
          <w:lang w:eastAsia="en-IN"/>
        </w:rPr>
        <w:t xml:space="preserve">36.45 to 49.12 </w:t>
      </w:r>
      <w:proofErr w:type="spellStart"/>
      <w:r w:rsidRPr="005F2C81">
        <w:rPr>
          <w:rFonts w:asciiTheme="majorBidi" w:hAnsiTheme="majorBidi" w:cstheme="majorBidi"/>
          <w:color w:val="000000" w:themeColor="text1"/>
          <w:sz w:val="24"/>
          <w:szCs w:val="24"/>
        </w:rPr>
        <w:t>mgAAE</w:t>
      </w:r>
      <w:proofErr w:type="spellEnd"/>
      <w:r w:rsidRPr="005F2C81">
        <w:rPr>
          <w:rFonts w:asciiTheme="majorBidi" w:hAnsiTheme="majorBidi" w:cstheme="majorBidi"/>
          <w:color w:val="000000" w:themeColor="text1"/>
          <w:sz w:val="24"/>
          <w:szCs w:val="24"/>
        </w:rPr>
        <w:t>/g</w:t>
      </w:r>
      <w:r w:rsidRPr="005F2C81">
        <w:rPr>
          <w:rFonts w:asciiTheme="majorBidi" w:eastAsia="Times New Roman" w:hAnsiTheme="majorBidi" w:cstheme="majorBidi"/>
          <w:color w:val="000000"/>
          <w:sz w:val="24"/>
          <w:szCs w:val="24"/>
          <w:lang w:eastAsia="en-IN"/>
        </w:rPr>
        <w:t xml:space="preserve"> and 45.34 </w:t>
      </w:r>
      <w:r w:rsidRPr="005F2C81">
        <w:rPr>
          <w:rFonts w:asciiTheme="majorBidi" w:hAnsiTheme="majorBidi" w:cstheme="majorBidi"/>
          <w:color w:val="000000" w:themeColor="text1"/>
          <w:sz w:val="24"/>
          <w:szCs w:val="24"/>
        </w:rPr>
        <w:t>to 67.23mgAAE/g in foxtail, barnyard and kodo millet, respectively</w:t>
      </w:r>
      <w:r w:rsidRPr="005F2C81">
        <w:rPr>
          <w:rFonts w:asciiTheme="majorBidi" w:hAnsiTheme="majorBidi" w:cstheme="majorBidi"/>
          <w:b/>
          <w:color w:val="000000" w:themeColor="text1"/>
          <w:sz w:val="24"/>
          <w:szCs w:val="24"/>
        </w:rPr>
        <w:t>.</w:t>
      </w:r>
      <w:r w:rsidRPr="005F2C81">
        <w:rPr>
          <w:rFonts w:asciiTheme="majorBidi" w:hAnsiTheme="majorBidi" w:cstheme="majorBidi"/>
          <w:color w:val="000000" w:themeColor="text1"/>
          <w:sz w:val="24"/>
          <w:szCs w:val="24"/>
        </w:rPr>
        <w:t xml:space="preserve"> </w:t>
      </w:r>
      <w:r w:rsidRPr="005F2C81">
        <w:rPr>
          <w:rFonts w:asciiTheme="majorBidi" w:eastAsia="AdvGulliv-R" w:hAnsiTheme="majorBidi" w:cstheme="majorBidi"/>
          <w:sz w:val="24"/>
          <w:szCs w:val="24"/>
        </w:rPr>
        <w:t>The results presented in this study demonstrated</w:t>
      </w:r>
      <w:r w:rsidRPr="005F2C81">
        <w:rPr>
          <w:rFonts w:asciiTheme="majorBidi" w:hAnsiTheme="majorBidi" w:cstheme="majorBidi"/>
          <w:b/>
          <w:sz w:val="24"/>
          <w:szCs w:val="24"/>
        </w:rPr>
        <w:t xml:space="preserve"> </w:t>
      </w:r>
      <w:r w:rsidRPr="005F2C81">
        <w:rPr>
          <w:rFonts w:asciiTheme="majorBidi" w:eastAsia="AdvGulliv-R" w:hAnsiTheme="majorBidi" w:cstheme="majorBidi"/>
          <w:sz w:val="24"/>
          <w:szCs w:val="24"/>
        </w:rPr>
        <w:t>that germination of foxtail, barnyard and Kodo millet grains had a profound effect on</w:t>
      </w:r>
      <w:r>
        <w:rPr>
          <w:rFonts w:asciiTheme="majorBidi" w:hAnsiTheme="majorBidi" w:cstheme="majorBidi"/>
          <w:b/>
          <w:sz w:val="24"/>
          <w:szCs w:val="24"/>
        </w:rPr>
        <w:t>,</w:t>
      </w:r>
      <w:r w:rsidRPr="005F2C81">
        <w:rPr>
          <w:rFonts w:asciiTheme="majorBidi" w:eastAsia="TimesNewRomanPSMT" w:hAnsiTheme="majorBidi" w:cstheme="majorBidi"/>
          <w:sz w:val="24"/>
          <w:szCs w:val="24"/>
        </w:rPr>
        <w:t xml:space="preserve"> </w:t>
      </w:r>
      <w:proofErr w:type="spellStart"/>
      <w:r w:rsidRPr="005F2C81">
        <w:rPr>
          <w:rFonts w:asciiTheme="majorBidi" w:eastAsia="AdvGulliv-R" w:hAnsiTheme="majorBidi" w:cstheme="majorBidi"/>
          <w:sz w:val="24"/>
          <w:szCs w:val="24"/>
        </w:rPr>
        <w:t>phenolic</w:t>
      </w:r>
      <w:proofErr w:type="spellEnd"/>
      <w:r w:rsidRPr="005F2C81">
        <w:rPr>
          <w:rFonts w:asciiTheme="majorBidi" w:eastAsia="AdvGulliv-R" w:hAnsiTheme="majorBidi" w:cstheme="majorBidi"/>
          <w:sz w:val="24"/>
          <w:szCs w:val="24"/>
        </w:rPr>
        <w:t xml:space="preserve"> content as well as antioxidant properties and </w:t>
      </w:r>
      <w:r w:rsidRPr="005F2C81">
        <w:rPr>
          <w:rFonts w:asciiTheme="majorBidi" w:eastAsia="TimesNewRomanPSMT" w:hAnsiTheme="majorBidi" w:cstheme="majorBidi"/>
          <w:sz w:val="24"/>
          <w:szCs w:val="24"/>
        </w:rPr>
        <w:t>dietary fibre, lowered anti nutritional factors</w:t>
      </w:r>
      <w:r w:rsidRPr="005F2C81">
        <w:rPr>
          <w:rFonts w:asciiTheme="majorBidi" w:eastAsia="FSMePro" w:hAnsiTheme="majorBidi" w:cstheme="majorBidi"/>
          <w:sz w:val="24"/>
          <w:szCs w:val="24"/>
        </w:rPr>
        <w:t xml:space="preserve">. </w:t>
      </w:r>
    </w:p>
    <w:p w:rsidR="0028059F" w:rsidRDefault="0028059F" w:rsidP="00607E08">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607E08">
        <w:rPr>
          <w:rFonts w:ascii="Times New Roman" w:hAnsi="Times New Roman" w:cs="Times New Roman"/>
          <w:i/>
          <w:sz w:val="24"/>
        </w:rPr>
        <w:t xml:space="preserve"> Bioactive compounds; germination; minor millets, Optimization</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607E08" w:rsidRPr="00021B40" w:rsidRDefault="00607E08" w:rsidP="00607E08">
      <w:pPr>
        <w:spacing w:line="360" w:lineRule="auto"/>
        <w:jc w:val="both"/>
        <w:rPr>
          <w:rFonts w:ascii="Times New Roman" w:hAnsi="Times New Roman" w:cs="Times New Roman"/>
          <w:sz w:val="24"/>
        </w:rPr>
      </w:pPr>
      <w:r>
        <w:rPr>
          <w:rFonts w:ascii="Times New Roman" w:hAnsi="Times New Roman" w:cs="Times New Roman"/>
          <w:bCs/>
          <w:noProof/>
          <w:sz w:val="24"/>
          <w:lang w:val="en-US"/>
        </w:rPr>
        <w:drawing>
          <wp:anchor distT="0" distB="0" distL="114300" distR="114300" simplePos="0" relativeHeight="251658240" behindDoc="0" locked="0" layoutInCell="1" allowOverlap="1">
            <wp:simplePos x="0" y="0"/>
            <wp:positionH relativeFrom="column">
              <wp:posOffset>-49530</wp:posOffset>
            </wp:positionH>
            <wp:positionV relativeFrom="paragraph">
              <wp:posOffset>4017010</wp:posOffset>
            </wp:positionV>
            <wp:extent cx="733425" cy="784860"/>
            <wp:effectExtent l="19050" t="0" r="9525" b="0"/>
            <wp:wrapNone/>
            <wp:docPr id="1" name="Picture 2" descr="C:\Documents and Settings\C. S. Riar\Desktop\C s Ri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 S. Riar\Desktop\C s Riar.jpg"/>
                    <pic:cNvPicPr>
                      <a:picLocks noChangeAspect="1" noChangeArrowheads="1"/>
                    </pic:cNvPicPr>
                  </pic:nvPicPr>
                  <pic:blipFill>
                    <a:blip r:embed="rId8" r:link="rId9" cstate="print"/>
                    <a:srcRect/>
                    <a:stretch>
                      <a:fillRect/>
                    </a:stretch>
                  </pic:blipFill>
                  <pic:spPr bwMode="auto">
                    <a:xfrm>
                      <a:off x="0" y="0"/>
                      <a:ext cx="733425" cy="784860"/>
                    </a:xfrm>
                    <a:prstGeom prst="rect">
                      <a:avLst/>
                    </a:prstGeom>
                    <a:noFill/>
                    <a:ln w="9525">
                      <a:noFill/>
                      <a:miter lim="800000"/>
                      <a:headEnd/>
                      <a:tailEnd/>
                    </a:ln>
                  </pic:spPr>
                </pic:pic>
              </a:graphicData>
            </a:graphic>
          </wp:anchor>
        </w:drawing>
      </w:r>
      <w:r w:rsidRPr="00C014DB">
        <w:rPr>
          <w:rFonts w:ascii="Times New Roman" w:hAnsi="Times New Roman" w:cs="Times New Roman"/>
          <w:bCs/>
          <w:sz w:val="24"/>
        </w:rPr>
        <w:t xml:space="preserve">Dr. </w:t>
      </w:r>
      <w:proofErr w:type="spellStart"/>
      <w:r w:rsidRPr="00C014DB">
        <w:rPr>
          <w:rFonts w:ascii="Times New Roman" w:hAnsi="Times New Roman" w:cs="Times New Roman"/>
          <w:bCs/>
          <w:sz w:val="24"/>
        </w:rPr>
        <w:t>Charanjit</w:t>
      </w:r>
      <w:proofErr w:type="spellEnd"/>
      <w:r w:rsidRPr="00C014DB">
        <w:rPr>
          <w:rFonts w:ascii="Times New Roman" w:hAnsi="Times New Roman" w:cs="Times New Roman"/>
          <w:bCs/>
          <w:sz w:val="24"/>
        </w:rPr>
        <w:t xml:space="preserve"> Singh Riar</w:t>
      </w:r>
      <w:r w:rsidRPr="00021B40">
        <w:rPr>
          <w:rFonts w:ascii="Times New Roman" w:hAnsi="Times New Roman" w:cs="Times New Roman"/>
          <w:sz w:val="24"/>
        </w:rPr>
        <w:t xml:space="preserve"> has done his graduation and post graduation in Food Technology from G</w:t>
      </w:r>
      <w:r>
        <w:rPr>
          <w:rFonts w:ascii="Times New Roman" w:hAnsi="Times New Roman" w:cs="Times New Roman"/>
          <w:sz w:val="24"/>
        </w:rPr>
        <w:t xml:space="preserve">uru </w:t>
      </w:r>
      <w:r w:rsidRPr="00021B40">
        <w:rPr>
          <w:rFonts w:ascii="Times New Roman" w:hAnsi="Times New Roman" w:cs="Times New Roman"/>
          <w:sz w:val="24"/>
        </w:rPr>
        <w:t>N</w:t>
      </w:r>
      <w:r>
        <w:rPr>
          <w:rFonts w:ascii="Times New Roman" w:hAnsi="Times New Roman" w:cs="Times New Roman"/>
          <w:sz w:val="24"/>
        </w:rPr>
        <w:t xml:space="preserve">anak </w:t>
      </w:r>
      <w:r w:rsidRPr="00021B40">
        <w:rPr>
          <w:rFonts w:ascii="Times New Roman" w:hAnsi="Times New Roman" w:cs="Times New Roman"/>
          <w:sz w:val="24"/>
        </w:rPr>
        <w:t>D</w:t>
      </w:r>
      <w:r>
        <w:rPr>
          <w:rFonts w:ascii="Times New Roman" w:hAnsi="Times New Roman" w:cs="Times New Roman"/>
          <w:sz w:val="24"/>
        </w:rPr>
        <w:t xml:space="preserve">ev </w:t>
      </w:r>
      <w:r w:rsidRPr="00021B40">
        <w:rPr>
          <w:rFonts w:ascii="Times New Roman" w:hAnsi="Times New Roman" w:cs="Times New Roman"/>
          <w:sz w:val="24"/>
        </w:rPr>
        <w:t>U</w:t>
      </w:r>
      <w:r>
        <w:rPr>
          <w:rFonts w:ascii="Times New Roman" w:hAnsi="Times New Roman" w:cs="Times New Roman"/>
          <w:sz w:val="24"/>
        </w:rPr>
        <w:t>niversity</w:t>
      </w:r>
      <w:r w:rsidRPr="00021B40">
        <w:rPr>
          <w:rFonts w:ascii="Times New Roman" w:hAnsi="Times New Roman" w:cs="Times New Roman"/>
          <w:sz w:val="24"/>
        </w:rPr>
        <w:t>, Amritsar and Ph. D in Food Technology from P</w:t>
      </w:r>
      <w:r>
        <w:rPr>
          <w:rFonts w:ascii="Times New Roman" w:hAnsi="Times New Roman" w:cs="Times New Roman"/>
          <w:sz w:val="24"/>
        </w:rPr>
        <w:t xml:space="preserve">unjab </w:t>
      </w:r>
      <w:r w:rsidRPr="00021B40">
        <w:rPr>
          <w:rFonts w:ascii="Times New Roman" w:hAnsi="Times New Roman" w:cs="Times New Roman"/>
          <w:sz w:val="24"/>
        </w:rPr>
        <w:t>T</w:t>
      </w:r>
      <w:r>
        <w:rPr>
          <w:rFonts w:ascii="Times New Roman" w:hAnsi="Times New Roman" w:cs="Times New Roman"/>
          <w:sz w:val="24"/>
        </w:rPr>
        <w:t xml:space="preserve">echnical </w:t>
      </w:r>
      <w:r w:rsidRPr="00021B40">
        <w:rPr>
          <w:rFonts w:ascii="Times New Roman" w:hAnsi="Times New Roman" w:cs="Times New Roman"/>
          <w:sz w:val="24"/>
        </w:rPr>
        <w:t>U</w:t>
      </w:r>
      <w:r>
        <w:rPr>
          <w:rFonts w:ascii="Times New Roman" w:hAnsi="Times New Roman" w:cs="Times New Roman"/>
          <w:sz w:val="24"/>
        </w:rPr>
        <w:t>niversity</w:t>
      </w:r>
      <w:r w:rsidRPr="00021B40">
        <w:rPr>
          <w:rFonts w:ascii="Times New Roman" w:hAnsi="Times New Roman" w:cs="Times New Roman"/>
          <w:sz w:val="24"/>
        </w:rPr>
        <w:t xml:space="preserve">, </w:t>
      </w:r>
      <w:proofErr w:type="spellStart"/>
      <w:r w:rsidRPr="00021B40">
        <w:rPr>
          <w:rFonts w:ascii="Times New Roman" w:hAnsi="Times New Roman" w:cs="Times New Roman"/>
          <w:sz w:val="24"/>
        </w:rPr>
        <w:t>Jalandhar</w:t>
      </w:r>
      <w:proofErr w:type="spellEnd"/>
      <w:r w:rsidRPr="00021B40">
        <w:rPr>
          <w:rFonts w:ascii="Times New Roman" w:hAnsi="Times New Roman" w:cs="Times New Roman"/>
          <w:sz w:val="24"/>
        </w:rPr>
        <w:t>. Dr. Riar started his carrier as lecturer in</w:t>
      </w:r>
      <w:r>
        <w:rPr>
          <w:rFonts w:ascii="Times New Roman" w:hAnsi="Times New Roman" w:cs="Times New Roman"/>
          <w:sz w:val="24"/>
        </w:rPr>
        <w:t xml:space="preserve"> the Department of Food Technology,</w:t>
      </w:r>
      <w:r w:rsidRPr="00021B40">
        <w:rPr>
          <w:rFonts w:ascii="Times New Roman" w:hAnsi="Times New Roman" w:cs="Times New Roman"/>
          <w:sz w:val="24"/>
        </w:rPr>
        <w:t xml:space="preserve"> </w:t>
      </w:r>
      <w:proofErr w:type="spellStart"/>
      <w:r w:rsidRPr="00021B40">
        <w:rPr>
          <w:rFonts w:ascii="Times New Roman" w:hAnsi="Times New Roman" w:cs="Times New Roman"/>
          <w:sz w:val="24"/>
        </w:rPr>
        <w:t>S</w:t>
      </w:r>
      <w:r>
        <w:rPr>
          <w:rFonts w:ascii="Times New Roman" w:hAnsi="Times New Roman" w:cs="Times New Roman"/>
          <w:sz w:val="24"/>
        </w:rPr>
        <w:t>ant</w:t>
      </w:r>
      <w:proofErr w:type="spellEnd"/>
      <w:r>
        <w:rPr>
          <w:rFonts w:ascii="Times New Roman" w:hAnsi="Times New Roman" w:cs="Times New Roman"/>
          <w:sz w:val="24"/>
        </w:rPr>
        <w:t xml:space="preserve"> </w:t>
      </w:r>
      <w:proofErr w:type="spellStart"/>
      <w:r w:rsidRPr="00021B40">
        <w:rPr>
          <w:rFonts w:ascii="Times New Roman" w:hAnsi="Times New Roman" w:cs="Times New Roman"/>
          <w:sz w:val="24"/>
        </w:rPr>
        <w:t>L</w:t>
      </w:r>
      <w:r>
        <w:rPr>
          <w:rFonts w:ascii="Times New Roman" w:hAnsi="Times New Roman" w:cs="Times New Roman"/>
          <w:sz w:val="24"/>
        </w:rPr>
        <w:t>ongowal</w:t>
      </w:r>
      <w:proofErr w:type="spellEnd"/>
      <w:r>
        <w:rPr>
          <w:rFonts w:ascii="Times New Roman" w:hAnsi="Times New Roman" w:cs="Times New Roman"/>
          <w:sz w:val="24"/>
        </w:rPr>
        <w:t xml:space="preserve"> </w:t>
      </w:r>
      <w:r w:rsidRPr="00021B40">
        <w:rPr>
          <w:rFonts w:ascii="Times New Roman" w:hAnsi="Times New Roman" w:cs="Times New Roman"/>
          <w:sz w:val="24"/>
        </w:rPr>
        <w:t>I</w:t>
      </w:r>
      <w:r>
        <w:rPr>
          <w:rFonts w:ascii="Times New Roman" w:hAnsi="Times New Roman" w:cs="Times New Roman"/>
          <w:sz w:val="24"/>
        </w:rPr>
        <w:t xml:space="preserve">nstitute of </w:t>
      </w:r>
      <w:r w:rsidRPr="00021B40">
        <w:rPr>
          <w:rFonts w:ascii="Times New Roman" w:hAnsi="Times New Roman" w:cs="Times New Roman"/>
          <w:sz w:val="24"/>
        </w:rPr>
        <w:t>E</w:t>
      </w:r>
      <w:r>
        <w:rPr>
          <w:rFonts w:ascii="Times New Roman" w:hAnsi="Times New Roman" w:cs="Times New Roman"/>
          <w:sz w:val="24"/>
        </w:rPr>
        <w:t xml:space="preserve">ngineering and </w:t>
      </w:r>
      <w:r w:rsidRPr="00021B40">
        <w:rPr>
          <w:rFonts w:ascii="Times New Roman" w:hAnsi="Times New Roman" w:cs="Times New Roman"/>
          <w:sz w:val="24"/>
        </w:rPr>
        <w:t>T</w:t>
      </w:r>
      <w:r>
        <w:rPr>
          <w:rFonts w:ascii="Times New Roman" w:hAnsi="Times New Roman" w:cs="Times New Roman"/>
          <w:sz w:val="24"/>
        </w:rPr>
        <w:t>echnology</w:t>
      </w:r>
      <w:r w:rsidRPr="00021B40">
        <w:rPr>
          <w:rFonts w:ascii="Times New Roman" w:hAnsi="Times New Roman" w:cs="Times New Roman"/>
          <w:sz w:val="24"/>
        </w:rPr>
        <w:t xml:space="preserve">, </w:t>
      </w:r>
      <w:proofErr w:type="spellStart"/>
      <w:r w:rsidRPr="00021B40">
        <w:rPr>
          <w:rFonts w:ascii="Times New Roman" w:hAnsi="Times New Roman" w:cs="Times New Roman"/>
          <w:sz w:val="24"/>
        </w:rPr>
        <w:t>Longowal</w:t>
      </w:r>
      <w:proofErr w:type="spellEnd"/>
      <w:r>
        <w:rPr>
          <w:rFonts w:ascii="Times New Roman" w:hAnsi="Times New Roman" w:cs="Times New Roman"/>
          <w:sz w:val="24"/>
        </w:rPr>
        <w:t>, Sangrur (Punjab)</w:t>
      </w:r>
      <w:r w:rsidRPr="00021B40">
        <w:rPr>
          <w:rFonts w:ascii="Times New Roman" w:hAnsi="Times New Roman" w:cs="Times New Roman"/>
          <w:sz w:val="24"/>
        </w:rPr>
        <w:t xml:space="preserve"> and presently working as Professor in the</w:t>
      </w:r>
      <w:r>
        <w:rPr>
          <w:rFonts w:ascii="Times New Roman" w:hAnsi="Times New Roman" w:cs="Times New Roman"/>
          <w:sz w:val="24"/>
        </w:rPr>
        <w:t xml:space="preserve"> same Department. He has 20 years experience of </w:t>
      </w:r>
      <w:r w:rsidRPr="00021B40">
        <w:rPr>
          <w:rFonts w:ascii="Times New Roman" w:hAnsi="Times New Roman" w:cs="Times New Roman"/>
          <w:sz w:val="24"/>
        </w:rPr>
        <w:t>teaching and research</w:t>
      </w:r>
      <w:r>
        <w:rPr>
          <w:rFonts w:ascii="Times New Roman" w:hAnsi="Times New Roman" w:cs="Times New Roman"/>
          <w:sz w:val="24"/>
        </w:rPr>
        <w:t>. Dr. Riar has published 65</w:t>
      </w:r>
      <w:r w:rsidRPr="00021B40">
        <w:rPr>
          <w:rFonts w:ascii="Times New Roman" w:hAnsi="Times New Roman" w:cs="Times New Roman"/>
          <w:sz w:val="24"/>
        </w:rPr>
        <w:t xml:space="preserve"> </w:t>
      </w:r>
      <w:r>
        <w:rPr>
          <w:rFonts w:ascii="Times New Roman" w:hAnsi="Times New Roman" w:cs="Times New Roman"/>
          <w:sz w:val="24"/>
        </w:rPr>
        <w:t xml:space="preserve">research </w:t>
      </w:r>
      <w:r w:rsidRPr="00021B40">
        <w:rPr>
          <w:rFonts w:ascii="Times New Roman" w:hAnsi="Times New Roman" w:cs="Times New Roman"/>
          <w:sz w:val="24"/>
        </w:rPr>
        <w:t>papers in reputed national and i</w:t>
      </w:r>
      <w:r>
        <w:rPr>
          <w:rFonts w:ascii="Times New Roman" w:hAnsi="Times New Roman" w:cs="Times New Roman"/>
          <w:sz w:val="24"/>
        </w:rPr>
        <w:t>nternational journals having 820</w:t>
      </w:r>
      <w:r w:rsidRPr="00021B40">
        <w:rPr>
          <w:rFonts w:ascii="Times New Roman" w:hAnsi="Times New Roman" w:cs="Times New Roman"/>
          <w:sz w:val="24"/>
        </w:rPr>
        <w:t xml:space="preserve"> citations and </w:t>
      </w:r>
      <w:r>
        <w:rPr>
          <w:rFonts w:ascii="Times New Roman" w:hAnsi="Times New Roman" w:cs="Times New Roman"/>
          <w:sz w:val="24"/>
        </w:rPr>
        <w:t>‘</w:t>
      </w:r>
      <w:r w:rsidRPr="00021B40">
        <w:rPr>
          <w:rFonts w:ascii="Times New Roman" w:hAnsi="Times New Roman" w:cs="Times New Roman"/>
          <w:sz w:val="24"/>
        </w:rPr>
        <w:t>h</w:t>
      </w:r>
      <w:r>
        <w:rPr>
          <w:rFonts w:ascii="Times New Roman" w:hAnsi="Times New Roman" w:cs="Times New Roman"/>
          <w:sz w:val="24"/>
        </w:rPr>
        <w:t>’ index of 14, i10 index 18</w:t>
      </w:r>
      <w:r w:rsidRPr="00021B40">
        <w:rPr>
          <w:rFonts w:ascii="Times New Roman" w:hAnsi="Times New Roman" w:cs="Times New Roman"/>
          <w:sz w:val="24"/>
        </w:rPr>
        <w:t xml:space="preserve">. He has authored/edited 4 books, presented more than 40 papers in conferences/seminars, written 15 book chapters. Dr. Riar is reviewer of national/ </w:t>
      </w:r>
      <w:r>
        <w:rPr>
          <w:rFonts w:ascii="Times New Roman" w:hAnsi="Times New Roman" w:cs="Times New Roman"/>
          <w:sz w:val="24"/>
        </w:rPr>
        <w:t>international publishing houses</w:t>
      </w:r>
      <w:r w:rsidRPr="00021B40">
        <w:rPr>
          <w:rFonts w:ascii="Times New Roman" w:hAnsi="Times New Roman" w:cs="Times New Roman"/>
          <w:sz w:val="24"/>
        </w:rPr>
        <w:t xml:space="preserve"> such as Elsevier, Springer, SAGE, Taylor @ Franks etc. Dr. Riar is in the panel of experts of number of reputed national universities</w:t>
      </w:r>
      <w:r>
        <w:rPr>
          <w:rFonts w:ascii="Times New Roman" w:hAnsi="Times New Roman" w:cs="Times New Roman"/>
          <w:sz w:val="24"/>
        </w:rPr>
        <w:t>/</w:t>
      </w:r>
      <w:r w:rsidRPr="00021B40">
        <w:rPr>
          <w:rFonts w:ascii="Times New Roman" w:hAnsi="Times New Roman" w:cs="Times New Roman"/>
          <w:sz w:val="24"/>
        </w:rPr>
        <w:t>institutions of India</w:t>
      </w:r>
      <w:r>
        <w:rPr>
          <w:rFonts w:ascii="Times New Roman" w:hAnsi="Times New Roman" w:cs="Times New Roman"/>
          <w:sz w:val="24"/>
        </w:rPr>
        <w:t xml:space="preserve">. Dr. Riar has guided 30: </w:t>
      </w:r>
      <w:proofErr w:type="spellStart"/>
      <w:r>
        <w:rPr>
          <w:rFonts w:ascii="Times New Roman" w:hAnsi="Times New Roman" w:cs="Times New Roman"/>
          <w:sz w:val="24"/>
        </w:rPr>
        <w:t>B.Tech</w:t>
      </w:r>
      <w:proofErr w:type="spellEnd"/>
      <w:r>
        <w:rPr>
          <w:rFonts w:ascii="Times New Roman" w:hAnsi="Times New Roman" w:cs="Times New Roman"/>
          <w:sz w:val="24"/>
        </w:rPr>
        <w:t xml:space="preserve">, 20: </w:t>
      </w:r>
      <w:proofErr w:type="spellStart"/>
      <w:r>
        <w:rPr>
          <w:rFonts w:ascii="Times New Roman" w:hAnsi="Times New Roman" w:cs="Times New Roman"/>
          <w:sz w:val="24"/>
        </w:rPr>
        <w:t>M.Tech</w:t>
      </w:r>
      <w:proofErr w:type="spellEnd"/>
      <w:r>
        <w:rPr>
          <w:rFonts w:ascii="Times New Roman" w:hAnsi="Times New Roman" w:cs="Times New Roman"/>
          <w:sz w:val="24"/>
        </w:rPr>
        <w:t xml:space="preserve">. </w:t>
      </w:r>
      <w:proofErr w:type="gramStart"/>
      <w:r>
        <w:rPr>
          <w:rFonts w:ascii="Times New Roman" w:hAnsi="Times New Roman" w:cs="Times New Roman"/>
          <w:sz w:val="24"/>
        </w:rPr>
        <w:t>and</w:t>
      </w:r>
      <w:proofErr w:type="gramEnd"/>
      <w:r>
        <w:rPr>
          <w:rFonts w:ascii="Times New Roman" w:hAnsi="Times New Roman" w:cs="Times New Roman"/>
          <w:sz w:val="24"/>
        </w:rPr>
        <w:t xml:space="preserve"> are guided/under guidance, 9 </w:t>
      </w:r>
      <w:proofErr w:type="spellStart"/>
      <w:r>
        <w:rPr>
          <w:rFonts w:ascii="Times New Roman" w:hAnsi="Times New Roman" w:cs="Times New Roman"/>
          <w:sz w:val="24"/>
        </w:rPr>
        <w:t>Ph.D</w:t>
      </w:r>
      <w:proofErr w:type="spellEnd"/>
      <w:r>
        <w:rPr>
          <w:rFonts w:ascii="Times New Roman" w:hAnsi="Times New Roman" w:cs="Times New Roman"/>
          <w:sz w:val="24"/>
        </w:rPr>
        <w:t xml:space="preserve"> scholars. His area of research are starch modification, biodegradable film, bioactive compounds extraction and analysis, seed germination and characteristics like, pasting, rheological, thermal, morphological, molecular and functional characteristics of food and their products. </w:t>
      </w:r>
      <w:r w:rsidRPr="00021B40">
        <w:rPr>
          <w:rFonts w:ascii="Times New Roman" w:hAnsi="Times New Roman" w:cs="Times New Roman"/>
          <w:sz w:val="24"/>
        </w:rPr>
        <w:t xml:space="preserve">    </w:t>
      </w:r>
    </w:p>
    <w:p w:rsidR="00B3082B" w:rsidRPr="00607E08" w:rsidRDefault="00B3082B" w:rsidP="00DF04E3">
      <w:pPr>
        <w:pStyle w:val="HTMLPreformatted"/>
        <w:jc w:val="both"/>
        <w:rPr>
          <w:rFonts w:ascii="Times New Roman" w:hAnsi="Times New Roman" w:cs="Times New Roman"/>
          <w:iCs/>
          <w:sz w:val="24"/>
          <w:lang w:val="en-IN"/>
        </w:rPr>
      </w:pPr>
    </w:p>
    <w:p w:rsidR="00607E08" w:rsidRDefault="00607E08" w:rsidP="00B3082B">
      <w:pPr>
        <w:pStyle w:val="HTMLPreformatted"/>
        <w:jc w:val="both"/>
        <w:rPr>
          <w:rFonts w:ascii="Times New Roman" w:hAnsi="Times New Roman" w:cs="Times New Roman"/>
          <w:b/>
          <w:iCs/>
          <w:sz w:val="24"/>
        </w:rPr>
      </w:pPr>
    </w:p>
    <w:p w:rsidR="00607E08" w:rsidRDefault="00607E08" w:rsidP="00B3082B">
      <w:pPr>
        <w:pStyle w:val="HTMLPreformatted"/>
        <w:jc w:val="both"/>
        <w:rPr>
          <w:rFonts w:ascii="Times New Roman" w:hAnsi="Times New Roman" w:cs="Times New Roman"/>
          <w:b/>
          <w:iCs/>
          <w:sz w:val="24"/>
        </w:rPr>
      </w:pPr>
    </w:p>
    <w:p w:rsidR="00607E08" w:rsidRDefault="00B3082B" w:rsidP="00B3082B">
      <w:pPr>
        <w:pStyle w:val="HTMLPreformatted"/>
        <w:jc w:val="both"/>
        <w:rPr>
          <w:rFonts w:ascii="Times New Roman" w:hAnsi="Times New Roman" w:cs="Times New Roman"/>
          <w:iCs/>
          <w:sz w:val="24"/>
        </w:rPr>
      </w:pPr>
      <w:r>
        <w:rPr>
          <w:rFonts w:ascii="Times New Roman" w:hAnsi="Times New Roman" w:cs="Times New Roman"/>
          <w:b/>
          <w:iCs/>
          <w:sz w:val="24"/>
        </w:rPr>
        <w:br/>
      </w:r>
    </w:p>
    <w:p w:rsidR="00607E08" w:rsidRDefault="00607E08" w:rsidP="00B3082B">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10" w:history="1">
        <w:r w:rsidR="00607E08" w:rsidRPr="005F2C81">
          <w:rPr>
            <w:rStyle w:val="Hyperlink"/>
            <w:rFonts w:asciiTheme="majorBidi" w:hAnsiTheme="majorBidi" w:cstheme="majorBidi"/>
            <w:sz w:val="24"/>
            <w:szCs w:val="24"/>
          </w:rPr>
          <w:t>charanjitriar@yahoo.com</w:t>
        </w:r>
      </w:hyperlink>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6A42FD">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007F" w:rsidRDefault="00E8007F" w:rsidP="00495C76">
      <w:pPr>
        <w:spacing w:after="0" w:line="240" w:lineRule="auto"/>
      </w:pPr>
      <w:r>
        <w:separator/>
      </w:r>
    </w:p>
  </w:endnote>
  <w:endnote w:type="continuationSeparator" w:id="0">
    <w:p w:rsidR="00E8007F" w:rsidRDefault="00E8007F"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dvGulliv-R">
    <w:altName w:val="MS Mincho"/>
    <w:panose1 w:val="00000000000000000000"/>
    <w:charset w:val="80"/>
    <w:family w:val="auto"/>
    <w:notTrueType/>
    <w:pitch w:val="default"/>
    <w:sig w:usb0="00000003" w:usb1="08070000" w:usb2="00000010" w:usb3="00000000" w:csb0="00020001" w:csb1="00000000"/>
  </w:font>
  <w:font w:name="TimesNewRomanPSMT">
    <w:altName w:val="MS Mincho"/>
    <w:panose1 w:val="00000000000000000000"/>
    <w:charset w:val="80"/>
    <w:family w:val="auto"/>
    <w:notTrueType/>
    <w:pitch w:val="default"/>
    <w:sig w:usb0="00000003" w:usb1="08070000" w:usb2="00000010" w:usb3="00000000" w:csb0="00020001" w:csb1="00000000"/>
  </w:font>
  <w:font w:name="FSMePro">
    <w:altName w:val="MS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007F" w:rsidRDefault="00E8007F" w:rsidP="00495C76">
      <w:pPr>
        <w:spacing w:after="0" w:line="240" w:lineRule="auto"/>
      </w:pPr>
      <w:r>
        <w:separator/>
      </w:r>
    </w:p>
  </w:footnote>
  <w:footnote w:type="continuationSeparator" w:id="0">
    <w:p w:rsidR="00E8007F" w:rsidRDefault="00E8007F"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hdrShapeDefaults>
    <o:shapedefaults v:ext="edit" spidmax="8194"/>
  </w:hdrShapeDefaults>
  <w:footnotePr>
    <w:footnote w:id="-1"/>
    <w:footnote w:id="0"/>
  </w:footnotePr>
  <w:endnotePr>
    <w:endnote w:id="-1"/>
    <w:endnote w:id="0"/>
  </w:endnotePr>
  <w:compat/>
  <w:rsids>
    <w:rsidRoot w:val="00495C76"/>
    <w:rsid w:val="00055243"/>
    <w:rsid w:val="000A4C22"/>
    <w:rsid w:val="000A6F42"/>
    <w:rsid w:val="002350BC"/>
    <w:rsid w:val="0028059F"/>
    <w:rsid w:val="002F4DF0"/>
    <w:rsid w:val="00333E31"/>
    <w:rsid w:val="0038483D"/>
    <w:rsid w:val="00435234"/>
    <w:rsid w:val="004651F1"/>
    <w:rsid w:val="00495C76"/>
    <w:rsid w:val="00607E08"/>
    <w:rsid w:val="00627419"/>
    <w:rsid w:val="006A42FD"/>
    <w:rsid w:val="0071056F"/>
    <w:rsid w:val="0097425A"/>
    <w:rsid w:val="00B3082B"/>
    <w:rsid w:val="00B6703B"/>
    <w:rsid w:val="00BA654F"/>
    <w:rsid w:val="00C355AC"/>
    <w:rsid w:val="00CE511D"/>
    <w:rsid w:val="00DF04E3"/>
    <w:rsid w:val="00E8007F"/>
    <w:rsid w:val="00EA329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2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97425A"/>
    <w:rPr>
      <w:color w:val="0000FF"/>
      <w:u w:val="single"/>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csriar@sliet.ac.i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aranjitriar@yahoo.com"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charanjitriar@yahoo.com" TargetMode="External"/><Relationship Id="rId4" Type="http://schemas.openxmlformats.org/officeDocument/2006/relationships/footnotes" Target="footnotes.xml"/><Relationship Id="rId9" Type="http://schemas.openxmlformats.org/officeDocument/2006/relationships/image" Target="file:///C:\Documents%20and%20Settings\C.%20S.%20Riar\Desktop\C%20s%20Riar.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cp:lastModifiedBy>
  <cp:revision>3</cp:revision>
  <dcterms:created xsi:type="dcterms:W3CDTF">2018-01-30T12:04:00Z</dcterms:created>
  <dcterms:modified xsi:type="dcterms:W3CDTF">2018-01-30T12:04:00Z</dcterms:modified>
</cp:coreProperties>
</file>