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0A4C22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:rsidR="00002B09" w:rsidRPr="00CA26B8" w:rsidRDefault="00B3082B" w:rsidP="00CA26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Abstract Title:</w:t>
      </w:r>
      <w:r w:rsidR="00002B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26B8" w:rsidRPr="00CA26B8">
        <w:rPr>
          <w:rFonts w:ascii="Times New Roman" w:hAnsi="Times New Roman" w:cs="Times New Roman"/>
          <w:b/>
          <w:sz w:val="24"/>
          <w:szCs w:val="24"/>
          <w:lang w:val="en-US"/>
        </w:rPr>
        <w:t>Probing the interaction of anticancer drug</w:t>
      </w:r>
      <w:r w:rsidR="00CA26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A26B8" w:rsidRPr="00CA26B8">
        <w:rPr>
          <w:rFonts w:ascii="Times New Roman" w:hAnsi="Times New Roman" w:cs="Times New Roman"/>
          <w:b/>
          <w:sz w:val="24"/>
          <w:szCs w:val="24"/>
          <w:lang w:val="en-US"/>
        </w:rPr>
        <w:t>temsirolimus with human serum albumin:</w:t>
      </w:r>
      <w:r w:rsidR="00CA26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</w:t>
      </w:r>
      <w:r w:rsidR="00CA26B8" w:rsidRPr="00CA26B8">
        <w:rPr>
          <w:rFonts w:ascii="Times New Roman" w:hAnsi="Times New Roman" w:cs="Times New Roman"/>
          <w:b/>
          <w:sz w:val="24"/>
          <w:szCs w:val="24"/>
          <w:lang w:val="en-US"/>
        </w:rPr>
        <w:t>olecular docking and spectroscopic insight</w:t>
      </w:r>
    </w:p>
    <w:p w:rsidR="00CA26B8" w:rsidRDefault="00CA26B8" w:rsidP="00DF04E3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Shamsi A, Ahmed A, Bano B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="00CA26B8">
        <w:rPr>
          <w:rFonts w:ascii="Times New Roman" w:hAnsi="Times New Roman" w:cs="Times New Roman"/>
          <w:i/>
          <w:iCs/>
          <w:sz w:val="24"/>
        </w:rPr>
        <w:t>Dept of Biochemistry, F/O Life Science, AMU, Aligarh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="00CA26B8">
        <w:rPr>
          <w:rFonts w:ascii="Times New Roman" w:hAnsi="Times New Roman" w:cs="Times New Roman"/>
          <w:i/>
          <w:iCs/>
          <w:sz w:val="24"/>
        </w:rPr>
        <w:t>Dept of Biochemistry, F/O Life Science, AMU, Aligarh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CA26B8">
        <w:rPr>
          <w:rFonts w:ascii="Times New Roman" w:hAnsi="Times New Roman" w:cs="Times New Roman"/>
          <w:i/>
          <w:iCs/>
          <w:sz w:val="24"/>
        </w:rPr>
        <w:t>Affiliation (Dept of Biochemistry, F/O Life Science, AMU, Aligarh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CA26B8" w:rsidRPr="00CA26B8" w:rsidRDefault="00CA26B8" w:rsidP="00CA26B8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  <w:r w:rsidRPr="00CA26B8">
        <w:rPr>
          <w:rFonts w:ascii="Times New Roman" w:hAnsi="Times New Roman" w:cs="Times New Roman"/>
          <w:sz w:val="24"/>
          <w:lang w:val="en-US"/>
        </w:rPr>
        <w:t xml:space="preserve">The binding interaction between temsirolimus, an important </w:t>
      </w:r>
      <w:proofErr w:type="spellStart"/>
      <w:r w:rsidRPr="00CA26B8">
        <w:rPr>
          <w:rFonts w:ascii="Times New Roman" w:hAnsi="Times New Roman" w:cs="Times New Roman"/>
          <w:sz w:val="24"/>
          <w:lang w:val="en-US"/>
        </w:rPr>
        <w:t>antirenal</w:t>
      </w:r>
      <w:proofErr w:type="spellEnd"/>
      <w:r w:rsidRPr="00CA26B8">
        <w:rPr>
          <w:rFonts w:ascii="Times New Roman" w:hAnsi="Times New Roman" w:cs="Times New Roman"/>
          <w:sz w:val="24"/>
          <w:lang w:val="en-US"/>
        </w:rPr>
        <w:t xml:space="preserve"> cancer drug, and HSA, an important carrier protein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CA26B8">
        <w:rPr>
          <w:rFonts w:ascii="Times New Roman" w:hAnsi="Times New Roman" w:cs="Times New Roman"/>
          <w:sz w:val="24"/>
          <w:lang w:val="en-US"/>
        </w:rPr>
        <w:t>was scrutinized making use of UV and fluorescence spectroscopy. Hyper chromaticity observed in UV spectroscopy in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CA26B8">
        <w:rPr>
          <w:rFonts w:ascii="Times New Roman" w:hAnsi="Times New Roman" w:cs="Times New Roman"/>
          <w:sz w:val="24"/>
          <w:lang w:val="en-US"/>
        </w:rPr>
        <w:t>the presence of temsirolimus as compared to free HSA suggests the formation of complex between HSA and temsirolimus.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CA26B8">
        <w:rPr>
          <w:rFonts w:ascii="Times New Roman" w:hAnsi="Times New Roman" w:cs="Times New Roman"/>
          <w:sz w:val="24"/>
          <w:lang w:val="en-US"/>
        </w:rPr>
        <w:t>Fluorescence quenching experiments clearly showed quenching in the fluorescence of HSA in the presence of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CA26B8">
        <w:rPr>
          <w:rFonts w:ascii="Times New Roman" w:hAnsi="Times New Roman" w:cs="Times New Roman"/>
          <w:sz w:val="24"/>
          <w:lang w:val="en-US"/>
        </w:rPr>
        <w:t>temsirolimus confirming the complex formation and also confirmed that static mode of interaction is operative for this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CA26B8">
        <w:rPr>
          <w:rFonts w:ascii="Times New Roman" w:hAnsi="Times New Roman" w:cs="Times New Roman"/>
          <w:sz w:val="24"/>
          <w:lang w:val="en-US"/>
        </w:rPr>
        <w:t>binding process. Binding constant values obtained through UV and fluorescence spectroscopy reveal strong interaction;</w:t>
      </w:r>
    </w:p>
    <w:p w:rsidR="002350BC" w:rsidRPr="00CA26B8" w:rsidRDefault="00CA26B8" w:rsidP="00CA26B8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  <w:proofErr w:type="gramStart"/>
      <w:r w:rsidRPr="00CA26B8">
        <w:rPr>
          <w:rFonts w:ascii="Times New Roman" w:hAnsi="Times New Roman" w:cs="Times New Roman"/>
          <w:sz w:val="24"/>
          <w:lang w:val="en-US"/>
        </w:rPr>
        <w:t>temsirolimus</w:t>
      </w:r>
      <w:proofErr w:type="gramEnd"/>
      <w:r w:rsidRPr="00CA26B8">
        <w:rPr>
          <w:rFonts w:ascii="Times New Roman" w:hAnsi="Times New Roman" w:cs="Times New Roman"/>
          <w:sz w:val="24"/>
          <w:lang w:val="en-US"/>
        </w:rPr>
        <w:t xml:space="preserve"> binds to HSA at 298 K with a binding constant of 2.9 × 104 M−1implying the strength of interaction. The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CA26B8">
        <w:rPr>
          <w:rFonts w:ascii="Times New Roman" w:hAnsi="Times New Roman" w:cs="Times New Roman"/>
          <w:sz w:val="24"/>
          <w:lang w:val="en-US"/>
        </w:rPr>
        <w:t>negative Gibbs free energy obtained through Isothermal titration calorimetry as well as quenching experiments suggests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CA26B8">
        <w:rPr>
          <w:rFonts w:ascii="Times New Roman" w:hAnsi="Times New Roman" w:cs="Times New Roman"/>
          <w:sz w:val="24"/>
          <w:lang w:val="en-US"/>
        </w:rPr>
        <w:t>that binding process is spontaneous. Molecular docking further provides an insight of various residues that are involved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CA26B8">
        <w:rPr>
          <w:rFonts w:ascii="Times New Roman" w:hAnsi="Times New Roman" w:cs="Times New Roman"/>
          <w:sz w:val="24"/>
          <w:lang w:val="en-US"/>
        </w:rPr>
        <w:t>in this binding process; showing the binding energy to be -12.9 kcal/mol. CD spectroscopy was retorted to analyze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CA26B8">
        <w:rPr>
          <w:rFonts w:ascii="Times New Roman" w:hAnsi="Times New Roman" w:cs="Times New Roman"/>
          <w:sz w:val="24"/>
          <w:lang w:val="en-US"/>
        </w:rPr>
        <w:t>changes in secondary structure of HSA; increased intensity in presence of temsirolimus showing changes in secondary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CA26B8">
        <w:rPr>
          <w:rFonts w:ascii="Times New Roman" w:hAnsi="Times New Roman" w:cs="Times New Roman"/>
          <w:sz w:val="24"/>
          <w:lang w:val="en-US"/>
        </w:rPr>
        <w:t>structure of HSA induced by temsirolimus. This study is of importance as it provides an insight into the binding mechanism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CA26B8">
        <w:rPr>
          <w:rFonts w:ascii="Times New Roman" w:hAnsi="Times New Roman" w:cs="Times New Roman"/>
          <w:sz w:val="24"/>
          <w:lang w:val="en-US"/>
        </w:rPr>
        <w:t xml:space="preserve">of an important </w:t>
      </w:r>
      <w:proofErr w:type="spellStart"/>
      <w:r w:rsidRPr="00CA26B8">
        <w:rPr>
          <w:rFonts w:ascii="Times New Roman" w:hAnsi="Times New Roman" w:cs="Times New Roman"/>
          <w:sz w:val="24"/>
          <w:lang w:val="en-US"/>
        </w:rPr>
        <w:t>antirenal</w:t>
      </w:r>
      <w:proofErr w:type="spellEnd"/>
      <w:r w:rsidRPr="00CA26B8">
        <w:rPr>
          <w:rFonts w:ascii="Times New Roman" w:hAnsi="Times New Roman" w:cs="Times New Roman"/>
          <w:sz w:val="24"/>
          <w:lang w:val="en-US"/>
        </w:rPr>
        <w:t xml:space="preserve"> cancer drug with an important carrier protein. Once temsirolimus binds to HSA, it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CA26B8">
        <w:rPr>
          <w:rFonts w:ascii="Times New Roman" w:hAnsi="Times New Roman" w:cs="Times New Roman"/>
          <w:sz w:val="24"/>
          <w:lang w:val="en-US"/>
        </w:rPr>
        <w:t>changes conformation of HSA which in turn can alter the functionality of this important carrier protein and this altered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Pr="00CA26B8">
        <w:rPr>
          <w:rFonts w:ascii="Times New Roman" w:hAnsi="Times New Roman" w:cs="Times New Roman"/>
          <w:sz w:val="24"/>
          <w:lang w:val="en-US"/>
        </w:rPr>
        <w:t>functionality of HSA can be highlighted in variety of diseases.</w:t>
      </w:r>
    </w:p>
    <w:p w:rsidR="00CA26B8" w:rsidRDefault="00CA26B8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CA26B8">
        <w:rPr>
          <w:rFonts w:ascii="Times New Roman" w:hAnsi="Times New Roman" w:cs="Times New Roman"/>
          <w:i/>
          <w:sz w:val="24"/>
        </w:rPr>
        <w:t xml:space="preserve"> human serum albumin, temsirolimus, renal cancer, spectroscopy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CA26B8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Mohd Anas Shamsi completed his PhD in Biochemistry from Aligarh Muslim University in 2017. I am currently working as a Postdoctoral Fellow (DST-SERB, Govt of India). Till date I have 17 publications in internationally reputed indexed journals.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1028700" cy="1322616"/>
            <wp:effectExtent l="1905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180" cy="1321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CA26B8">
        <w:rPr>
          <w:rFonts w:ascii="Times New Roman" w:hAnsi="Times New Roman" w:cs="Times New Roman"/>
          <w:iCs/>
          <w:sz w:val="24"/>
        </w:rPr>
        <w:t>anas.shamsi18@gmail.com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3D170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45D" w:rsidRDefault="0036045D" w:rsidP="00495C76">
      <w:pPr>
        <w:spacing w:after="0" w:line="240" w:lineRule="auto"/>
      </w:pPr>
      <w:r>
        <w:separator/>
      </w:r>
    </w:p>
  </w:endnote>
  <w:endnote w:type="continuationSeparator" w:id="0">
    <w:p w:rsidR="0036045D" w:rsidRDefault="0036045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45D" w:rsidRDefault="0036045D" w:rsidP="00495C76">
      <w:pPr>
        <w:spacing w:after="0" w:line="240" w:lineRule="auto"/>
      </w:pPr>
      <w:r>
        <w:separator/>
      </w:r>
    </w:p>
  </w:footnote>
  <w:footnote w:type="continuationSeparator" w:id="0">
    <w:p w:rsidR="0036045D" w:rsidRDefault="0036045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02B09"/>
    <w:rsid w:val="000A4C22"/>
    <w:rsid w:val="000A6F42"/>
    <w:rsid w:val="002350BC"/>
    <w:rsid w:val="0028059F"/>
    <w:rsid w:val="002F4DF0"/>
    <w:rsid w:val="00333E31"/>
    <w:rsid w:val="0036045D"/>
    <w:rsid w:val="0038483D"/>
    <w:rsid w:val="003D1706"/>
    <w:rsid w:val="00435234"/>
    <w:rsid w:val="004651F1"/>
    <w:rsid w:val="00495C76"/>
    <w:rsid w:val="00627419"/>
    <w:rsid w:val="00B3082B"/>
    <w:rsid w:val="00B6703B"/>
    <w:rsid w:val="00BA654F"/>
    <w:rsid w:val="00CA26B8"/>
    <w:rsid w:val="00CE511D"/>
    <w:rsid w:val="00DF0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70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ANAS</cp:lastModifiedBy>
  <cp:revision>2</cp:revision>
  <dcterms:created xsi:type="dcterms:W3CDTF">2018-07-11T10:07:00Z</dcterms:created>
  <dcterms:modified xsi:type="dcterms:W3CDTF">2018-07-11T10:07:00Z</dcterms:modified>
</cp:coreProperties>
</file>