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A2E00" w:rsidRDefault="005A2E00" w:rsidP="005A2E00">
      <w:pPr>
        <w:bidi w:val="0"/>
        <w:jc w:val="center"/>
        <w:rPr>
          <w:rFonts w:asciiTheme="majorBidi" w:hAnsiTheme="majorBidi" w:cstheme="majorBidi"/>
          <w:b/>
          <w:bCs/>
          <w:sz w:val="24"/>
          <w:szCs w:val="24"/>
        </w:rPr>
      </w:pPr>
      <w:r>
        <w:rPr>
          <w:rFonts w:asciiTheme="majorBidi" w:hAnsiTheme="majorBidi" w:cstheme="majorBidi"/>
          <w:b/>
          <w:bCs/>
          <w:sz w:val="24"/>
          <w:szCs w:val="24"/>
        </w:rPr>
        <w:t xml:space="preserve">Promoting soil physio-chemical properties through </w:t>
      </w:r>
      <w:r w:rsidRPr="00183153">
        <w:rPr>
          <w:rFonts w:asciiTheme="majorBidi" w:hAnsiTheme="majorBidi" w:cstheme="majorBidi"/>
          <w:b/>
          <w:bCs/>
          <w:sz w:val="24"/>
          <w:szCs w:val="24"/>
        </w:rPr>
        <w:t>integration of beneficial microbes</w:t>
      </w:r>
      <w:r>
        <w:rPr>
          <w:rFonts w:asciiTheme="majorBidi" w:hAnsiTheme="majorBidi" w:cstheme="majorBidi"/>
          <w:b/>
          <w:bCs/>
          <w:sz w:val="24"/>
          <w:szCs w:val="24"/>
        </w:rPr>
        <w:t xml:space="preserve">, </w:t>
      </w:r>
      <w:r w:rsidRPr="00183153">
        <w:rPr>
          <w:rFonts w:asciiTheme="majorBidi" w:hAnsiTheme="majorBidi" w:cstheme="majorBidi"/>
          <w:b/>
          <w:bCs/>
          <w:sz w:val="24"/>
          <w:szCs w:val="24"/>
        </w:rPr>
        <w:t xml:space="preserve">organic and inorganic nitrogen and </w:t>
      </w:r>
      <w:r w:rsidR="00205EAA" w:rsidRPr="00183153">
        <w:rPr>
          <w:rFonts w:asciiTheme="majorBidi" w:hAnsiTheme="majorBidi" w:cstheme="majorBidi"/>
          <w:b/>
          <w:bCs/>
          <w:sz w:val="24"/>
          <w:szCs w:val="24"/>
        </w:rPr>
        <w:t>their</w:t>
      </w:r>
      <w:bookmarkStart w:id="0" w:name="_GoBack"/>
      <w:bookmarkEnd w:id="0"/>
      <w:r w:rsidRPr="00183153">
        <w:rPr>
          <w:rFonts w:asciiTheme="majorBidi" w:hAnsiTheme="majorBidi" w:cstheme="majorBidi"/>
          <w:b/>
          <w:bCs/>
          <w:sz w:val="24"/>
          <w:szCs w:val="24"/>
        </w:rPr>
        <w:t xml:space="preserve"> levels</w:t>
      </w:r>
    </w:p>
    <w:p w:rsidR="005A2E00" w:rsidRPr="00183153" w:rsidRDefault="005A2E00" w:rsidP="005A2E00">
      <w:pPr>
        <w:bidi w:val="0"/>
        <w:jc w:val="center"/>
        <w:rPr>
          <w:rFonts w:asciiTheme="majorBidi" w:hAnsiTheme="majorBidi" w:cstheme="majorBidi"/>
          <w:sz w:val="24"/>
          <w:szCs w:val="24"/>
        </w:rPr>
      </w:pPr>
      <w:r w:rsidRPr="00183153">
        <w:rPr>
          <w:rFonts w:asciiTheme="majorBidi" w:hAnsiTheme="majorBidi" w:cstheme="majorBidi"/>
          <w:sz w:val="24"/>
          <w:szCs w:val="24"/>
        </w:rPr>
        <w:t>Kamran Azeem</w:t>
      </w:r>
      <w:r w:rsidRPr="00DD349C">
        <w:rPr>
          <w:rFonts w:asciiTheme="majorBidi" w:hAnsiTheme="majorBidi" w:cstheme="majorBidi"/>
          <w:sz w:val="24"/>
          <w:szCs w:val="24"/>
          <w:vertAlign w:val="superscript"/>
        </w:rPr>
        <w:t>1</w:t>
      </w:r>
      <w:r w:rsidRPr="00183153">
        <w:rPr>
          <w:rFonts w:asciiTheme="majorBidi" w:hAnsiTheme="majorBidi" w:cstheme="majorBidi"/>
          <w:sz w:val="24"/>
          <w:szCs w:val="24"/>
        </w:rPr>
        <w:t>,</w:t>
      </w:r>
      <w:r>
        <w:rPr>
          <w:rFonts w:asciiTheme="majorBidi" w:hAnsiTheme="majorBidi" w:cstheme="majorBidi"/>
          <w:sz w:val="24"/>
          <w:szCs w:val="24"/>
        </w:rPr>
        <w:t xml:space="preserve"> Inamullah</w:t>
      </w:r>
      <w:r>
        <w:rPr>
          <w:rFonts w:asciiTheme="majorBidi" w:hAnsiTheme="majorBidi" w:cstheme="majorBidi"/>
          <w:sz w:val="24"/>
          <w:szCs w:val="24"/>
          <w:vertAlign w:val="superscript"/>
        </w:rPr>
        <w:t>2</w:t>
      </w:r>
      <w:r>
        <w:rPr>
          <w:rFonts w:asciiTheme="majorBidi" w:hAnsiTheme="majorBidi" w:cstheme="majorBidi"/>
          <w:sz w:val="24"/>
          <w:szCs w:val="24"/>
        </w:rPr>
        <w:t>, Mohammad Jamal Khan</w:t>
      </w:r>
      <w:r w:rsidRPr="00842C8F">
        <w:rPr>
          <w:rFonts w:asciiTheme="majorBidi" w:hAnsiTheme="majorBidi" w:cstheme="majorBidi"/>
          <w:sz w:val="24"/>
          <w:szCs w:val="24"/>
          <w:vertAlign w:val="superscript"/>
        </w:rPr>
        <w:t>2</w:t>
      </w:r>
      <w:r>
        <w:rPr>
          <w:rFonts w:asciiTheme="majorBidi" w:hAnsiTheme="majorBidi" w:cstheme="majorBidi"/>
          <w:sz w:val="24"/>
          <w:szCs w:val="24"/>
        </w:rPr>
        <w:t xml:space="preserve">, </w:t>
      </w:r>
      <w:r w:rsidRPr="002542E8">
        <w:rPr>
          <w:rFonts w:asciiTheme="majorBidi" w:hAnsiTheme="majorBidi" w:cstheme="majorBidi"/>
          <w:sz w:val="24"/>
          <w:szCs w:val="24"/>
        </w:rPr>
        <w:t>Dost Muhammad</w:t>
      </w:r>
      <w:r>
        <w:rPr>
          <w:rFonts w:asciiTheme="majorBidi" w:hAnsiTheme="majorBidi" w:cstheme="majorBidi"/>
          <w:sz w:val="24"/>
          <w:szCs w:val="24"/>
          <w:vertAlign w:val="superscript"/>
        </w:rPr>
        <w:t>3</w:t>
      </w:r>
      <w:r>
        <w:rPr>
          <w:rFonts w:asciiTheme="majorBidi" w:hAnsiTheme="majorBidi" w:cstheme="majorBidi"/>
          <w:sz w:val="24"/>
          <w:szCs w:val="24"/>
        </w:rPr>
        <w:t>, Farah Naz</w:t>
      </w:r>
      <w:r>
        <w:rPr>
          <w:rFonts w:asciiTheme="majorBidi" w:hAnsiTheme="majorBidi" w:cstheme="majorBidi"/>
          <w:sz w:val="24"/>
          <w:szCs w:val="24"/>
          <w:vertAlign w:val="superscript"/>
        </w:rPr>
        <w:t>3</w:t>
      </w:r>
      <w:r>
        <w:rPr>
          <w:rFonts w:asciiTheme="majorBidi" w:hAnsiTheme="majorBidi" w:cstheme="majorBidi"/>
          <w:sz w:val="24"/>
          <w:szCs w:val="24"/>
        </w:rPr>
        <w:t>, Imran Azeem</w:t>
      </w:r>
      <w:r>
        <w:rPr>
          <w:rFonts w:asciiTheme="majorBidi" w:hAnsiTheme="majorBidi" w:cstheme="majorBidi"/>
          <w:sz w:val="24"/>
          <w:szCs w:val="24"/>
          <w:vertAlign w:val="superscript"/>
        </w:rPr>
        <w:t>3</w:t>
      </w:r>
      <w:r>
        <w:rPr>
          <w:rFonts w:asciiTheme="majorBidi" w:hAnsiTheme="majorBidi" w:cstheme="majorBidi"/>
          <w:sz w:val="24"/>
          <w:szCs w:val="24"/>
        </w:rPr>
        <w:t xml:space="preserve">, </w:t>
      </w:r>
      <w:r w:rsidRPr="008B550F">
        <w:rPr>
          <w:rFonts w:asciiTheme="majorBidi" w:hAnsiTheme="majorBidi" w:cstheme="majorBidi"/>
          <w:sz w:val="24"/>
          <w:szCs w:val="24"/>
        </w:rPr>
        <w:t>Maria Mussarat</w:t>
      </w:r>
      <w:r>
        <w:rPr>
          <w:rFonts w:asciiTheme="majorBidi" w:hAnsiTheme="majorBidi" w:cstheme="majorBidi"/>
          <w:sz w:val="24"/>
          <w:szCs w:val="24"/>
          <w:vertAlign w:val="superscript"/>
        </w:rPr>
        <w:t>3</w:t>
      </w:r>
    </w:p>
    <w:p w:rsidR="005A2E00" w:rsidRDefault="005A2E00" w:rsidP="005A2E00">
      <w:pPr>
        <w:bidi w:val="0"/>
        <w:rPr>
          <w:rFonts w:asciiTheme="majorBidi" w:hAnsiTheme="majorBidi" w:cstheme="majorBidi"/>
          <w:sz w:val="24"/>
          <w:szCs w:val="24"/>
        </w:rPr>
      </w:pPr>
      <w:r w:rsidRPr="00DD349C">
        <w:rPr>
          <w:rFonts w:asciiTheme="majorBidi" w:hAnsiTheme="majorBidi" w:cstheme="majorBidi"/>
          <w:sz w:val="24"/>
          <w:szCs w:val="24"/>
          <w:vertAlign w:val="superscript"/>
        </w:rPr>
        <w:t>1</w:t>
      </w:r>
      <w:r w:rsidRPr="00183153">
        <w:rPr>
          <w:rFonts w:asciiTheme="majorBidi" w:hAnsiTheme="majorBidi" w:cstheme="majorBidi"/>
          <w:sz w:val="24"/>
          <w:szCs w:val="24"/>
        </w:rPr>
        <w:t xml:space="preserve">Department of </w:t>
      </w:r>
      <w:r>
        <w:rPr>
          <w:rFonts w:asciiTheme="majorBidi" w:hAnsiTheme="majorBidi" w:cstheme="majorBidi"/>
          <w:sz w:val="24"/>
          <w:szCs w:val="24"/>
        </w:rPr>
        <w:t xml:space="preserve">Agricultural Sciences, the University of Haripur. </w:t>
      </w:r>
    </w:p>
    <w:p w:rsidR="005A2E00" w:rsidRDefault="005A2E00" w:rsidP="005A2E00">
      <w:pPr>
        <w:bidi w:val="0"/>
        <w:rPr>
          <w:rFonts w:asciiTheme="majorBidi" w:hAnsiTheme="majorBidi" w:cstheme="majorBidi"/>
          <w:sz w:val="24"/>
          <w:szCs w:val="24"/>
        </w:rPr>
      </w:pPr>
      <w:r>
        <w:rPr>
          <w:rFonts w:asciiTheme="majorBidi" w:hAnsiTheme="majorBidi" w:cstheme="majorBidi"/>
          <w:sz w:val="24"/>
          <w:szCs w:val="24"/>
          <w:vertAlign w:val="superscript"/>
        </w:rPr>
        <w:t>2</w:t>
      </w:r>
      <w:r w:rsidRPr="00183153">
        <w:rPr>
          <w:rFonts w:asciiTheme="majorBidi" w:hAnsiTheme="majorBidi" w:cstheme="majorBidi"/>
          <w:sz w:val="24"/>
          <w:szCs w:val="24"/>
        </w:rPr>
        <w:t>Department of Agronomy, University of Agriculture Peshawar</w:t>
      </w:r>
    </w:p>
    <w:p w:rsidR="005A2E00" w:rsidRPr="00183153" w:rsidRDefault="005A2E00" w:rsidP="005A2E00">
      <w:pPr>
        <w:bidi w:val="0"/>
        <w:rPr>
          <w:rFonts w:asciiTheme="majorBidi" w:hAnsiTheme="majorBidi" w:cstheme="majorBidi"/>
          <w:sz w:val="24"/>
          <w:szCs w:val="24"/>
        </w:rPr>
      </w:pPr>
      <w:r>
        <w:rPr>
          <w:rFonts w:asciiTheme="majorBidi" w:hAnsiTheme="majorBidi" w:cstheme="majorBidi"/>
          <w:sz w:val="24"/>
          <w:szCs w:val="24"/>
          <w:vertAlign w:val="superscript"/>
        </w:rPr>
        <w:t>3</w:t>
      </w:r>
      <w:r w:rsidRPr="00183153">
        <w:rPr>
          <w:rFonts w:asciiTheme="majorBidi" w:hAnsiTheme="majorBidi" w:cstheme="majorBidi"/>
          <w:sz w:val="24"/>
          <w:szCs w:val="24"/>
        </w:rPr>
        <w:t xml:space="preserve">Department of </w:t>
      </w:r>
      <w:r>
        <w:rPr>
          <w:rFonts w:asciiTheme="majorBidi" w:hAnsiTheme="majorBidi" w:cstheme="majorBidi"/>
          <w:sz w:val="24"/>
          <w:szCs w:val="24"/>
        </w:rPr>
        <w:t>Soil and Environmental science</w:t>
      </w:r>
      <w:r w:rsidRPr="00183153">
        <w:rPr>
          <w:rFonts w:asciiTheme="majorBidi" w:hAnsiTheme="majorBidi" w:cstheme="majorBidi"/>
          <w:sz w:val="24"/>
          <w:szCs w:val="24"/>
        </w:rPr>
        <w:t>, University of Agriculture Peshawar</w:t>
      </w:r>
    </w:p>
    <w:p w:rsidR="005A2E00" w:rsidRPr="00183153" w:rsidRDefault="005A2E00" w:rsidP="005A2E00">
      <w:pPr>
        <w:bidi w:val="0"/>
        <w:rPr>
          <w:rFonts w:asciiTheme="majorBidi" w:hAnsiTheme="majorBidi" w:cstheme="majorBidi"/>
          <w:sz w:val="24"/>
          <w:szCs w:val="24"/>
        </w:rPr>
      </w:pPr>
      <w:r w:rsidRPr="00183153">
        <w:rPr>
          <w:rFonts w:asciiTheme="majorBidi" w:hAnsiTheme="majorBidi" w:cstheme="majorBidi"/>
          <w:sz w:val="24"/>
          <w:szCs w:val="24"/>
        </w:rPr>
        <w:t xml:space="preserve">Corresponding author: </w:t>
      </w:r>
      <w:hyperlink r:id="rId4" w:history="1">
        <w:r w:rsidRPr="00183153">
          <w:rPr>
            <w:rStyle w:val="Hyperlink"/>
            <w:rFonts w:asciiTheme="majorBidi" w:hAnsiTheme="majorBidi" w:cstheme="majorBidi"/>
            <w:sz w:val="24"/>
            <w:szCs w:val="24"/>
          </w:rPr>
          <w:t>azeemmkd@gmail.com</w:t>
        </w:r>
      </w:hyperlink>
    </w:p>
    <w:p w:rsidR="005A2E00" w:rsidRPr="00FE1FC0" w:rsidRDefault="005A2E00" w:rsidP="005A2E00">
      <w:pPr>
        <w:bidi w:val="0"/>
        <w:jc w:val="both"/>
        <w:rPr>
          <w:rFonts w:asciiTheme="majorBidi" w:hAnsiTheme="majorBidi" w:cstheme="majorBidi"/>
          <w:b/>
          <w:bCs/>
          <w:sz w:val="24"/>
          <w:szCs w:val="24"/>
        </w:rPr>
      </w:pPr>
      <w:r w:rsidRPr="00FE1FC0">
        <w:rPr>
          <w:rFonts w:asciiTheme="majorBidi" w:hAnsiTheme="majorBidi" w:cstheme="majorBidi"/>
          <w:b/>
          <w:bCs/>
          <w:sz w:val="24"/>
          <w:szCs w:val="24"/>
        </w:rPr>
        <w:t xml:space="preserve">Abstract </w:t>
      </w:r>
    </w:p>
    <w:p w:rsidR="005A2E00" w:rsidRDefault="005A2E00" w:rsidP="005A2E00">
      <w:pPr>
        <w:bidi w:val="0"/>
        <w:spacing w:line="360" w:lineRule="auto"/>
        <w:jc w:val="both"/>
        <w:rPr>
          <w:rFonts w:asciiTheme="majorBidi" w:hAnsiTheme="majorBidi" w:cstheme="majorBidi"/>
          <w:sz w:val="24"/>
          <w:szCs w:val="24"/>
        </w:rPr>
      </w:pPr>
      <w:r w:rsidRPr="00FE1FC0">
        <w:rPr>
          <w:rFonts w:asciiTheme="majorBidi" w:hAnsiTheme="majorBidi" w:cstheme="majorBidi"/>
          <w:sz w:val="24"/>
          <w:szCs w:val="24"/>
        </w:rPr>
        <w:t xml:space="preserve">This study was design to </w:t>
      </w:r>
      <w:r>
        <w:rPr>
          <w:rFonts w:asciiTheme="majorBidi" w:hAnsiTheme="majorBidi" w:cstheme="majorBidi"/>
          <w:sz w:val="24"/>
          <w:szCs w:val="24"/>
        </w:rPr>
        <w:t xml:space="preserve">promoting soil physio-chemical properties through integration of </w:t>
      </w:r>
      <w:r w:rsidRPr="00FE1FC0">
        <w:rPr>
          <w:rFonts w:asciiTheme="majorBidi" w:hAnsiTheme="majorBidi" w:cstheme="majorBidi"/>
          <w:sz w:val="24"/>
          <w:szCs w:val="24"/>
        </w:rPr>
        <w:t>beneficial microorganism, organic and inorganic N fertilizer a</w:t>
      </w:r>
      <w:r>
        <w:rPr>
          <w:rFonts w:asciiTheme="majorBidi" w:hAnsiTheme="majorBidi" w:cstheme="majorBidi"/>
          <w:sz w:val="24"/>
          <w:szCs w:val="24"/>
        </w:rPr>
        <w:t>nd N levels. Field experiments were conducted in three replications during</w:t>
      </w:r>
      <w:r w:rsidRPr="00FE1FC0">
        <w:rPr>
          <w:rFonts w:asciiTheme="majorBidi" w:hAnsiTheme="majorBidi" w:cstheme="majorBidi"/>
          <w:sz w:val="24"/>
          <w:szCs w:val="24"/>
        </w:rPr>
        <w:t xml:space="preserve"> 2014 and 2015 at Agronomy Research Farm, the University of Agriculture Peshawar-Pakistan</w:t>
      </w:r>
      <w:r>
        <w:rPr>
          <w:rFonts w:asciiTheme="majorBidi" w:hAnsiTheme="majorBidi" w:cstheme="majorBidi"/>
          <w:sz w:val="24"/>
          <w:szCs w:val="24"/>
        </w:rPr>
        <w:t>.</w:t>
      </w:r>
      <w:r w:rsidRPr="00FE1FC0">
        <w:rPr>
          <w:rFonts w:asciiTheme="majorBidi" w:hAnsiTheme="majorBidi" w:cstheme="majorBidi"/>
          <w:sz w:val="24"/>
          <w:szCs w:val="24"/>
        </w:rPr>
        <w:t xml:space="preserve"> </w:t>
      </w:r>
      <w:r>
        <w:rPr>
          <w:rFonts w:asciiTheme="majorBidi" w:hAnsiTheme="majorBidi" w:cstheme="majorBidi"/>
          <w:sz w:val="24"/>
          <w:szCs w:val="24"/>
        </w:rPr>
        <w:t>Different b</w:t>
      </w:r>
      <w:r w:rsidRPr="00FE1FC0">
        <w:rPr>
          <w:rFonts w:asciiTheme="majorBidi" w:hAnsiTheme="majorBidi" w:cstheme="majorBidi"/>
          <w:sz w:val="24"/>
          <w:szCs w:val="24"/>
        </w:rPr>
        <w:t>eneficial microbes (with BM and without BM), organic (FYM) and inorganic (commercial fertilizer) N ratios (0:100, 25:75, 50:50, 75:25 and 100:0) and nitrogen levels (100, 150 and 200 kg ha</w:t>
      </w:r>
      <w:r w:rsidRPr="00FE1FC0">
        <w:rPr>
          <w:rFonts w:asciiTheme="majorBidi" w:hAnsiTheme="majorBidi" w:cstheme="majorBidi"/>
          <w:sz w:val="24"/>
          <w:szCs w:val="24"/>
          <w:vertAlign w:val="superscript"/>
        </w:rPr>
        <w:t>-1</w:t>
      </w:r>
      <w:r w:rsidRPr="00FE1FC0">
        <w:rPr>
          <w:rFonts w:asciiTheme="majorBidi" w:hAnsiTheme="majorBidi" w:cstheme="majorBidi"/>
          <w:sz w:val="24"/>
          <w:szCs w:val="24"/>
        </w:rPr>
        <w:t xml:space="preserve">). </w:t>
      </w:r>
      <w:r>
        <w:rPr>
          <w:rFonts w:asciiTheme="majorBidi" w:hAnsiTheme="majorBidi" w:cstheme="majorBidi"/>
          <w:sz w:val="24"/>
          <w:szCs w:val="24"/>
        </w:rPr>
        <w:t>Soil organic matter, mineral and total N increased with increase in N levels and organic ratio with higher results at 200 kg N ha</w:t>
      </w:r>
      <w:r w:rsidRPr="009B0CFA">
        <w:rPr>
          <w:rFonts w:asciiTheme="majorBidi" w:hAnsiTheme="majorBidi" w:cstheme="majorBidi"/>
          <w:sz w:val="24"/>
          <w:szCs w:val="24"/>
          <w:vertAlign w:val="superscript"/>
        </w:rPr>
        <w:t>-1</w:t>
      </w:r>
      <w:r>
        <w:rPr>
          <w:rFonts w:asciiTheme="majorBidi" w:hAnsiTheme="majorBidi" w:cstheme="majorBidi"/>
          <w:sz w:val="24"/>
          <w:szCs w:val="24"/>
        </w:rPr>
        <w:t xml:space="preserve"> from 25:75 or 50:50 inorganic: organic ratio. These beneficial effects were enhanced with combined application of beneficial microbes.  Though the results also showed slight increases in soil pH and EC with these treatments but these changes are so minute to be considered. </w:t>
      </w:r>
      <w:proofErr w:type="gramStart"/>
      <w:r w:rsidRPr="00CF0C3D">
        <w:rPr>
          <w:rFonts w:asciiTheme="majorBidi" w:hAnsiTheme="majorBidi" w:cstheme="majorBidi"/>
          <w:sz w:val="24"/>
          <w:szCs w:val="24"/>
        </w:rPr>
        <w:t>So</w:t>
      </w:r>
      <w:proofErr w:type="gramEnd"/>
      <w:r w:rsidRPr="00CF0C3D">
        <w:rPr>
          <w:rFonts w:asciiTheme="majorBidi" w:hAnsiTheme="majorBidi" w:cstheme="majorBidi"/>
          <w:sz w:val="24"/>
          <w:szCs w:val="24"/>
        </w:rPr>
        <w:t xml:space="preserve"> application of microorganism</w:t>
      </w:r>
      <w:r>
        <w:rPr>
          <w:rFonts w:asciiTheme="majorBidi" w:hAnsiTheme="majorBidi" w:cstheme="majorBidi"/>
          <w:sz w:val="24"/>
          <w:szCs w:val="24"/>
        </w:rPr>
        <w:t xml:space="preserve"> with 200 kg N ha</w:t>
      </w:r>
      <w:r w:rsidRPr="00CC11C5">
        <w:rPr>
          <w:rFonts w:asciiTheme="majorBidi" w:hAnsiTheme="majorBidi" w:cstheme="majorBidi"/>
          <w:sz w:val="24"/>
          <w:szCs w:val="24"/>
          <w:vertAlign w:val="superscript"/>
        </w:rPr>
        <w:t>-1</w:t>
      </w:r>
      <w:r>
        <w:rPr>
          <w:rFonts w:asciiTheme="majorBidi" w:hAnsiTheme="majorBidi" w:cstheme="majorBidi"/>
          <w:sz w:val="24"/>
          <w:szCs w:val="24"/>
        </w:rPr>
        <w:t xml:space="preserve"> applied from 50:50 organic: inorganic sources </w:t>
      </w:r>
      <w:r w:rsidRPr="00CF0C3D">
        <w:rPr>
          <w:rFonts w:asciiTheme="majorBidi" w:hAnsiTheme="majorBidi" w:cstheme="majorBidi"/>
          <w:sz w:val="24"/>
          <w:szCs w:val="24"/>
        </w:rPr>
        <w:t xml:space="preserve">were recommended for enhancing </w:t>
      </w:r>
      <w:r>
        <w:rPr>
          <w:rFonts w:asciiTheme="majorBidi" w:hAnsiTheme="majorBidi" w:cstheme="majorBidi"/>
          <w:sz w:val="24"/>
          <w:szCs w:val="24"/>
        </w:rPr>
        <w:t xml:space="preserve">soil properties and soil fertility </w:t>
      </w:r>
      <w:r w:rsidRPr="00CF0C3D">
        <w:rPr>
          <w:rFonts w:asciiTheme="majorBidi" w:hAnsiTheme="majorBidi" w:cstheme="majorBidi"/>
          <w:sz w:val="24"/>
          <w:szCs w:val="24"/>
        </w:rPr>
        <w:t xml:space="preserve">in </w:t>
      </w:r>
      <w:proofErr w:type="spellStart"/>
      <w:r w:rsidRPr="00CF0C3D">
        <w:rPr>
          <w:rFonts w:asciiTheme="majorBidi" w:hAnsiTheme="majorBidi" w:cstheme="majorBidi"/>
          <w:sz w:val="24"/>
          <w:szCs w:val="24"/>
        </w:rPr>
        <w:t>agro</w:t>
      </w:r>
      <w:proofErr w:type="spellEnd"/>
      <w:r w:rsidRPr="00CF0C3D">
        <w:rPr>
          <w:rFonts w:asciiTheme="majorBidi" w:hAnsiTheme="majorBidi" w:cstheme="majorBidi"/>
          <w:sz w:val="24"/>
          <w:szCs w:val="24"/>
        </w:rPr>
        <w:t>-climatic condition for Peshawar Pakistan</w:t>
      </w:r>
    </w:p>
    <w:p w:rsidR="005A2E00" w:rsidRPr="002542E8" w:rsidRDefault="005A2E00" w:rsidP="005A2E00">
      <w:pPr>
        <w:bidi w:val="0"/>
        <w:spacing w:line="360" w:lineRule="auto"/>
        <w:jc w:val="both"/>
        <w:rPr>
          <w:rFonts w:asciiTheme="majorBidi" w:hAnsiTheme="majorBidi" w:cstheme="majorBidi"/>
          <w:sz w:val="24"/>
          <w:szCs w:val="24"/>
        </w:rPr>
      </w:pPr>
      <w:r>
        <w:rPr>
          <w:rFonts w:asciiTheme="majorBidi" w:hAnsiTheme="majorBidi" w:cstheme="majorBidi"/>
          <w:sz w:val="24"/>
          <w:szCs w:val="24"/>
        </w:rPr>
        <w:t xml:space="preserve">Keywords: Beneficial microbes, organic and inorganic, Nitrogen, physio-chemical properties </w:t>
      </w:r>
    </w:p>
    <w:p w:rsidR="004D174E" w:rsidRDefault="004D174E" w:rsidP="005A2E00">
      <w:pPr>
        <w:bidi w:val="0"/>
      </w:pPr>
    </w:p>
    <w:sectPr w:rsidR="004D174E" w:rsidSect="00355B1E">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2E00"/>
    <w:rsid w:val="00203788"/>
    <w:rsid w:val="00205EAA"/>
    <w:rsid w:val="00355B1E"/>
    <w:rsid w:val="004D174E"/>
    <w:rsid w:val="005A2E00"/>
    <w:rsid w:val="00E31D4F"/>
  </w:rsids>
  <m:mathPr>
    <m:mathFont m:val="Cambria Math"/>
    <m:brkBin m:val="before"/>
    <m:brkBinSub m:val="--"/>
    <m:smallFrac m:val="0"/>
    <m:dispDef/>
    <m:lMargin m:val="0"/>
    <m:rMargin m:val="0"/>
    <m:defJc m:val="centerGroup"/>
    <m:wrapIndent m:val="1440"/>
    <m:intLim m:val="subSup"/>
    <m:naryLim m:val="undOvr"/>
  </m:mathPr>
  <w:themeFontLang w:val="en-US" w:bidi="ur-P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05F3E7F-D805-4636-87FA-77212856E4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ur-PK"/>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A2E00"/>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A2E0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azeemmkd@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264</Words>
  <Characters>1510</Characters>
  <Application>Microsoft Office Word</Application>
  <DocSecurity>0</DocSecurity>
  <Lines>12</Lines>
  <Paragraphs>3</Paragraphs>
  <ScaleCrop>false</ScaleCrop>
  <Company/>
  <LinksUpToDate>false</LinksUpToDate>
  <CharactersWithSpaces>1771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Azeemmkd</dc:creator>
  <cp:keywords/>
  <dc:description/>
  <cp:lastModifiedBy>Azeemmkd</cp:lastModifiedBy>
  <cp:revision>2</cp:revision>
  <dcterms:created xsi:type="dcterms:W3CDTF">2018-04-06T06:58:00Z</dcterms:created>
  <dcterms:modified xsi:type="dcterms:W3CDTF">2018-04-06T06:59:00Z</dcterms:modified>
</cp:coreProperties>
</file>