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A7A" w:rsidRPr="00873A7A" w:rsidRDefault="00873A7A" w:rsidP="00873A7A">
      <w:pPr>
        <w:rPr>
          <w:rFonts w:asciiTheme="majorBidi" w:hAnsiTheme="majorBidi" w:cstheme="majorBidi"/>
          <w:sz w:val="28"/>
          <w:szCs w:val="28"/>
          <w:shd w:val="clear" w:color="auto" w:fill="FFFFFF"/>
        </w:rPr>
      </w:pPr>
      <w:r w:rsidRPr="00873A7A">
        <w:rPr>
          <w:rFonts w:asciiTheme="majorBidi" w:hAnsiTheme="majorBidi" w:cstheme="majorBidi"/>
          <w:sz w:val="28"/>
          <w:szCs w:val="28"/>
          <w:shd w:val="clear" w:color="auto" w:fill="FFFFFF"/>
        </w:rPr>
        <w:t xml:space="preserve">Cancer </w:t>
      </w:r>
      <w:proofErr w:type="spellStart"/>
      <w:r w:rsidRPr="00873A7A">
        <w:rPr>
          <w:rFonts w:asciiTheme="majorBidi" w:hAnsiTheme="majorBidi" w:cstheme="majorBidi"/>
          <w:sz w:val="28"/>
          <w:szCs w:val="28"/>
          <w:shd w:val="clear" w:color="auto" w:fill="FFFFFF"/>
        </w:rPr>
        <w:t>theranostics</w:t>
      </w:r>
      <w:proofErr w:type="spellEnd"/>
      <w:r w:rsidRPr="00873A7A">
        <w:rPr>
          <w:rFonts w:asciiTheme="majorBidi" w:hAnsiTheme="majorBidi" w:cstheme="majorBidi"/>
          <w:sz w:val="28"/>
          <w:szCs w:val="28"/>
          <w:shd w:val="clear" w:color="auto" w:fill="FFFFFF"/>
        </w:rPr>
        <w:t xml:space="preserve"> applied in magnetic resonance imaging</w:t>
      </w:r>
    </w:p>
    <w:p w:rsidR="00873A7A" w:rsidRPr="00873A7A" w:rsidRDefault="00873A7A" w:rsidP="00873A7A">
      <w:pPr>
        <w:rPr>
          <w:rFonts w:asciiTheme="majorBidi" w:hAnsiTheme="majorBidi" w:cstheme="majorBidi"/>
          <w:shd w:val="clear" w:color="auto" w:fill="FFFFFF"/>
        </w:rPr>
      </w:pPr>
      <w:r w:rsidRPr="00873A7A">
        <w:rPr>
          <w:rFonts w:asciiTheme="majorBidi" w:hAnsiTheme="majorBidi" w:cstheme="majorBidi"/>
          <w:shd w:val="clear" w:color="auto" w:fill="FFFFFF"/>
        </w:rPr>
        <w:t xml:space="preserve">Ramin Ghasemi Shayan1, </w:t>
      </w:r>
      <w:proofErr w:type="spellStart"/>
      <w:r w:rsidRPr="00873A7A">
        <w:rPr>
          <w:rFonts w:asciiTheme="majorBidi" w:hAnsiTheme="majorBidi" w:cstheme="majorBidi"/>
          <w:shd w:val="clear" w:color="auto" w:fill="FFFFFF"/>
        </w:rPr>
        <w:t>Fakhrosadat</w:t>
      </w:r>
      <w:proofErr w:type="spellEnd"/>
      <w:r w:rsidRPr="00873A7A">
        <w:rPr>
          <w:rFonts w:asciiTheme="majorBidi" w:hAnsiTheme="majorBidi" w:cstheme="majorBidi"/>
          <w:shd w:val="clear" w:color="auto" w:fill="FFFFFF"/>
        </w:rPr>
        <w:t xml:space="preserve"> Sajjadian2, Mona </w:t>
      </w:r>
      <w:proofErr w:type="spellStart"/>
      <w:r w:rsidRPr="00873A7A">
        <w:rPr>
          <w:rFonts w:asciiTheme="majorBidi" w:hAnsiTheme="majorBidi" w:cstheme="majorBidi"/>
          <w:shd w:val="clear" w:color="auto" w:fill="FFFFFF"/>
        </w:rPr>
        <w:t>Fazel</w:t>
      </w:r>
      <w:proofErr w:type="spellEnd"/>
      <w:r w:rsidRPr="00873A7A">
        <w:rPr>
          <w:rFonts w:asciiTheme="majorBidi" w:hAnsiTheme="majorBidi" w:cstheme="majorBidi"/>
          <w:shd w:val="clear" w:color="auto" w:fill="FFFFFF"/>
        </w:rPr>
        <w:t xml:space="preserve"> Ghaziyani3*</w:t>
      </w:r>
    </w:p>
    <w:p w:rsidR="00873A7A" w:rsidRPr="00873A7A" w:rsidRDefault="00873A7A" w:rsidP="00873A7A">
      <w:pPr>
        <w:rPr>
          <w:rFonts w:asciiTheme="majorBidi" w:hAnsiTheme="majorBidi" w:cstheme="majorBidi"/>
          <w:sz w:val="20"/>
          <w:szCs w:val="20"/>
          <w:shd w:val="clear" w:color="auto" w:fill="FFFFFF"/>
        </w:rPr>
      </w:pPr>
      <w:r w:rsidRPr="00873A7A">
        <w:rPr>
          <w:rFonts w:asciiTheme="majorBidi" w:hAnsiTheme="majorBidi" w:cstheme="majorBidi"/>
          <w:sz w:val="20"/>
          <w:szCs w:val="20"/>
          <w:shd w:val="clear" w:color="auto" w:fill="FFFFFF"/>
        </w:rPr>
        <w:t>1. Radiology Department, Paramedical Faculty, Tabriz University of Medical Sciences, Tabriz 51368, Iran, raminghasemi1377@gmail.com, +989145755109, https://orcid.org/0000-0002-7850-0756.</w:t>
      </w:r>
    </w:p>
    <w:p w:rsidR="00873A7A" w:rsidRPr="00873A7A" w:rsidRDefault="00873A7A" w:rsidP="00873A7A">
      <w:pPr>
        <w:rPr>
          <w:rFonts w:asciiTheme="majorBidi" w:hAnsiTheme="majorBidi" w:cstheme="majorBidi"/>
          <w:sz w:val="20"/>
          <w:szCs w:val="20"/>
          <w:shd w:val="clear" w:color="auto" w:fill="FFFFFF"/>
        </w:rPr>
      </w:pPr>
      <w:r w:rsidRPr="00873A7A">
        <w:rPr>
          <w:rFonts w:asciiTheme="majorBidi" w:hAnsiTheme="majorBidi" w:cstheme="majorBidi"/>
          <w:sz w:val="20"/>
          <w:szCs w:val="20"/>
          <w:shd w:val="clear" w:color="auto" w:fill="FFFFFF"/>
        </w:rPr>
        <w:t>2. Radiology Department, Paramedical Faculty, Tabriz University of Medical Sciences, Tabriz 51368, Iran, mariasajjadian@yahoo.com, +989177140870, https://orcid.org/0000-0003-3478-1135.</w:t>
      </w:r>
    </w:p>
    <w:p w:rsidR="00873A7A" w:rsidRPr="00873A7A" w:rsidRDefault="00873A7A" w:rsidP="00873A7A">
      <w:pPr>
        <w:rPr>
          <w:rFonts w:asciiTheme="majorBidi" w:hAnsiTheme="majorBidi" w:cstheme="majorBidi"/>
          <w:sz w:val="20"/>
          <w:szCs w:val="20"/>
          <w:shd w:val="clear" w:color="auto" w:fill="FFFFFF"/>
        </w:rPr>
      </w:pPr>
      <w:r>
        <w:rPr>
          <w:rFonts w:asciiTheme="majorBidi" w:hAnsiTheme="majorBidi" w:cstheme="majorBidi"/>
          <w:sz w:val="20"/>
          <w:szCs w:val="20"/>
          <w:shd w:val="clear" w:color="auto" w:fill="FFFFFF"/>
        </w:rPr>
        <w:t>3*</w:t>
      </w:r>
      <w:r w:rsidRPr="00873A7A">
        <w:rPr>
          <w:rFonts w:asciiTheme="majorBidi" w:hAnsiTheme="majorBidi" w:cstheme="majorBidi"/>
          <w:sz w:val="20"/>
          <w:szCs w:val="20"/>
          <w:shd w:val="clear" w:color="auto" w:fill="FFFFFF"/>
        </w:rPr>
        <w:t>. Radiology Department, Paramedical Faculty, Tabriz University of Medical Sciences, Tabriz 51368, Iran, Fazel.mona@gmail.com, +989145825330, https://orcid.org/0000-0003-4005-7434.</w:t>
      </w:r>
    </w:p>
    <w:p w:rsidR="00873A7A" w:rsidRDefault="00873A7A">
      <w:pPr>
        <w:rPr>
          <w:rFonts w:asciiTheme="majorBidi" w:hAnsiTheme="majorBidi" w:cstheme="majorBidi"/>
          <w:sz w:val="24"/>
          <w:szCs w:val="24"/>
          <w:shd w:val="clear" w:color="auto" w:fill="FFFFFF"/>
        </w:rPr>
      </w:pPr>
    </w:p>
    <w:p w:rsidR="00873A7A" w:rsidRPr="00873A7A" w:rsidRDefault="00873A7A">
      <w:pPr>
        <w:rPr>
          <w:rFonts w:asciiTheme="majorBidi" w:hAnsiTheme="majorBidi" w:cstheme="majorBidi"/>
          <w:sz w:val="24"/>
          <w:szCs w:val="24"/>
          <w:shd w:val="clear" w:color="auto" w:fill="FFFFFF"/>
        </w:rPr>
      </w:pPr>
      <w:r w:rsidRPr="00873A7A">
        <w:rPr>
          <w:rFonts w:asciiTheme="majorBidi" w:hAnsiTheme="majorBidi" w:cstheme="majorBidi"/>
          <w:sz w:val="24"/>
          <w:szCs w:val="24"/>
          <w:shd w:val="clear" w:color="auto" w:fill="FFFFFF"/>
        </w:rPr>
        <w:t>Abstract</w:t>
      </w:r>
    </w:p>
    <w:p w:rsidR="007F194D" w:rsidRDefault="007F194D">
      <w:pPr>
        <w:rPr>
          <w:rFonts w:asciiTheme="majorBidi" w:hAnsiTheme="majorBidi" w:cstheme="majorBidi"/>
          <w:spacing w:val="-5"/>
          <w:sz w:val="24"/>
          <w:szCs w:val="24"/>
          <w:shd w:val="clear" w:color="auto" w:fill="FFFFFF"/>
        </w:rPr>
      </w:pPr>
      <w:r w:rsidRPr="007F194D">
        <w:rPr>
          <w:rFonts w:asciiTheme="majorBidi" w:hAnsiTheme="majorBidi" w:cstheme="majorBidi"/>
          <w:spacing w:val="-5"/>
          <w:sz w:val="24"/>
          <w:szCs w:val="24"/>
          <w:shd w:val="clear" w:color="auto" w:fill="FFFFFF"/>
        </w:rPr>
        <w:t xml:space="preserve">The advancement of </w:t>
      </w:r>
      <w:proofErr w:type="spellStart"/>
      <w:r w:rsidRPr="007F194D">
        <w:rPr>
          <w:rFonts w:asciiTheme="majorBidi" w:hAnsiTheme="majorBidi" w:cstheme="majorBidi"/>
          <w:spacing w:val="-5"/>
          <w:sz w:val="24"/>
          <w:szCs w:val="24"/>
          <w:shd w:val="clear" w:color="auto" w:fill="FFFFFF"/>
        </w:rPr>
        <w:t>nano</w:t>
      </w:r>
      <w:proofErr w:type="spellEnd"/>
      <w:r w:rsidRPr="007F194D">
        <w:rPr>
          <w:rFonts w:asciiTheme="majorBidi" w:hAnsiTheme="majorBidi" w:cstheme="majorBidi"/>
          <w:spacing w:val="-5"/>
          <w:sz w:val="24"/>
          <w:szCs w:val="24"/>
          <w:shd w:val="clear" w:color="auto" w:fill="FFFFFF"/>
        </w:rPr>
        <w:t xml:space="preserve">-imaging through fluorescent imaging and reverberation imaging (MRI) can possibly distinguish and analyze malignant growth at a prior stage than with current imaging techniques. The trademark properties of nanoparticles result in their theranostic potential with synchronous recognition of and treatment of the ailment. Malignant growth </w:t>
      </w:r>
      <w:proofErr w:type="spellStart"/>
      <w:r w:rsidRPr="007F194D">
        <w:rPr>
          <w:rFonts w:asciiTheme="majorBidi" w:hAnsiTheme="majorBidi" w:cstheme="majorBidi"/>
          <w:spacing w:val="-5"/>
          <w:sz w:val="24"/>
          <w:szCs w:val="24"/>
          <w:shd w:val="clear" w:color="auto" w:fill="FFFFFF"/>
        </w:rPr>
        <w:t>theranostics</w:t>
      </w:r>
      <w:proofErr w:type="spellEnd"/>
      <w:r w:rsidRPr="007F194D">
        <w:rPr>
          <w:rFonts w:asciiTheme="majorBidi" w:hAnsiTheme="majorBidi" w:cstheme="majorBidi"/>
          <w:spacing w:val="-5"/>
          <w:sz w:val="24"/>
          <w:szCs w:val="24"/>
          <w:shd w:val="clear" w:color="auto" w:fill="FFFFFF"/>
        </w:rPr>
        <w:t xml:space="preserve"> joins disease determination and malignancy treatment, focusing on early finding, exact sub-atomic imaging, and exact treatment at the correct planning and appropriate portion, trailed by constant checking of treatment viability. A creative multimodal framework, which blends attractive focusing of helpful specialists with both reverberation and fluorescence imaging into one framework. This new attractive </w:t>
      </w:r>
      <w:proofErr w:type="spellStart"/>
      <w:r w:rsidRPr="007F194D">
        <w:rPr>
          <w:rFonts w:asciiTheme="majorBidi" w:hAnsiTheme="majorBidi" w:cstheme="majorBidi"/>
          <w:spacing w:val="-5"/>
          <w:sz w:val="24"/>
          <w:szCs w:val="24"/>
          <w:shd w:val="clear" w:color="auto" w:fill="FFFFFF"/>
        </w:rPr>
        <w:t>nanoplatform</w:t>
      </w:r>
      <w:proofErr w:type="spellEnd"/>
      <w:r w:rsidRPr="007F194D">
        <w:rPr>
          <w:rFonts w:asciiTheme="majorBidi" w:hAnsiTheme="majorBidi" w:cstheme="majorBidi"/>
          <w:spacing w:val="-5"/>
          <w:sz w:val="24"/>
          <w:szCs w:val="24"/>
          <w:shd w:val="clear" w:color="auto" w:fill="FFFFFF"/>
        </w:rPr>
        <w:t xml:space="preserve"> comprises of superparamagnetic γFe2O3 nanoparticles, utilized clinically as a MRI differentiate specialist, conjugated to restorative atoms of the </w:t>
      </w:r>
      <w:proofErr w:type="spellStart"/>
      <w:r w:rsidRPr="007F194D">
        <w:rPr>
          <w:rFonts w:asciiTheme="majorBidi" w:hAnsiTheme="majorBidi" w:cstheme="majorBidi"/>
          <w:spacing w:val="-5"/>
          <w:sz w:val="24"/>
          <w:szCs w:val="24"/>
          <w:shd w:val="clear" w:color="auto" w:fill="FFFFFF"/>
        </w:rPr>
        <w:t>hydroxylmethylene</w:t>
      </w:r>
      <w:proofErr w:type="spellEnd"/>
      <w:r w:rsidRPr="007F194D">
        <w:rPr>
          <w:rFonts w:asciiTheme="majorBidi" w:hAnsiTheme="majorBidi" w:cstheme="majorBidi"/>
          <w:spacing w:val="-5"/>
          <w:sz w:val="24"/>
          <w:szCs w:val="24"/>
          <w:shd w:val="clear" w:color="auto" w:fill="FFFFFF"/>
        </w:rPr>
        <w:t xml:space="preserve"> bisphosphonate family (HMBPs): alendronate with an amine work on the grounds that the terminal gathering. In vitro tests with carcinoma cells show that the γFe2O3@alendronate half breed nanomaterial diminishes cell practicality and goes about as a medication conveyance framework. We additionally examined the counter </w:t>
      </w:r>
      <w:proofErr w:type="spellStart"/>
      <w:r w:rsidRPr="007F194D">
        <w:rPr>
          <w:rFonts w:asciiTheme="majorBidi" w:hAnsiTheme="majorBidi" w:cstheme="majorBidi"/>
          <w:spacing w:val="-5"/>
          <w:sz w:val="24"/>
          <w:szCs w:val="24"/>
          <w:shd w:val="clear" w:color="auto" w:fill="FFFFFF"/>
        </w:rPr>
        <w:t>tumoural</w:t>
      </w:r>
      <w:proofErr w:type="spellEnd"/>
      <w:r w:rsidRPr="007F194D">
        <w:rPr>
          <w:rFonts w:asciiTheme="majorBidi" w:hAnsiTheme="majorBidi" w:cstheme="majorBidi"/>
          <w:spacing w:val="-5"/>
          <w:sz w:val="24"/>
          <w:szCs w:val="24"/>
          <w:shd w:val="clear" w:color="auto" w:fill="FFFFFF"/>
        </w:rPr>
        <w:t xml:space="preserve"> properties in vivo in bare mice </w:t>
      </w:r>
      <w:proofErr w:type="spellStart"/>
      <w:r w:rsidRPr="007F194D">
        <w:rPr>
          <w:rFonts w:asciiTheme="majorBidi" w:hAnsiTheme="majorBidi" w:cstheme="majorBidi"/>
          <w:spacing w:val="-5"/>
          <w:sz w:val="24"/>
          <w:szCs w:val="24"/>
          <w:shd w:val="clear" w:color="auto" w:fill="FFFFFF"/>
        </w:rPr>
        <w:t>xenografted</w:t>
      </w:r>
      <w:proofErr w:type="spellEnd"/>
      <w:r w:rsidRPr="007F194D">
        <w:rPr>
          <w:rFonts w:asciiTheme="majorBidi" w:hAnsiTheme="majorBidi" w:cstheme="majorBidi"/>
          <w:spacing w:val="-5"/>
          <w:sz w:val="24"/>
          <w:szCs w:val="24"/>
          <w:shd w:val="clear" w:color="auto" w:fill="FFFFFF"/>
        </w:rPr>
        <w:t xml:space="preserve"> with MDA-MB-231 tumors. </w:t>
      </w:r>
      <w:proofErr w:type="gramStart"/>
      <w:r w:rsidRPr="007F194D">
        <w:rPr>
          <w:rFonts w:asciiTheme="majorBidi" w:hAnsiTheme="majorBidi" w:cstheme="majorBidi"/>
          <w:spacing w:val="-5"/>
          <w:sz w:val="24"/>
          <w:szCs w:val="24"/>
          <w:shd w:val="clear" w:color="auto" w:fill="FFFFFF"/>
        </w:rPr>
        <w:t>it</w:t>
      </w:r>
      <w:proofErr w:type="gramEnd"/>
      <w:r w:rsidRPr="007F194D">
        <w:rPr>
          <w:rFonts w:asciiTheme="majorBidi" w:hAnsiTheme="majorBidi" w:cstheme="majorBidi"/>
          <w:spacing w:val="-5"/>
          <w:sz w:val="24"/>
          <w:szCs w:val="24"/>
          <w:shd w:val="clear" w:color="auto" w:fill="FFFFFF"/>
        </w:rPr>
        <w:t xml:space="preserve"> ought to be demonstrated that the nearness of both γFe2O3@alendronate and a field altogether diminished the occasion of tumors. The amine functionalities is additionally utilized as forerunner bunches for the covalent coupling of peptides or monoclonal antibodies for explicit natural focusing on. The practicality of this procedure was shown by coupling </w:t>
      </w:r>
      <w:proofErr w:type="spellStart"/>
      <w:r w:rsidRPr="007F194D">
        <w:rPr>
          <w:rFonts w:asciiTheme="majorBidi" w:hAnsiTheme="majorBidi" w:cstheme="majorBidi"/>
          <w:spacing w:val="-5"/>
          <w:sz w:val="24"/>
          <w:szCs w:val="24"/>
          <w:shd w:val="clear" w:color="auto" w:fill="FFFFFF"/>
        </w:rPr>
        <w:t>rhodamine</w:t>
      </w:r>
      <w:proofErr w:type="spellEnd"/>
      <w:r w:rsidRPr="007F194D">
        <w:rPr>
          <w:rFonts w:asciiTheme="majorBidi" w:hAnsiTheme="majorBidi" w:cstheme="majorBidi"/>
          <w:spacing w:val="-5"/>
          <w:sz w:val="24"/>
          <w:szCs w:val="24"/>
          <w:shd w:val="clear" w:color="auto" w:fill="FFFFFF"/>
        </w:rPr>
        <w:t xml:space="preserve"> B, a fluorescence marker, to the γFe2O3@alendronate </w:t>
      </w:r>
      <w:proofErr w:type="spellStart"/>
      <w:r w:rsidRPr="007F194D">
        <w:rPr>
          <w:rFonts w:asciiTheme="majorBidi" w:hAnsiTheme="majorBidi" w:cstheme="majorBidi"/>
          <w:spacing w:val="-5"/>
          <w:sz w:val="24"/>
          <w:szCs w:val="24"/>
          <w:shd w:val="clear" w:color="auto" w:fill="FFFFFF"/>
        </w:rPr>
        <w:t>nanohybrid</w:t>
      </w:r>
      <w:proofErr w:type="spellEnd"/>
      <w:r w:rsidRPr="007F194D">
        <w:rPr>
          <w:rFonts w:asciiTheme="majorBidi" w:hAnsiTheme="majorBidi" w:cstheme="majorBidi"/>
          <w:spacing w:val="-5"/>
          <w:sz w:val="24"/>
          <w:szCs w:val="24"/>
          <w:shd w:val="clear" w:color="auto" w:fill="FFFFFF"/>
        </w:rPr>
        <w:t xml:space="preserve">. Likewise, the superparamagnetic conduct of such nanoparticles is also misused as MRI differentiate specialists to help remedial </w:t>
      </w:r>
      <w:proofErr w:type="spellStart"/>
      <w:r w:rsidRPr="007F194D">
        <w:rPr>
          <w:rFonts w:asciiTheme="majorBidi" w:hAnsiTheme="majorBidi" w:cstheme="majorBidi"/>
          <w:spacing w:val="-5"/>
          <w:sz w:val="24"/>
          <w:szCs w:val="24"/>
          <w:shd w:val="clear" w:color="auto" w:fill="FFFFFF"/>
        </w:rPr>
        <w:t>diagnostics.</w:t>
      </w:r>
      <w:proofErr w:type="spellEnd"/>
    </w:p>
    <w:p w:rsidR="00873A7A" w:rsidRPr="00873A7A" w:rsidRDefault="00873A7A">
      <w:pPr>
        <w:rPr>
          <w:rFonts w:asciiTheme="majorBidi" w:hAnsiTheme="majorBidi" w:cstheme="majorBidi"/>
          <w:sz w:val="24"/>
          <w:szCs w:val="24"/>
        </w:rPr>
      </w:pPr>
      <w:bookmarkStart w:id="0" w:name="_GoBack"/>
      <w:bookmarkEnd w:id="0"/>
      <w:r>
        <w:rPr>
          <w:rFonts w:asciiTheme="majorBidi" w:hAnsiTheme="majorBidi" w:cstheme="majorBidi"/>
          <w:spacing w:val="-5"/>
          <w:sz w:val="24"/>
          <w:szCs w:val="24"/>
          <w:shd w:val="clear" w:color="auto" w:fill="FFFFFF"/>
        </w:rPr>
        <w:t>Keywords: MRI, Cancer, Theranostic, Nano particles</w:t>
      </w:r>
    </w:p>
    <w:sectPr w:rsidR="00873A7A" w:rsidRPr="00873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A7A"/>
    <w:rsid w:val="007F194D"/>
    <w:rsid w:val="00873A7A"/>
    <w:rsid w:val="00AA3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40832-7FA3-4BB4-AFE4-E0D4AB9A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3A7A"/>
    <w:rPr>
      <w:color w:val="0000FF"/>
      <w:u w:val="single"/>
    </w:rPr>
  </w:style>
  <w:style w:type="character" w:styleId="Emphasis">
    <w:name w:val="Emphasis"/>
    <w:basedOn w:val="DefaultParagraphFont"/>
    <w:uiPriority w:val="20"/>
    <w:qFormat/>
    <w:rsid w:val="00873A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398</Words>
  <Characters>2271</Characters>
  <Application>Microsoft Office Word</Application>
  <DocSecurity>0</DocSecurity>
  <Lines>18</Lines>
  <Paragraphs>5</Paragraphs>
  <ScaleCrop>false</ScaleCrop>
  <Company>Moorche 30 DVDs</Company>
  <LinksUpToDate>false</LinksUpToDate>
  <CharactersWithSpaces>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Ramin Ghasemi Shayan</dc:creator>
  <cp:keywords/>
  <dc:description/>
  <cp:lastModifiedBy>Ramin Ghasemi Shayan</cp:lastModifiedBy>
  <cp:revision>2</cp:revision>
  <dcterms:created xsi:type="dcterms:W3CDTF">2020-02-05T09:39:00Z</dcterms:created>
  <dcterms:modified xsi:type="dcterms:W3CDTF">2020-02-05T09:59:00Z</dcterms:modified>
</cp:coreProperties>
</file>