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0DBF6F" w14:textId="26506727" w:rsidR="009B6485" w:rsidRDefault="009B6485" w:rsidP="009B6485">
      <w:pPr>
        <w:tabs>
          <w:tab w:val="left" w:pos="4050"/>
        </w:tabs>
        <w:spacing w:line="276" w:lineRule="auto"/>
        <w:rPr>
          <w:rFonts w:ascii="Times New Roman" w:hAnsi="Times New Roman" w:cs="Times New Roman"/>
          <w:b/>
          <w:bCs/>
          <w:color w:val="0070C0"/>
          <w:sz w:val="24"/>
          <w:szCs w:val="24"/>
        </w:rPr>
      </w:pPr>
      <w:bookmarkStart w:id="0" w:name="_Hlk24564385"/>
      <w:bookmarkEnd w:id="0"/>
      <w:r w:rsidRPr="009B6485">
        <w:rPr>
          <w:rFonts w:ascii="Times New Roman" w:hAnsi="Times New Roman" w:cs="Times New Roman"/>
          <w:b/>
          <w:bCs/>
          <w:color w:val="0070C0"/>
          <w:sz w:val="24"/>
          <w:szCs w:val="24"/>
        </w:rPr>
        <w:t>Use of allogeneic hematopoietic stem cell transplantation as the first line of treatment in patients with severe aplastic anemia between 40 and 50 years</w:t>
      </w:r>
    </w:p>
    <w:p w14:paraId="75921164" w14:textId="77777777" w:rsidR="007A6659" w:rsidRPr="009B6485" w:rsidRDefault="007A6659" w:rsidP="009B6485">
      <w:pPr>
        <w:tabs>
          <w:tab w:val="left" w:pos="4050"/>
        </w:tabs>
        <w:spacing w:line="276" w:lineRule="auto"/>
        <w:rPr>
          <w:rFonts w:ascii="Times New Roman" w:hAnsi="Times New Roman" w:cs="Times New Roman"/>
          <w:b/>
          <w:bCs/>
          <w:color w:val="0070C0"/>
          <w:sz w:val="24"/>
          <w:szCs w:val="24"/>
        </w:rPr>
      </w:pPr>
    </w:p>
    <w:p w14:paraId="400C1802" w14:textId="0A277780" w:rsidR="00C666AD" w:rsidRDefault="00C666AD" w:rsidP="00C666AD">
      <w:pPr>
        <w:pStyle w:val="BodyText"/>
        <w:rPr>
          <w:rFonts w:ascii="Arial"/>
          <w:b/>
          <w:bCs/>
          <w:vertAlign w:val="superscript"/>
        </w:rPr>
      </w:pPr>
      <w:proofErr w:type="spellStart"/>
      <w:r w:rsidRPr="00C666AD">
        <w:rPr>
          <w:rFonts w:ascii="Arial"/>
          <w:b/>
          <w:bCs/>
        </w:rPr>
        <w:t>Hosein</w:t>
      </w:r>
      <w:proofErr w:type="spellEnd"/>
      <w:r w:rsidRPr="00C666AD">
        <w:rPr>
          <w:rFonts w:ascii="Arial"/>
          <w:b/>
          <w:bCs/>
        </w:rPr>
        <w:t xml:space="preserve"> </w:t>
      </w:r>
      <w:proofErr w:type="spellStart"/>
      <w:r w:rsidRPr="00C666AD">
        <w:rPr>
          <w:rFonts w:ascii="Arial"/>
          <w:b/>
          <w:bCs/>
        </w:rPr>
        <w:t>Kamranzadeh</w:t>
      </w:r>
      <w:proofErr w:type="spellEnd"/>
      <w:r w:rsidRPr="00C666AD">
        <w:rPr>
          <w:rFonts w:ascii="Arial"/>
          <w:b/>
          <w:bCs/>
        </w:rPr>
        <w:t xml:space="preserve"> Fumani</w:t>
      </w:r>
      <w:r w:rsidRPr="00C666AD">
        <w:rPr>
          <w:rFonts w:ascii="Arial"/>
          <w:b/>
          <w:bCs/>
          <w:vertAlign w:val="superscript"/>
        </w:rPr>
        <w:t>1</w:t>
      </w:r>
      <w:r w:rsidRPr="00C666AD">
        <w:rPr>
          <w:rFonts w:ascii="Arial"/>
          <w:b/>
          <w:bCs/>
        </w:rPr>
        <w:t>, Mahdi Jalili</w:t>
      </w:r>
      <w:r w:rsidRPr="00C666AD">
        <w:rPr>
          <w:rFonts w:ascii="Arial"/>
          <w:b/>
          <w:bCs/>
          <w:vertAlign w:val="superscript"/>
        </w:rPr>
        <w:t>2</w:t>
      </w:r>
      <w:r w:rsidRPr="00C666AD">
        <w:rPr>
          <w:rFonts w:ascii="Arial"/>
          <w:b/>
          <w:bCs/>
        </w:rPr>
        <w:t xml:space="preserve">, </w:t>
      </w:r>
      <w:bookmarkStart w:id="1" w:name="_Hlk18874255"/>
      <w:r w:rsidRPr="00C666AD">
        <w:rPr>
          <w:rFonts w:ascii="Arial"/>
          <w:b/>
          <w:bCs/>
        </w:rPr>
        <w:t>Soroush Rad</w:t>
      </w:r>
      <w:r w:rsidRPr="00C666AD">
        <w:rPr>
          <w:rFonts w:ascii="Arial"/>
          <w:b/>
          <w:bCs/>
          <w:vertAlign w:val="superscript"/>
        </w:rPr>
        <w:t>3</w:t>
      </w:r>
      <w:bookmarkEnd w:id="1"/>
      <w:r w:rsidRPr="00C666AD">
        <w:rPr>
          <w:rFonts w:ascii="Arial"/>
          <w:b/>
          <w:bCs/>
        </w:rPr>
        <w:t xml:space="preserve">, </w:t>
      </w:r>
      <w:proofErr w:type="spellStart"/>
      <w:r w:rsidRPr="00C666AD">
        <w:rPr>
          <w:rFonts w:ascii="Arial"/>
          <w:b/>
          <w:bCs/>
        </w:rPr>
        <w:t>Davood</w:t>
      </w:r>
      <w:proofErr w:type="spellEnd"/>
      <w:r w:rsidRPr="00C666AD">
        <w:rPr>
          <w:rFonts w:ascii="Arial"/>
          <w:b/>
          <w:bCs/>
        </w:rPr>
        <w:t xml:space="preserve"> Babakhani</w:t>
      </w:r>
      <w:r w:rsidRPr="00C666AD">
        <w:rPr>
          <w:rFonts w:ascii="Arial"/>
          <w:b/>
          <w:bCs/>
          <w:vertAlign w:val="superscript"/>
        </w:rPr>
        <w:t>4</w:t>
      </w:r>
      <w:r w:rsidRPr="00C666AD">
        <w:rPr>
          <w:rFonts w:ascii="Arial"/>
          <w:b/>
          <w:bCs/>
        </w:rPr>
        <w:t xml:space="preserve">, </w:t>
      </w:r>
      <w:proofErr w:type="spellStart"/>
      <w:r w:rsidRPr="00584CBC">
        <w:rPr>
          <w:rFonts w:ascii="Arial"/>
          <w:b/>
          <w:bCs/>
          <w:u w:val="single"/>
        </w:rPr>
        <w:t>Nasrollah</w:t>
      </w:r>
      <w:proofErr w:type="spellEnd"/>
      <w:r w:rsidRPr="00584CBC">
        <w:rPr>
          <w:rFonts w:ascii="Arial"/>
          <w:b/>
          <w:bCs/>
          <w:u w:val="single"/>
        </w:rPr>
        <w:t xml:space="preserve"> Maleki</w:t>
      </w:r>
      <w:r w:rsidRPr="00584CBC">
        <w:rPr>
          <w:rFonts w:ascii="Arial"/>
          <w:b/>
          <w:bCs/>
          <w:u w:val="single"/>
          <w:vertAlign w:val="superscript"/>
        </w:rPr>
        <w:t>5</w:t>
      </w:r>
      <w:r w:rsidRPr="00C666AD">
        <w:rPr>
          <w:rFonts w:ascii="Arial"/>
          <w:b/>
          <w:bCs/>
          <w:vertAlign w:val="superscript"/>
        </w:rPr>
        <w:t>*</w:t>
      </w:r>
      <w:r w:rsidRPr="00C666AD">
        <w:rPr>
          <w:rFonts w:ascii="Arial"/>
          <w:b/>
          <w:bCs/>
        </w:rPr>
        <w:t xml:space="preserve">, </w:t>
      </w:r>
      <w:proofErr w:type="spellStart"/>
      <w:r w:rsidRPr="00C666AD">
        <w:rPr>
          <w:rFonts w:ascii="Arial"/>
          <w:b/>
          <w:bCs/>
        </w:rPr>
        <w:t>Seyed</w:t>
      </w:r>
      <w:proofErr w:type="spellEnd"/>
      <w:r w:rsidRPr="00C666AD">
        <w:rPr>
          <w:rFonts w:ascii="Arial"/>
          <w:b/>
          <w:bCs/>
        </w:rPr>
        <w:t xml:space="preserve"> </w:t>
      </w:r>
      <w:proofErr w:type="spellStart"/>
      <w:r w:rsidRPr="00C666AD">
        <w:rPr>
          <w:rFonts w:ascii="Arial"/>
          <w:b/>
          <w:bCs/>
        </w:rPr>
        <w:t>Asadollah</w:t>
      </w:r>
      <w:proofErr w:type="spellEnd"/>
      <w:r w:rsidRPr="00C666AD">
        <w:rPr>
          <w:rFonts w:ascii="Arial"/>
          <w:b/>
          <w:bCs/>
        </w:rPr>
        <w:t xml:space="preserve"> Mousavi</w:t>
      </w:r>
      <w:r w:rsidRPr="00C666AD">
        <w:rPr>
          <w:rFonts w:ascii="Arial"/>
          <w:b/>
          <w:bCs/>
          <w:vertAlign w:val="superscript"/>
        </w:rPr>
        <w:t>6</w:t>
      </w:r>
      <w:r w:rsidRPr="00C666AD">
        <w:rPr>
          <w:rFonts w:ascii="Arial"/>
          <w:b/>
          <w:bCs/>
        </w:rPr>
        <w:t xml:space="preserve">, </w:t>
      </w:r>
      <w:r w:rsidR="0033178A" w:rsidRPr="0033178A">
        <w:rPr>
          <w:rFonts w:ascii="Arial"/>
          <w:b/>
          <w:bCs/>
        </w:rPr>
        <w:t>Sahar Khosravi</w:t>
      </w:r>
      <w:r w:rsidR="0033178A">
        <w:rPr>
          <w:rFonts w:ascii="Arial"/>
          <w:b/>
          <w:bCs/>
          <w:vertAlign w:val="superscript"/>
        </w:rPr>
        <w:t>7</w:t>
      </w:r>
      <w:r w:rsidR="0033178A">
        <w:rPr>
          <w:rFonts w:ascii="Arial"/>
          <w:b/>
          <w:bCs/>
        </w:rPr>
        <w:t xml:space="preserve">, </w:t>
      </w:r>
      <w:proofErr w:type="spellStart"/>
      <w:r w:rsidRPr="0033178A">
        <w:rPr>
          <w:rFonts w:ascii="Arial"/>
          <w:b/>
          <w:bCs/>
        </w:rPr>
        <w:t>Ardeshir</w:t>
      </w:r>
      <w:proofErr w:type="spellEnd"/>
      <w:r w:rsidRPr="00C666AD">
        <w:rPr>
          <w:rFonts w:ascii="Arial"/>
          <w:b/>
          <w:bCs/>
        </w:rPr>
        <w:t xml:space="preserve"> Ghavamzadeh</w:t>
      </w:r>
      <w:r w:rsidR="0033178A">
        <w:rPr>
          <w:rFonts w:ascii="Arial"/>
          <w:b/>
          <w:bCs/>
          <w:vertAlign w:val="superscript"/>
        </w:rPr>
        <w:t>8</w:t>
      </w:r>
    </w:p>
    <w:p w14:paraId="6D2EC4FA" w14:textId="77777777" w:rsidR="0069670B" w:rsidRPr="00C666AD" w:rsidRDefault="0069670B" w:rsidP="00C666AD">
      <w:pPr>
        <w:pStyle w:val="BodyText"/>
        <w:rPr>
          <w:rFonts w:ascii="Arial"/>
          <w:b/>
          <w:bCs/>
          <w:vertAlign w:val="superscript"/>
        </w:rPr>
      </w:pPr>
    </w:p>
    <w:p w14:paraId="045C0CBD" w14:textId="18E17384" w:rsidR="00AE3E37" w:rsidRPr="0069670B" w:rsidRDefault="0069670B" w:rsidP="0069670B">
      <w:pPr>
        <w:widowControl/>
        <w:autoSpaceDE w:val="0"/>
        <w:autoSpaceDN w:val="0"/>
        <w:adjustRightInd w:val="0"/>
        <w:spacing w:line="360" w:lineRule="auto"/>
        <w:contextualSpacing/>
        <w:jc w:val="both"/>
        <w:rPr>
          <w:rFonts w:asciiTheme="minorBidi" w:eastAsia="Calibri" w:hAnsiTheme="minorBidi" w:cstheme="minorBidi"/>
          <w:sz w:val="16"/>
          <w:szCs w:val="16"/>
        </w:rPr>
      </w:pPr>
      <w:r w:rsidRPr="0069670B">
        <w:rPr>
          <w:rFonts w:asciiTheme="minorBidi" w:eastAsia="Calibri" w:hAnsiTheme="minorBidi" w:cstheme="minorBidi"/>
          <w:sz w:val="16"/>
          <w:szCs w:val="16"/>
          <w:vertAlign w:val="superscript"/>
        </w:rPr>
        <w:t>1-</w:t>
      </w:r>
      <w:r w:rsidR="0033178A">
        <w:rPr>
          <w:rFonts w:asciiTheme="minorBidi" w:eastAsia="Calibri" w:hAnsiTheme="minorBidi" w:cstheme="minorBidi"/>
          <w:sz w:val="16"/>
          <w:szCs w:val="16"/>
          <w:vertAlign w:val="superscript"/>
        </w:rPr>
        <w:t>8</w:t>
      </w:r>
      <w:r w:rsidRPr="0069670B">
        <w:rPr>
          <w:rFonts w:asciiTheme="minorBidi" w:eastAsia="Calibri" w:hAnsiTheme="minorBidi" w:cstheme="minorBidi"/>
          <w:sz w:val="16"/>
          <w:szCs w:val="16"/>
          <w:vertAlign w:val="superscript"/>
        </w:rPr>
        <w:t xml:space="preserve"> </w:t>
      </w:r>
      <w:r w:rsidRPr="0069670B">
        <w:rPr>
          <w:rFonts w:asciiTheme="minorBidi" w:eastAsia="Calibri" w:hAnsiTheme="minorBidi" w:cstheme="minorBidi"/>
          <w:sz w:val="16"/>
          <w:szCs w:val="16"/>
        </w:rPr>
        <w:t>Hematology, Oncology and Stem Cell Transplantation Research Center, Shariati Hospital, Tehran University of Medical Sciences, Tehran, Iran</w:t>
      </w:r>
    </w:p>
    <w:p w14:paraId="63667CC0"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6DCCB4E1" w14:textId="26BA4B42" w:rsidR="00AE3E37" w:rsidRDefault="00A9710C">
      <w:pPr>
        <w:pStyle w:val="Heading3"/>
        <w:spacing w:before="147"/>
        <w:jc w:val="both"/>
      </w:pPr>
      <w:r>
        <w:rPr>
          <w:color w:val="BF5A14"/>
        </w:rPr>
        <w:t>Abstract</w:t>
      </w:r>
    </w:p>
    <w:p w14:paraId="435F9041" w14:textId="77777777" w:rsidR="00C666AD" w:rsidRPr="00C666AD" w:rsidRDefault="00C666AD" w:rsidP="00C666AD">
      <w:pPr>
        <w:pStyle w:val="BodyText"/>
        <w:spacing w:before="90" w:line="280" w:lineRule="auto"/>
        <w:ind w:left="100"/>
        <w:jc w:val="both"/>
        <w:rPr>
          <w:b/>
          <w:bCs/>
        </w:rPr>
      </w:pPr>
      <w:r w:rsidRPr="00C666AD">
        <w:rPr>
          <w:b/>
          <w:bCs/>
        </w:rPr>
        <w:t>Background</w:t>
      </w:r>
    </w:p>
    <w:p w14:paraId="442DE581" w14:textId="77777777" w:rsidR="00C666AD" w:rsidRPr="00C666AD" w:rsidRDefault="00C666AD" w:rsidP="00C666AD">
      <w:pPr>
        <w:pStyle w:val="BodyText"/>
        <w:spacing w:before="90" w:line="280" w:lineRule="auto"/>
        <w:ind w:left="100"/>
        <w:jc w:val="both"/>
      </w:pPr>
      <w:bookmarkStart w:id="2" w:name="_Hlk18538220"/>
      <w:r w:rsidRPr="00C666AD">
        <w:t xml:space="preserve">The </w:t>
      </w:r>
      <w:bookmarkEnd w:id="2"/>
      <w:r w:rsidRPr="00C666AD">
        <w:t>front-line treatment for patients under the age of 40 with severe aplastic anemia is allogeneic hematopoietic stem cell transplantation (HSCT) from an HLA-identical sibling donor. This study aimed to report the long-term survival rates among severe aplastic anemia patients between 40 and 50 years treated with allogeneic HSCT.</w:t>
      </w:r>
    </w:p>
    <w:p w14:paraId="2FCA622D" w14:textId="77777777" w:rsidR="00C666AD" w:rsidRPr="00C666AD" w:rsidRDefault="00C666AD" w:rsidP="00C666AD">
      <w:pPr>
        <w:pStyle w:val="BodyText"/>
        <w:spacing w:before="90" w:line="280" w:lineRule="auto"/>
        <w:ind w:left="100"/>
        <w:jc w:val="both"/>
        <w:rPr>
          <w:b/>
          <w:bCs/>
        </w:rPr>
      </w:pPr>
      <w:r w:rsidRPr="00C666AD">
        <w:rPr>
          <w:b/>
          <w:bCs/>
        </w:rPr>
        <w:t>Methods</w:t>
      </w:r>
    </w:p>
    <w:p w14:paraId="022529CC" w14:textId="1C3D05A4" w:rsidR="00C666AD" w:rsidRPr="00C666AD" w:rsidRDefault="00C666AD" w:rsidP="00C666AD">
      <w:pPr>
        <w:pStyle w:val="BodyText"/>
        <w:spacing w:before="90" w:line="280" w:lineRule="auto"/>
        <w:ind w:left="100"/>
        <w:jc w:val="both"/>
      </w:pPr>
      <w:r w:rsidRPr="00C666AD">
        <w:t>This single-center retrospective study was performed at the Hematology, Oncology and Stem Cell Transplantation Research Center, Shariati Hospital, Tehran, Iran from December 2006 to December 2012. A total of 19 patients with severe aplastic anemia who were 40 years or older and underwent allogeneic HSCT were enrolled in this study. Overall survival (OS) and disease-free survival (DFS) were estimated by the Kaplan-Meier method.</w:t>
      </w:r>
    </w:p>
    <w:p w14:paraId="66C13B97" w14:textId="5A53E1FF" w:rsidR="00C666AD" w:rsidRPr="00C666AD" w:rsidRDefault="00C666AD" w:rsidP="00C666AD">
      <w:pPr>
        <w:pStyle w:val="BodyText"/>
        <w:spacing w:before="90" w:line="280" w:lineRule="auto"/>
        <w:ind w:left="100"/>
        <w:jc w:val="both"/>
        <w:rPr>
          <w:b/>
          <w:bCs/>
        </w:rPr>
      </w:pPr>
      <w:r w:rsidRPr="00C666AD">
        <w:rPr>
          <w:b/>
          <w:bCs/>
        </w:rPr>
        <w:t>Results</w:t>
      </w:r>
    </w:p>
    <w:p w14:paraId="1E1810D0" w14:textId="08FC3918" w:rsidR="00C666AD" w:rsidRPr="00C666AD" w:rsidRDefault="00C666AD" w:rsidP="00C666AD">
      <w:pPr>
        <w:pStyle w:val="BodyText"/>
        <w:spacing w:before="90" w:line="280" w:lineRule="auto"/>
        <w:ind w:left="100"/>
        <w:jc w:val="both"/>
      </w:pPr>
      <w:r w:rsidRPr="00C666AD">
        <w:t>The mean age of patients at the time of transplant was 43.79 years, ranging from 40 to 50 years, and 57.9% were male. The mortality rate was 36.8% (7 cases), due to infection (10.5%), relapse (15.8%), and renal failure (5.3%) in all cases. Acute GVHD occurred in five patients (26.3%), and chronic GVHD occurred in two patients (10.5%). The 5-year OS was 62% and the 5-year DFS was 52%</w:t>
      </w:r>
      <w:r w:rsidR="0069670B">
        <w:t xml:space="preserve"> (Figure 1)</w:t>
      </w:r>
      <w:r w:rsidRPr="00C666AD">
        <w:t>. We found that the patient's age, platelet level before transplantation, and the number of CD3 cells infused for each transplant were independent prognostic factors for OS, and the age and sex of the patient, the graft rejection, and platelet level before transplantation were significant prognostic factors associated with DFS.</w:t>
      </w:r>
    </w:p>
    <w:p w14:paraId="1C49B6D5" w14:textId="3D11AD21" w:rsidR="00C666AD" w:rsidRPr="00C666AD" w:rsidRDefault="00C666AD" w:rsidP="00C666AD">
      <w:pPr>
        <w:pStyle w:val="BodyText"/>
        <w:spacing w:before="90" w:line="280" w:lineRule="auto"/>
        <w:ind w:left="100"/>
        <w:jc w:val="both"/>
        <w:rPr>
          <w:b/>
          <w:bCs/>
        </w:rPr>
      </w:pPr>
      <w:r w:rsidRPr="00C666AD">
        <w:rPr>
          <w:b/>
          <w:bCs/>
        </w:rPr>
        <w:t>Conclusions</w:t>
      </w:r>
    </w:p>
    <w:p w14:paraId="6144017D" w14:textId="4A4B4284" w:rsidR="00AE3E37" w:rsidRPr="00C666AD" w:rsidRDefault="00C666AD" w:rsidP="00C666AD">
      <w:pPr>
        <w:pStyle w:val="BodyText"/>
        <w:spacing w:before="90" w:line="280" w:lineRule="auto"/>
        <w:ind w:left="100"/>
        <w:jc w:val="both"/>
      </w:pPr>
      <w:r w:rsidRPr="00C666AD">
        <w:t>We recommend that allogeneic HSCT should be considered as a valid alternative option for patients between 40 and 50 years with severe aplastic anemia for whom matched sibling donor is available</w:t>
      </w:r>
      <w:r w:rsidR="00A9710C">
        <w:t>.</w:t>
      </w:r>
    </w:p>
    <w:p w14:paraId="36170F1D" w14:textId="69EC9919" w:rsidR="0069670B" w:rsidRDefault="0069670B" w:rsidP="0069670B">
      <w:pPr>
        <w:pStyle w:val="Heading3"/>
        <w:spacing w:before="74"/>
        <w:ind w:left="0"/>
        <w:rPr>
          <w:b w:val="0"/>
        </w:rPr>
      </w:pPr>
    </w:p>
    <w:p w14:paraId="0BCBBBCD" w14:textId="6813A5B6" w:rsidR="0069670B" w:rsidRDefault="00584CBC" w:rsidP="0069670B">
      <w:pPr>
        <w:pStyle w:val="Heading3"/>
        <w:spacing w:before="74"/>
        <w:ind w:left="0"/>
        <w:rPr>
          <w:b w:val="0"/>
        </w:rPr>
      </w:pPr>
      <w:r w:rsidRPr="00295E66">
        <w:rPr>
          <w:rStyle w:val="fontstyle01"/>
          <w:noProof/>
          <w:sz w:val="32"/>
          <w:szCs w:val="32"/>
        </w:rPr>
        <w:drawing>
          <wp:anchor distT="0" distB="0" distL="114300" distR="114300" simplePos="0" relativeHeight="251659776" behindDoc="1" locked="0" layoutInCell="1" allowOverlap="1" wp14:anchorId="1F2CA165" wp14:editId="6B4B6E17">
            <wp:simplePos x="0" y="0"/>
            <wp:positionH relativeFrom="column">
              <wp:posOffset>1244600</wp:posOffset>
            </wp:positionH>
            <wp:positionV relativeFrom="paragraph">
              <wp:posOffset>48260</wp:posOffset>
            </wp:positionV>
            <wp:extent cx="533400" cy="770890"/>
            <wp:effectExtent l="0" t="0" r="0" b="0"/>
            <wp:wrapNone/>
            <wp:docPr id="2" name="Picture 2" descr="عک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عکس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3400" cy="770890"/>
                    </a:xfrm>
                    <a:prstGeom prst="rect">
                      <a:avLst/>
                    </a:prstGeom>
                    <a:noFill/>
                    <a:ln>
                      <a:noFill/>
                    </a:ln>
                  </pic:spPr>
                </pic:pic>
              </a:graphicData>
            </a:graphic>
          </wp:anchor>
        </w:drawing>
      </w:r>
    </w:p>
    <w:p w14:paraId="1BE9AFF0" w14:textId="518FFBF1" w:rsidR="0069670B" w:rsidRDefault="0069670B" w:rsidP="0069670B">
      <w:pPr>
        <w:pStyle w:val="Heading3"/>
        <w:spacing w:before="74"/>
        <w:ind w:left="0"/>
        <w:rPr>
          <w:b w:val="0"/>
        </w:rPr>
      </w:pPr>
    </w:p>
    <w:p w14:paraId="490C298F" w14:textId="3FB04353" w:rsidR="00CA477B" w:rsidRDefault="00CA477B" w:rsidP="005973B9">
      <w:pPr>
        <w:spacing w:line="204" w:lineRule="exact"/>
        <w:rPr>
          <w:rFonts w:ascii="Arial"/>
          <w:b/>
          <w:color w:val="BF5A14"/>
          <w:sz w:val="20"/>
        </w:rPr>
      </w:pPr>
    </w:p>
    <w:p w14:paraId="7BB7737F" w14:textId="14AFBA1C" w:rsidR="00CA477B" w:rsidRDefault="00CA477B" w:rsidP="005973B9">
      <w:pPr>
        <w:spacing w:line="204" w:lineRule="exact"/>
        <w:rPr>
          <w:rFonts w:ascii="Arial"/>
          <w:b/>
          <w:color w:val="BF5A14"/>
          <w:sz w:val="20"/>
        </w:rPr>
      </w:pPr>
    </w:p>
    <w:p w14:paraId="719505C9" w14:textId="08D9BB9A" w:rsidR="0069670B" w:rsidRDefault="005973B9" w:rsidP="005973B9">
      <w:pPr>
        <w:spacing w:line="204" w:lineRule="exact"/>
        <w:rPr>
          <w:rFonts w:ascii="Arial"/>
          <w:b/>
          <w:color w:val="BF5A14"/>
          <w:sz w:val="20"/>
        </w:rPr>
      </w:pPr>
      <w:r>
        <w:rPr>
          <w:rFonts w:ascii="Arial"/>
          <w:b/>
          <w:color w:val="BF5A14"/>
          <w:sz w:val="20"/>
        </w:rPr>
        <w:br/>
      </w:r>
    </w:p>
    <w:p w14:paraId="4AF7EFE4" w14:textId="5DB5BB5E" w:rsidR="0069670B" w:rsidRDefault="00CA477B" w:rsidP="005973B9">
      <w:pPr>
        <w:spacing w:line="204" w:lineRule="exact"/>
        <w:rPr>
          <w:rFonts w:ascii="Arial"/>
          <w:b/>
          <w:color w:val="BF5A14"/>
          <w:sz w:val="20"/>
        </w:rPr>
      </w:pPr>
      <w:r w:rsidRPr="0069670B">
        <w:rPr>
          <w:noProof/>
          <w:lang w:val="en-IN" w:eastAsia="en-IN"/>
        </w:rPr>
        <w:drawing>
          <wp:anchor distT="0" distB="0" distL="114300" distR="114300" simplePos="0" relativeHeight="251655680" behindDoc="1" locked="0" layoutInCell="1" allowOverlap="1" wp14:anchorId="013AFB50" wp14:editId="1746508A">
            <wp:simplePos x="0" y="0"/>
            <wp:positionH relativeFrom="column">
              <wp:posOffset>313055</wp:posOffset>
            </wp:positionH>
            <wp:positionV relativeFrom="paragraph">
              <wp:posOffset>26670</wp:posOffset>
            </wp:positionV>
            <wp:extent cx="2708910" cy="2163321"/>
            <wp:effectExtent l="0" t="0" r="0" b="889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08910" cy="216332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CABE6EB" w14:textId="79361E73" w:rsidR="0069670B" w:rsidRDefault="0069670B" w:rsidP="005973B9">
      <w:pPr>
        <w:spacing w:line="204" w:lineRule="exact"/>
        <w:rPr>
          <w:rFonts w:ascii="Arial"/>
          <w:b/>
          <w:color w:val="BF5A14"/>
          <w:sz w:val="20"/>
        </w:rPr>
      </w:pPr>
    </w:p>
    <w:p w14:paraId="320AC0FB" w14:textId="50A41CDC" w:rsidR="0069670B" w:rsidRDefault="0069670B" w:rsidP="005973B9">
      <w:pPr>
        <w:spacing w:line="204" w:lineRule="exact"/>
        <w:rPr>
          <w:rFonts w:ascii="Arial"/>
          <w:b/>
          <w:color w:val="BF5A14"/>
          <w:sz w:val="20"/>
        </w:rPr>
      </w:pPr>
    </w:p>
    <w:p w14:paraId="75406736" w14:textId="4DDBE5C2" w:rsidR="0069670B" w:rsidRDefault="0069670B" w:rsidP="005973B9">
      <w:pPr>
        <w:spacing w:line="204" w:lineRule="exact"/>
        <w:rPr>
          <w:rFonts w:ascii="Arial"/>
          <w:b/>
          <w:color w:val="BF5A14"/>
          <w:sz w:val="20"/>
        </w:rPr>
      </w:pPr>
    </w:p>
    <w:p w14:paraId="03F3310C" w14:textId="258DEA8A" w:rsidR="0069670B" w:rsidRDefault="0069670B" w:rsidP="005973B9">
      <w:pPr>
        <w:spacing w:line="204" w:lineRule="exact"/>
        <w:rPr>
          <w:rFonts w:ascii="Arial"/>
          <w:b/>
          <w:color w:val="BF5A14"/>
          <w:sz w:val="20"/>
        </w:rPr>
      </w:pPr>
    </w:p>
    <w:p w14:paraId="47D73D08" w14:textId="2E2CD979" w:rsidR="0069670B" w:rsidRDefault="0069670B" w:rsidP="005973B9">
      <w:pPr>
        <w:spacing w:line="204" w:lineRule="exact"/>
        <w:rPr>
          <w:rFonts w:ascii="Arial"/>
          <w:b/>
          <w:color w:val="BF5A14"/>
          <w:sz w:val="20"/>
        </w:rPr>
      </w:pPr>
    </w:p>
    <w:p w14:paraId="55B52D58" w14:textId="4DAC3624" w:rsidR="0069670B" w:rsidRDefault="0069670B" w:rsidP="005973B9">
      <w:pPr>
        <w:spacing w:line="204" w:lineRule="exact"/>
        <w:rPr>
          <w:rFonts w:ascii="Arial"/>
          <w:b/>
          <w:color w:val="BF5A14"/>
          <w:sz w:val="20"/>
        </w:rPr>
      </w:pPr>
    </w:p>
    <w:p w14:paraId="7533658B" w14:textId="6BF59BD8" w:rsidR="0069670B" w:rsidRDefault="0069670B" w:rsidP="005973B9">
      <w:pPr>
        <w:spacing w:line="204" w:lineRule="exact"/>
        <w:rPr>
          <w:rFonts w:ascii="Arial"/>
          <w:b/>
          <w:color w:val="BF5A14"/>
          <w:sz w:val="20"/>
        </w:rPr>
      </w:pPr>
    </w:p>
    <w:p w14:paraId="4DD7D592" w14:textId="147E0661" w:rsidR="0069670B" w:rsidRDefault="0069670B" w:rsidP="005973B9">
      <w:pPr>
        <w:spacing w:line="204" w:lineRule="exact"/>
        <w:rPr>
          <w:rFonts w:ascii="Arial"/>
          <w:b/>
          <w:color w:val="BF5A14"/>
          <w:sz w:val="20"/>
        </w:rPr>
      </w:pPr>
    </w:p>
    <w:p w14:paraId="7F70004C" w14:textId="6A0505A0" w:rsidR="0069670B" w:rsidRDefault="0069670B" w:rsidP="005973B9">
      <w:pPr>
        <w:spacing w:line="204" w:lineRule="exact"/>
        <w:rPr>
          <w:rFonts w:ascii="Arial"/>
          <w:b/>
          <w:color w:val="BF5A14"/>
          <w:sz w:val="20"/>
        </w:rPr>
      </w:pPr>
    </w:p>
    <w:p w14:paraId="4E095292" w14:textId="77777777" w:rsidR="0069670B" w:rsidRDefault="0069670B" w:rsidP="005973B9">
      <w:pPr>
        <w:spacing w:line="204" w:lineRule="exact"/>
        <w:rPr>
          <w:rFonts w:ascii="Arial"/>
          <w:b/>
          <w:color w:val="BF5A14"/>
          <w:sz w:val="20"/>
        </w:rPr>
      </w:pPr>
    </w:p>
    <w:p w14:paraId="7506C91A" w14:textId="77777777" w:rsidR="0069670B" w:rsidRDefault="0069670B" w:rsidP="005973B9">
      <w:pPr>
        <w:spacing w:line="204" w:lineRule="exact"/>
        <w:rPr>
          <w:rFonts w:ascii="Arial"/>
          <w:b/>
          <w:color w:val="BF5A14"/>
          <w:sz w:val="20"/>
        </w:rPr>
      </w:pPr>
    </w:p>
    <w:p w14:paraId="4EB4CBFA" w14:textId="22353098" w:rsidR="0069670B" w:rsidRDefault="0069670B" w:rsidP="005973B9">
      <w:pPr>
        <w:spacing w:line="204" w:lineRule="exact"/>
        <w:rPr>
          <w:rFonts w:ascii="Arial"/>
          <w:b/>
          <w:color w:val="BF5A14"/>
          <w:sz w:val="20"/>
        </w:rPr>
      </w:pPr>
    </w:p>
    <w:p w14:paraId="327B1166" w14:textId="5EF2775D" w:rsidR="0069670B" w:rsidRDefault="0069670B" w:rsidP="005973B9">
      <w:pPr>
        <w:spacing w:line="204" w:lineRule="exact"/>
        <w:rPr>
          <w:rFonts w:ascii="Arial"/>
          <w:b/>
          <w:color w:val="BF5A14"/>
          <w:sz w:val="20"/>
        </w:rPr>
      </w:pPr>
    </w:p>
    <w:p w14:paraId="4DE03E87" w14:textId="77777777" w:rsidR="0069670B" w:rsidRDefault="0069670B" w:rsidP="005973B9">
      <w:pPr>
        <w:spacing w:line="204" w:lineRule="exact"/>
        <w:rPr>
          <w:rFonts w:ascii="Arial"/>
          <w:b/>
          <w:color w:val="BF5A14"/>
          <w:sz w:val="20"/>
        </w:rPr>
      </w:pPr>
    </w:p>
    <w:p w14:paraId="5512B57D" w14:textId="287BD18B" w:rsidR="0069670B" w:rsidRDefault="0069670B" w:rsidP="005973B9">
      <w:pPr>
        <w:spacing w:line="204" w:lineRule="exact"/>
        <w:rPr>
          <w:rFonts w:ascii="Arial"/>
          <w:b/>
          <w:color w:val="BF5A14"/>
          <w:sz w:val="20"/>
        </w:rPr>
      </w:pPr>
    </w:p>
    <w:p w14:paraId="4ABF9547" w14:textId="77777777" w:rsidR="0069670B" w:rsidRDefault="0069670B" w:rsidP="005973B9">
      <w:pPr>
        <w:spacing w:line="204" w:lineRule="exact"/>
        <w:rPr>
          <w:rFonts w:ascii="Arial"/>
          <w:b/>
          <w:color w:val="BF5A14"/>
          <w:sz w:val="20"/>
        </w:rPr>
      </w:pPr>
    </w:p>
    <w:p w14:paraId="3B272458" w14:textId="1D0A47A6" w:rsidR="0069670B" w:rsidRDefault="0069670B" w:rsidP="0069670B">
      <w:pPr>
        <w:spacing w:line="204" w:lineRule="exact"/>
        <w:jc w:val="center"/>
        <w:rPr>
          <w:rFonts w:ascii="Arial"/>
          <w:b/>
          <w:color w:val="BF5A14"/>
          <w:sz w:val="20"/>
        </w:rPr>
      </w:pPr>
      <w:r>
        <w:rPr>
          <w:rFonts w:ascii="Arial"/>
          <w:b/>
          <w:color w:val="BF5A14"/>
          <w:sz w:val="20"/>
        </w:rPr>
        <w:t xml:space="preserve">Figure 1: </w:t>
      </w:r>
      <w:r w:rsidRPr="0069670B">
        <w:rPr>
          <w:rFonts w:ascii="Arial"/>
          <w:b/>
          <w:color w:val="BF5A14"/>
          <w:sz w:val="20"/>
        </w:rPr>
        <w:t>The 5-year OS</w:t>
      </w:r>
      <w:r>
        <w:rPr>
          <w:rFonts w:ascii="Arial"/>
          <w:b/>
          <w:color w:val="BF5A14"/>
          <w:sz w:val="20"/>
        </w:rPr>
        <w:t xml:space="preserve"> of the patients</w:t>
      </w:r>
    </w:p>
    <w:p w14:paraId="0340CBA5" w14:textId="25C0712C" w:rsidR="0069670B" w:rsidRDefault="0069670B" w:rsidP="005973B9">
      <w:pPr>
        <w:spacing w:line="204" w:lineRule="exact"/>
        <w:rPr>
          <w:rFonts w:ascii="Arial"/>
          <w:b/>
          <w:color w:val="BF5A14"/>
          <w:sz w:val="20"/>
        </w:rPr>
      </w:pPr>
    </w:p>
    <w:p w14:paraId="164B4B84" w14:textId="67AA16FD" w:rsidR="005973B9" w:rsidRDefault="005973B9" w:rsidP="005973B9">
      <w:pPr>
        <w:spacing w:line="204" w:lineRule="exact"/>
        <w:rPr>
          <w:rFonts w:ascii="Arial"/>
          <w:b/>
          <w:sz w:val="20"/>
        </w:rPr>
      </w:pPr>
      <w:r>
        <w:rPr>
          <w:rFonts w:ascii="Arial"/>
          <w:b/>
          <w:color w:val="BF5A14"/>
          <w:sz w:val="20"/>
        </w:rPr>
        <w:t>Recent Publications (minimum 5)</w:t>
      </w:r>
    </w:p>
    <w:p w14:paraId="6DFECF41" w14:textId="6CE1E539" w:rsidR="00CA477B" w:rsidRPr="00CA477B" w:rsidRDefault="00CA477B" w:rsidP="00CA477B">
      <w:pPr>
        <w:numPr>
          <w:ilvl w:val="0"/>
          <w:numId w:val="4"/>
        </w:numPr>
        <w:tabs>
          <w:tab w:val="left" w:pos="384"/>
        </w:tabs>
        <w:ind w:right="117"/>
        <w:rPr>
          <w:rFonts w:ascii="Calibri" w:eastAsia="Calibri" w:hAnsi="Calibri" w:cs="Calibri"/>
          <w:sz w:val="18"/>
        </w:rPr>
      </w:pPr>
      <w:proofErr w:type="spellStart"/>
      <w:r w:rsidRPr="00CA477B">
        <w:rPr>
          <w:rFonts w:ascii="Calibri" w:eastAsia="Calibri" w:hAnsi="Calibri" w:cs="Calibri"/>
          <w:sz w:val="18"/>
        </w:rPr>
        <w:t>Kamranzadeh</w:t>
      </w:r>
      <w:proofErr w:type="spellEnd"/>
      <w:r w:rsidRPr="00CA477B">
        <w:rPr>
          <w:rFonts w:ascii="Calibri" w:eastAsia="Calibri" w:hAnsi="Calibri" w:cs="Calibri"/>
          <w:sz w:val="18"/>
        </w:rPr>
        <w:t xml:space="preserve"> H, </w:t>
      </w:r>
      <w:proofErr w:type="spellStart"/>
      <w:r w:rsidRPr="00CA477B">
        <w:rPr>
          <w:rFonts w:ascii="Calibri" w:eastAsia="Calibri" w:hAnsi="Calibri" w:cs="Calibri"/>
          <w:sz w:val="18"/>
        </w:rPr>
        <w:t>Ardekani</w:t>
      </w:r>
      <w:proofErr w:type="spellEnd"/>
      <w:r w:rsidRPr="00CA477B">
        <w:rPr>
          <w:rFonts w:ascii="Calibri" w:eastAsia="Calibri" w:hAnsi="Calibri" w:cs="Calibri"/>
          <w:sz w:val="18"/>
        </w:rPr>
        <w:t xml:space="preserve"> RM, </w:t>
      </w:r>
      <w:proofErr w:type="spellStart"/>
      <w:r w:rsidRPr="00CA477B">
        <w:rPr>
          <w:rFonts w:ascii="Calibri" w:eastAsia="Calibri" w:hAnsi="Calibri" w:cs="Calibri"/>
          <w:sz w:val="18"/>
        </w:rPr>
        <w:t>Kasaeian</w:t>
      </w:r>
      <w:proofErr w:type="spellEnd"/>
      <w:r w:rsidRPr="00CA477B">
        <w:rPr>
          <w:rFonts w:ascii="Calibri" w:eastAsia="Calibri" w:hAnsi="Calibri" w:cs="Calibri"/>
          <w:sz w:val="18"/>
        </w:rPr>
        <w:t xml:space="preserve"> A, </w:t>
      </w:r>
      <w:proofErr w:type="spellStart"/>
      <w:r w:rsidRPr="00CA477B">
        <w:rPr>
          <w:rFonts w:ascii="Calibri" w:eastAsia="Calibri" w:hAnsi="Calibri" w:cs="Calibri"/>
          <w:sz w:val="18"/>
        </w:rPr>
        <w:t>Sadighi</w:t>
      </w:r>
      <w:proofErr w:type="spellEnd"/>
      <w:r w:rsidRPr="00CA477B">
        <w:rPr>
          <w:rFonts w:ascii="Calibri" w:eastAsia="Calibri" w:hAnsi="Calibri" w:cs="Calibri"/>
          <w:sz w:val="18"/>
        </w:rPr>
        <w:t xml:space="preserve"> S, </w:t>
      </w:r>
      <w:proofErr w:type="spellStart"/>
      <w:r w:rsidRPr="00CA477B">
        <w:rPr>
          <w:rFonts w:ascii="Calibri" w:eastAsia="Calibri" w:hAnsi="Calibri" w:cs="Calibri"/>
          <w:sz w:val="18"/>
        </w:rPr>
        <w:t>Maghsudi</w:t>
      </w:r>
      <w:proofErr w:type="spellEnd"/>
      <w:r w:rsidRPr="00CA477B">
        <w:rPr>
          <w:rFonts w:ascii="Calibri" w:eastAsia="Calibri" w:hAnsi="Calibri" w:cs="Calibri"/>
          <w:sz w:val="18"/>
        </w:rPr>
        <w:t xml:space="preserve"> S, </w:t>
      </w:r>
      <w:proofErr w:type="spellStart"/>
      <w:r w:rsidRPr="00CA477B">
        <w:rPr>
          <w:rFonts w:ascii="Calibri" w:eastAsia="Calibri" w:hAnsi="Calibri" w:cs="Calibri"/>
          <w:sz w:val="18"/>
        </w:rPr>
        <w:t>Jahanzad</w:t>
      </w:r>
      <w:proofErr w:type="spellEnd"/>
      <w:r w:rsidRPr="00CA477B">
        <w:rPr>
          <w:rFonts w:ascii="Calibri" w:eastAsia="Calibri" w:hAnsi="Calibri" w:cs="Calibri"/>
          <w:sz w:val="18"/>
        </w:rPr>
        <w:t xml:space="preserve"> I, </w:t>
      </w:r>
      <w:proofErr w:type="spellStart"/>
      <w:r w:rsidRPr="00CA477B">
        <w:rPr>
          <w:rFonts w:ascii="Calibri" w:eastAsia="Calibri" w:hAnsi="Calibri" w:cs="Calibri"/>
          <w:b/>
          <w:bCs/>
          <w:sz w:val="18"/>
        </w:rPr>
        <w:t>Maleki</w:t>
      </w:r>
      <w:proofErr w:type="spellEnd"/>
      <w:r w:rsidRPr="00CA477B">
        <w:rPr>
          <w:rFonts w:ascii="Calibri" w:eastAsia="Calibri" w:hAnsi="Calibri" w:cs="Calibri"/>
          <w:b/>
          <w:bCs/>
          <w:sz w:val="18"/>
        </w:rPr>
        <w:t xml:space="preserve"> N</w:t>
      </w:r>
      <w:r w:rsidRPr="00CA477B">
        <w:rPr>
          <w:rFonts w:ascii="Calibri" w:eastAsia="Calibri" w:hAnsi="Calibri" w:cs="Calibri"/>
          <w:sz w:val="18"/>
        </w:rPr>
        <w:t>.</w:t>
      </w:r>
      <w:r w:rsidRPr="00CA477B">
        <w:rPr>
          <w:rFonts w:ascii="Calibri" w:eastAsia="Calibri" w:hAnsi="Calibri" w:cs="Calibri"/>
          <w:sz w:val="18"/>
          <w:lang w:val="en-GB"/>
        </w:rPr>
        <w:t xml:space="preserve"> </w:t>
      </w:r>
      <w:r w:rsidRPr="00CA477B">
        <w:rPr>
          <w:rFonts w:ascii="Calibri" w:eastAsia="Calibri" w:hAnsi="Calibri" w:cs="Calibri"/>
          <w:sz w:val="18"/>
        </w:rPr>
        <w:t>Association between Ki-67 expression and clinicopathological features in prognosis of breast cancer: A retrospective cohort study.</w:t>
      </w:r>
      <w:r w:rsidRPr="00CA477B">
        <w:rPr>
          <w:rFonts w:ascii="Calibri" w:eastAsia="Calibri" w:hAnsi="Calibri" w:cs="Calibri"/>
          <w:sz w:val="18"/>
          <w:lang w:val="en-GB"/>
        </w:rPr>
        <w:t xml:space="preserve"> </w:t>
      </w:r>
      <w:r w:rsidRPr="00CA477B">
        <w:rPr>
          <w:rFonts w:ascii="Calibri" w:eastAsia="Calibri" w:hAnsi="Calibri" w:cs="Calibri"/>
          <w:sz w:val="18"/>
        </w:rPr>
        <w:t xml:space="preserve">J Res Med Sci. 2019 Apr </w:t>
      </w:r>
      <w:proofErr w:type="gramStart"/>
      <w:r w:rsidRPr="00CA477B">
        <w:rPr>
          <w:rFonts w:ascii="Calibri" w:eastAsia="Calibri" w:hAnsi="Calibri" w:cs="Calibri"/>
          <w:sz w:val="18"/>
        </w:rPr>
        <w:t>26;24:30</w:t>
      </w:r>
      <w:proofErr w:type="gramEnd"/>
      <w:r w:rsidRPr="00CA477B">
        <w:rPr>
          <w:rFonts w:ascii="Calibri" w:eastAsia="Calibri" w:hAnsi="Calibri" w:cs="Calibri"/>
          <w:sz w:val="18"/>
        </w:rPr>
        <w:t>.</w:t>
      </w:r>
    </w:p>
    <w:p w14:paraId="6361E37A" w14:textId="049C7B2C" w:rsidR="00CA477B" w:rsidRPr="00CA477B" w:rsidRDefault="00CA477B" w:rsidP="00CA477B">
      <w:pPr>
        <w:numPr>
          <w:ilvl w:val="0"/>
          <w:numId w:val="4"/>
        </w:numPr>
        <w:tabs>
          <w:tab w:val="left" w:pos="384"/>
        </w:tabs>
        <w:ind w:right="117"/>
        <w:rPr>
          <w:rFonts w:ascii="Calibri" w:eastAsia="Calibri" w:hAnsi="Calibri" w:cs="Calibri"/>
          <w:sz w:val="18"/>
        </w:rPr>
      </w:pPr>
      <w:proofErr w:type="spellStart"/>
      <w:r w:rsidRPr="00CA477B">
        <w:rPr>
          <w:rFonts w:ascii="Calibri" w:eastAsia="Calibri" w:hAnsi="Calibri" w:cs="Calibri"/>
          <w:sz w:val="18"/>
        </w:rPr>
        <w:t>Habibzadeh</w:t>
      </w:r>
      <w:proofErr w:type="spellEnd"/>
      <w:r w:rsidRPr="00CA477B">
        <w:rPr>
          <w:rFonts w:ascii="Calibri" w:eastAsia="Calibri" w:hAnsi="Calibri" w:cs="Calibri"/>
          <w:sz w:val="18"/>
        </w:rPr>
        <w:t xml:space="preserve"> S, </w:t>
      </w:r>
      <w:proofErr w:type="spellStart"/>
      <w:r w:rsidRPr="00CA477B">
        <w:rPr>
          <w:rFonts w:ascii="Calibri" w:eastAsia="Calibri" w:hAnsi="Calibri" w:cs="Calibri"/>
          <w:sz w:val="18"/>
        </w:rPr>
        <w:t>Yazdanbod</w:t>
      </w:r>
      <w:proofErr w:type="spellEnd"/>
      <w:r w:rsidRPr="00CA477B">
        <w:rPr>
          <w:rFonts w:ascii="Calibri" w:eastAsia="Calibri" w:hAnsi="Calibri" w:cs="Calibri"/>
          <w:sz w:val="18"/>
        </w:rPr>
        <w:t xml:space="preserve"> </w:t>
      </w:r>
      <w:proofErr w:type="gramStart"/>
      <w:r w:rsidRPr="00CA477B">
        <w:rPr>
          <w:rFonts w:ascii="Calibri" w:eastAsia="Calibri" w:hAnsi="Calibri" w:cs="Calibri"/>
          <w:sz w:val="18"/>
        </w:rPr>
        <w:t>A ,</w:t>
      </w:r>
      <w:proofErr w:type="gramEnd"/>
      <w:r w:rsidRPr="00CA477B">
        <w:rPr>
          <w:rFonts w:ascii="Calibri" w:eastAsia="Calibri" w:hAnsi="Calibri" w:cs="Calibri"/>
          <w:sz w:val="18"/>
        </w:rPr>
        <w:t xml:space="preserve"> </w:t>
      </w:r>
      <w:proofErr w:type="spellStart"/>
      <w:r w:rsidRPr="00CA477B">
        <w:rPr>
          <w:rFonts w:ascii="Calibri" w:eastAsia="Calibri" w:hAnsi="Calibri" w:cs="Calibri"/>
          <w:sz w:val="18"/>
        </w:rPr>
        <w:t>Mohammadshahi</w:t>
      </w:r>
      <w:proofErr w:type="spellEnd"/>
      <w:r w:rsidRPr="00CA477B">
        <w:rPr>
          <w:rFonts w:ascii="Calibri" w:eastAsia="Calibri" w:hAnsi="Calibri" w:cs="Calibri"/>
          <w:sz w:val="18"/>
        </w:rPr>
        <w:t xml:space="preserve"> J , </w:t>
      </w:r>
      <w:proofErr w:type="spellStart"/>
      <w:r w:rsidRPr="00CA477B">
        <w:rPr>
          <w:rFonts w:ascii="Calibri" w:eastAsia="Calibri" w:hAnsi="Calibri" w:cs="Calibri"/>
          <w:b/>
          <w:bCs/>
          <w:sz w:val="18"/>
        </w:rPr>
        <w:t>Maleki</w:t>
      </w:r>
      <w:proofErr w:type="spellEnd"/>
      <w:r w:rsidRPr="00CA477B">
        <w:rPr>
          <w:rFonts w:ascii="Calibri" w:eastAsia="Calibri" w:hAnsi="Calibri" w:cs="Calibri"/>
          <w:b/>
          <w:bCs/>
          <w:sz w:val="18"/>
        </w:rPr>
        <w:t xml:space="preserve"> N</w:t>
      </w:r>
      <w:r w:rsidRPr="00CA477B">
        <w:rPr>
          <w:rFonts w:ascii="Calibri" w:eastAsia="Calibri" w:hAnsi="Calibri" w:cs="Calibri"/>
          <w:sz w:val="18"/>
        </w:rPr>
        <w:t xml:space="preserve">, </w:t>
      </w:r>
      <w:proofErr w:type="spellStart"/>
      <w:r w:rsidRPr="00CA477B">
        <w:rPr>
          <w:rFonts w:ascii="Calibri" w:eastAsia="Calibri" w:hAnsi="Calibri" w:cs="Calibri"/>
          <w:sz w:val="18"/>
        </w:rPr>
        <w:t>Ataei</w:t>
      </w:r>
      <w:proofErr w:type="spellEnd"/>
      <w:r w:rsidRPr="00CA477B">
        <w:rPr>
          <w:rFonts w:ascii="Calibri" w:eastAsia="Calibri" w:hAnsi="Calibri" w:cs="Calibri"/>
          <w:sz w:val="18"/>
        </w:rPr>
        <w:t xml:space="preserve"> S . Hepatotoxicity After Exposure to Tebuconazole: A Case Report and Brief Review, </w:t>
      </w:r>
      <w:proofErr w:type="spellStart"/>
      <w:r w:rsidRPr="00CA477B">
        <w:rPr>
          <w:rFonts w:ascii="Calibri" w:eastAsia="Calibri" w:hAnsi="Calibri" w:cs="Calibri"/>
          <w:sz w:val="18"/>
        </w:rPr>
        <w:t>Hepat</w:t>
      </w:r>
      <w:proofErr w:type="spellEnd"/>
      <w:r w:rsidRPr="00CA477B">
        <w:rPr>
          <w:rFonts w:ascii="Calibri" w:eastAsia="Calibri" w:hAnsi="Calibri" w:cs="Calibri"/>
          <w:sz w:val="18"/>
        </w:rPr>
        <w:t xml:space="preserve"> Mon; 19(7</w:t>
      </w:r>
      <w:proofErr w:type="gramStart"/>
      <w:r w:rsidRPr="00CA477B">
        <w:rPr>
          <w:rFonts w:ascii="Calibri" w:eastAsia="Calibri" w:hAnsi="Calibri" w:cs="Calibri"/>
          <w:sz w:val="18"/>
        </w:rPr>
        <w:t>):e</w:t>
      </w:r>
      <w:proofErr w:type="gramEnd"/>
      <w:r w:rsidRPr="00CA477B">
        <w:rPr>
          <w:rFonts w:ascii="Calibri" w:eastAsia="Calibri" w:hAnsi="Calibri" w:cs="Calibri"/>
          <w:sz w:val="18"/>
        </w:rPr>
        <w:t>94548.</w:t>
      </w:r>
    </w:p>
    <w:p w14:paraId="3D60AAB1" w14:textId="0A95AB14" w:rsidR="00CA477B" w:rsidRPr="00CA477B" w:rsidRDefault="00CA477B" w:rsidP="00CA477B">
      <w:pPr>
        <w:numPr>
          <w:ilvl w:val="0"/>
          <w:numId w:val="4"/>
        </w:numPr>
        <w:tabs>
          <w:tab w:val="left" w:pos="384"/>
        </w:tabs>
        <w:ind w:right="117"/>
        <w:rPr>
          <w:rFonts w:ascii="Calibri" w:eastAsia="Calibri" w:hAnsi="Calibri" w:cs="Calibri"/>
          <w:sz w:val="18"/>
        </w:rPr>
      </w:pPr>
      <w:proofErr w:type="spellStart"/>
      <w:r w:rsidRPr="00CA477B">
        <w:rPr>
          <w:rFonts w:ascii="Calibri" w:eastAsia="Calibri" w:hAnsi="Calibri" w:cs="Calibri"/>
          <w:sz w:val="18"/>
        </w:rPr>
        <w:t>Habibzadeh</w:t>
      </w:r>
      <w:proofErr w:type="spellEnd"/>
      <w:r w:rsidRPr="00CA477B">
        <w:rPr>
          <w:rFonts w:ascii="Calibri" w:eastAsia="Calibri" w:hAnsi="Calibri" w:cs="Calibri"/>
          <w:sz w:val="18"/>
        </w:rPr>
        <w:t xml:space="preserve"> S, Sheikh Rahimi M, </w:t>
      </w:r>
      <w:proofErr w:type="spellStart"/>
      <w:r w:rsidRPr="00CA477B">
        <w:rPr>
          <w:rFonts w:ascii="Calibri" w:eastAsia="Calibri" w:hAnsi="Calibri" w:cs="Calibri"/>
          <w:sz w:val="18"/>
        </w:rPr>
        <w:t>Edalatkhah</w:t>
      </w:r>
      <w:proofErr w:type="spellEnd"/>
      <w:r w:rsidRPr="00CA477B">
        <w:rPr>
          <w:rFonts w:ascii="Calibri" w:eastAsia="Calibri" w:hAnsi="Calibri" w:cs="Calibri"/>
          <w:sz w:val="18"/>
        </w:rPr>
        <w:t xml:space="preserve"> H, </w:t>
      </w:r>
      <w:proofErr w:type="spellStart"/>
      <w:r w:rsidRPr="00CA477B">
        <w:rPr>
          <w:rFonts w:ascii="Calibri" w:eastAsia="Calibri" w:hAnsi="Calibri" w:cs="Calibri"/>
          <w:sz w:val="18"/>
        </w:rPr>
        <w:t>Piri</w:t>
      </w:r>
      <w:proofErr w:type="spellEnd"/>
      <w:r w:rsidRPr="00CA477B">
        <w:rPr>
          <w:rFonts w:ascii="Calibri" w:eastAsia="Calibri" w:hAnsi="Calibri" w:cs="Calibri"/>
          <w:sz w:val="18"/>
        </w:rPr>
        <w:t xml:space="preserve"> H, </w:t>
      </w:r>
      <w:proofErr w:type="spellStart"/>
      <w:r w:rsidRPr="00CA477B">
        <w:rPr>
          <w:rFonts w:ascii="Calibri" w:eastAsia="Calibri" w:hAnsi="Calibri" w:cs="Calibri"/>
          <w:b/>
          <w:bCs/>
          <w:sz w:val="18"/>
        </w:rPr>
        <w:t>Maleki</w:t>
      </w:r>
      <w:proofErr w:type="spellEnd"/>
      <w:r w:rsidRPr="00CA477B">
        <w:rPr>
          <w:rFonts w:ascii="Calibri" w:eastAsia="Calibri" w:hAnsi="Calibri" w:cs="Calibri"/>
          <w:b/>
          <w:bCs/>
          <w:sz w:val="18"/>
        </w:rPr>
        <w:t xml:space="preserve"> N</w:t>
      </w:r>
      <w:r w:rsidRPr="00CA477B">
        <w:rPr>
          <w:rFonts w:ascii="Calibri" w:eastAsia="Calibri" w:hAnsi="Calibri" w:cs="Calibri"/>
          <w:sz w:val="18"/>
        </w:rPr>
        <w:t>.</w:t>
      </w:r>
      <w:r w:rsidRPr="00CA477B">
        <w:rPr>
          <w:rFonts w:ascii="Calibri" w:eastAsia="Calibri" w:hAnsi="Calibri" w:cs="Calibri"/>
          <w:sz w:val="18"/>
          <w:lang w:val="en-GB"/>
        </w:rPr>
        <w:t xml:space="preserve"> </w:t>
      </w:r>
      <w:r w:rsidRPr="00CA477B">
        <w:rPr>
          <w:rFonts w:ascii="Calibri" w:eastAsia="Calibri" w:hAnsi="Calibri" w:cs="Calibri"/>
          <w:sz w:val="18"/>
        </w:rPr>
        <w:t>Effectiveness of booster dose of tetanus and diphtheria toxoids (Td) vaccine in management of recurrent aphthous stomatitis: A prospective, randomized, triple-blind and placebo-controlled clinical trial.</w:t>
      </w:r>
      <w:r w:rsidRPr="00CA477B">
        <w:rPr>
          <w:rFonts w:ascii="Calibri" w:eastAsia="Calibri" w:hAnsi="Calibri" w:cs="Calibri"/>
          <w:sz w:val="18"/>
          <w:lang w:val="en-GB"/>
        </w:rPr>
        <w:t xml:space="preserve"> </w:t>
      </w:r>
      <w:r w:rsidRPr="00CA477B">
        <w:rPr>
          <w:rFonts w:ascii="Calibri" w:eastAsia="Calibri" w:hAnsi="Calibri" w:cs="Calibri"/>
          <w:sz w:val="18"/>
        </w:rPr>
        <w:t xml:space="preserve">J </w:t>
      </w:r>
      <w:proofErr w:type="spellStart"/>
      <w:r w:rsidRPr="00CA477B">
        <w:rPr>
          <w:rFonts w:ascii="Calibri" w:eastAsia="Calibri" w:hAnsi="Calibri" w:cs="Calibri"/>
          <w:sz w:val="18"/>
        </w:rPr>
        <w:t>Dermatolog</w:t>
      </w:r>
      <w:proofErr w:type="spellEnd"/>
      <w:r w:rsidRPr="00CA477B">
        <w:rPr>
          <w:rFonts w:ascii="Calibri" w:eastAsia="Calibri" w:hAnsi="Calibri" w:cs="Calibri"/>
          <w:sz w:val="18"/>
        </w:rPr>
        <w:t xml:space="preserve"> Treat. 2019 Aug 12:1-19.</w:t>
      </w:r>
    </w:p>
    <w:p w14:paraId="40812D4E" w14:textId="5B47E31C" w:rsidR="00CA477B" w:rsidRPr="00CA477B" w:rsidRDefault="000D4420" w:rsidP="00CA477B">
      <w:pPr>
        <w:numPr>
          <w:ilvl w:val="0"/>
          <w:numId w:val="4"/>
        </w:numPr>
        <w:tabs>
          <w:tab w:val="left" w:pos="384"/>
        </w:tabs>
        <w:ind w:right="117"/>
        <w:rPr>
          <w:rFonts w:ascii="Calibri" w:eastAsia="Calibri" w:hAnsi="Calibri" w:cs="Calibri"/>
          <w:sz w:val="18"/>
        </w:rPr>
      </w:pPr>
      <w:hyperlink r:id="rId11" w:history="1">
        <w:proofErr w:type="spellStart"/>
        <w:r w:rsidR="00CA477B" w:rsidRPr="00CA477B">
          <w:rPr>
            <w:rStyle w:val="Hyperlink"/>
            <w:rFonts w:ascii="Calibri" w:eastAsia="Calibri" w:hAnsi="Calibri" w:cs="Calibri"/>
            <w:color w:val="auto"/>
            <w:sz w:val="18"/>
            <w:lang w:val="en-GB"/>
          </w:rPr>
          <w:t>Bahtouee</w:t>
        </w:r>
        <w:proofErr w:type="spellEnd"/>
        <w:r w:rsidR="00CA477B" w:rsidRPr="00CA477B">
          <w:rPr>
            <w:rStyle w:val="Hyperlink"/>
            <w:rFonts w:ascii="Calibri" w:eastAsia="Calibri" w:hAnsi="Calibri" w:cs="Calibri"/>
            <w:color w:val="auto"/>
            <w:sz w:val="18"/>
            <w:lang w:val="en-GB"/>
          </w:rPr>
          <w:t xml:space="preserve"> M</w:t>
        </w:r>
      </w:hyperlink>
      <w:r w:rsidR="00CA477B" w:rsidRPr="00CA477B">
        <w:rPr>
          <w:rFonts w:ascii="Calibri" w:eastAsia="Calibri" w:hAnsi="Calibri" w:cs="Calibri"/>
          <w:sz w:val="18"/>
          <w:lang w:val="en-GB"/>
        </w:rPr>
        <w:t>, </w:t>
      </w:r>
      <w:proofErr w:type="spellStart"/>
      <w:r w:rsidR="00CA477B" w:rsidRPr="00CA477B">
        <w:rPr>
          <w:rFonts w:ascii="Calibri" w:eastAsia="Calibri" w:hAnsi="Calibri" w:cs="Calibri"/>
          <w:sz w:val="18"/>
          <w:lang w:val="en-GB"/>
        </w:rPr>
        <w:fldChar w:fldCharType="begin"/>
      </w:r>
      <w:r w:rsidR="00CA477B" w:rsidRPr="00CA477B">
        <w:rPr>
          <w:rFonts w:ascii="Calibri" w:eastAsia="Calibri" w:hAnsi="Calibri" w:cs="Calibri"/>
          <w:sz w:val="18"/>
          <w:lang w:val="en-GB"/>
        </w:rPr>
        <w:instrText xml:space="preserve"> HYPERLINK "https://www.ncbi.nlm.nih.gov/pubmed/?term=Eghbali%20SS%5BAuthor%5D&amp;cauthor=true&amp;cauthor_uid=30924584" </w:instrText>
      </w:r>
      <w:r w:rsidR="00CA477B" w:rsidRPr="00CA477B">
        <w:rPr>
          <w:rFonts w:ascii="Calibri" w:eastAsia="Calibri" w:hAnsi="Calibri" w:cs="Calibri"/>
          <w:sz w:val="18"/>
          <w:lang w:val="en-GB"/>
        </w:rPr>
        <w:fldChar w:fldCharType="separate"/>
      </w:r>
      <w:r w:rsidR="00CA477B" w:rsidRPr="00CA477B">
        <w:rPr>
          <w:rStyle w:val="Hyperlink"/>
          <w:rFonts w:ascii="Calibri" w:eastAsia="Calibri" w:hAnsi="Calibri" w:cs="Calibri"/>
          <w:color w:val="auto"/>
          <w:sz w:val="18"/>
          <w:lang w:val="en-GB"/>
        </w:rPr>
        <w:t>Eghbali</w:t>
      </w:r>
      <w:proofErr w:type="spellEnd"/>
      <w:r w:rsidR="00CA477B" w:rsidRPr="00CA477B">
        <w:rPr>
          <w:rStyle w:val="Hyperlink"/>
          <w:rFonts w:ascii="Calibri" w:eastAsia="Calibri" w:hAnsi="Calibri" w:cs="Calibri"/>
          <w:color w:val="auto"/>
          <w:sz w:val="18"/>
          <w:lang w:val="en-GB"/>
        </w:rPr>
        <w:t xml:space="preserve"> SS</w:t>
      </w:r>
      <w:r w:rsidR="00CA477B" w:rsidRPr="00CA477B">
        <w:rPr>
          <w:rFonts w:ascii="Calibri" w:eastAsia="Calibri" w:hAnsi="Calibri" w:cs="Calibri"/>
          <w:sz w:val="18"/>
        </w:rPr>
        <w:fldChar w:fldCharType="end"/>
      </w:r>
      <w:r w:rsidR="00CA477B" w:rsidRPr="00CA477B">
        <w:rPr>
          <w:rFonts w:ascii="Calibri" w:eastAsia="Calibri" w:hAnsi="Calibri" w:cs="Calibri"/>
          <w:sz w:val="18"/>
          <w:lang w:val="en-GB"/>
        </w:rPr>
        <w:t>, </w:t>
      </w:r>
      <w:proofErr w:type="spellStart"/>
      <w:r w:rsidR="00CA477B" w:rsidRPr="00CA477B">
        <w:rPr>
          <w:rFonts w:ascii="Calibri" w:eastAsia="Calibri" w:hAnsi="Calibri" w:cs="Calibri"/>
          <w:b/>
          <w:bCs/>
          <w:sz w:val="18"/>
          <w:lang w:val="en-GB"/>
        </w:rPr>
        <w:fldChar w:fldCharType="begin"/>
      </w:r>
      <w:r w:rsidR="00CA477B" w:rsidRPr="00CA477B">
        <w:rPr>
          <w:rFonts w:ascii="Calibri" w:eastAsia="Calibri" w:hAnsi="Calibri" w:cs="Calibri"/>
          <w:b/>
          <w:bCs/>
          <w:sz w:val="18"/>
          <w:lang w:val="en-GB"/>
        </w:rPr>
        <w:instrText xml:space="preserve"> HYPERLINK "https://www.ncbi.nlm.nih.gov/pubmed/?term=Maleki%20N%5BAuthor%5D&amp;cauthor=true&amp;cauthor_uid=30924584" </w:instrText>
      </w:r>
      <w:r w:rsidR="00CA477B" w:rsidRPr="00CA477B">
        <w:rPr>
          <w:rFonts w:ascii="Calibri" w:eastAsia="Calibri" w:hAnsi="Calibri" w:cs="Calibri"/>
          <w:b/>
          <w:bCs/>
          <w:sz w:val="18"/>
          <w:lang w:val="en-GB"/>
        </w:rPr>
        <w:fldChar w:fldCharType="separate"/>
      </w:r>
      <w:r w:rsidR="00CA477B" w:rsidRPr="00CA477B">
        <w:rPr>
          <w:rStyle w:val="Hyperlink"/>
          <w:rFonts w:ascii="Calibri" w:eastAsia="Calibri" w:hAnsi="Calibri" w:cs="Calibri"/>
          <w:b/>
          <w:bCs/>
          <w:color w:val="auto"/>
          <w:sz w:val="18"/>
          <w:lang w:val="en-GB"/>
        </w:rPr>
        <w:t>Maleki</w:t>
      </w:r>
      <w:proofErr w:type="spellEnd"/>
      <w:r w:rsidR="00CA477B" w:rsidRPr="00CA477B">
        <w:rPr>
          <w:rStyle w:val="Hyperlink"/>
          <w:rFonts w:ascii="Calibri" w:eastAsia="Calibri" w:hAnsi="Calibri" w:cs="Calibri"/>
          <w:b/>
          <w:bCs/>
          <w:color w:val="auto"/>
          <w:sz w:val="18"/>
          <w:lang w:val="en-GB"/>
        </w:rPr>
        <w:t xml:space="preserve"> N</w:t>
      </w:r>
      <w:r w:rsidR="00CA477B" w:rsidRPr="00CA477B">
        <w:rPr>
          <w:rFonts w:ascii="Calibri" w:eastAsia="Calibri" w:hAnsi="Calibri" w:cs="Calibri"/>
          <w:sz w:val="18"/>
        </w:rPr>
        <w:fldChar w:fldCharType="end"/>
      </w:r>
      <w:r w:rsidR="00CA477B" w:rsidRPr="00CA477B">
        <w:rPr>
          <w:rFonts w:ascii="Calibri" w:eastAsia="Calibri" w:hAnsi="Calibri" w:cs="Calibri"/>
          <w:sz w:val="18"/>
          <w:lang w:val="en-GB"/>
        </w:rPr>
        <w:t>, </w:t>
      </w:r>
      <w:proofErr w:type="spellStart"/>
      <w:r w:rsidR="00CA477B" w:rsidRPr="00CA477B">
        <w:rPr>
          <w:rFonts w:ascii="Calibri" w:eastAsia="Calibri" w:hAnsi="Calibri" w:cs="Calibri"/>
          <w:sz w:val="18"/>
          <w:lang w:val="en-GB"/>
        </w:rPr>
        <w:fldChar w:fldCharType="begin"/>
      </w:r>
      <w:r w:rsidR="00CA477B" w:rsidRPr="00CA477B">
        <w:rPr>
          <w:rFonts w:ascii="Calibri" w:eastAsia="Calibri" w:hAnsi="Calibri" w:cs="Calibri"/>
          <w:sz w:val="18"/>
          <w:lang w:val="en-GB"/>
        </w:rPr>
        <w:instrText xml:space="preserve"> HYPERLINK "https://www.ncbi.nlm.nih.gov/pubmed/?term=Rastgou%20V%5BAuthor%5D&amp;cauthor=true&amp;cauthor_uid=30924584" </w:instrText>
      </w:r>
      <w:r w:rsidR="00CA477B" w:rsidRPr="00CA477B">
        <w:rPr>
          <w:rFonts w:ascii="Calibri" w:eastAsia="Calibri" w:hAnsi="Calibri" w:cs="Calibri"/>
          <w:sz w:val="18"/>
          <w:lang w:val="en-GB"/>
        </w:rPr>
        <w:fldChar w:fldCharType="separate"/>
      </w:r>
      <w:r w:rsidR="00CA477B" w:rsidRPr="00CA477B">
        <w:rPr>
          <w:rStyle w:val="Hyperlink"/>
          <w:rFonts w:ascii="Calibri" w:eastAsia="Calibri" w:hAnsi="Calibri" w:cs="Calibri"/>
          <w:color w:val="auto"/>
          <w:sz w:val="18"/>
          <w:lang w:val="en-GB"/>
        </w:rPr>
        <w:t>Rastgou</w:t>
      </w:r>
      <w:proofErr w:type="spellEnd"/>
      <w:r w:rsidR="00CA477B" w:rsidRPr="00CA477B">
        <w:rPr>
          <w:rStyle w:val="Hyperlink"/>
          <w:rFonts w:ascii="Calibri" w:eastAsia="Calibri" w:hAnsi="Calibri" w:cs="Calibri"/>
          <w:color w:val="auto"/>
          <w:sz w:val="18"/>
          <w:lang w:val="en-GB"/>
        </w:rPr>
        <w:t xml:space="preserve"> V</w:t>
      </w:r>
      <w:r w:rsidR="00CA477B" w:rsidRPr="00CA477B">
        <w:rPr>
          <w:rFonts w:ascii="Calibri" w:eastAsia="Calibri" w:hAnsi="Calibri" w:cs="Calibri"/>
          <w:sz w:val="18"/>
        </w:rPr>
        <w:fldChar w:fldCharType="end"/>
      </w:r>
      <w:r w:rsidR="00CA477B" w:rsidRPr="00CA477B">
        <w:rPr>
          <w:rFonts w:ascii="Calibri" w:eastAsia="Calibri" w:hAnsi="Calibri" w:cs="Calibri"/>
          <w:sz w:val="18"/>
          <w:lang w:val="en-GB"/>
        </w:rPr>
        <w:t>, </w:t>
      </w:r>
      <w:proofErr w:type="spellStart"/>
      <w:r w:rsidR="00CA477B" w:rsidRPr="00CA477B">
        <w:rPr>
          <w:rFonts w:ascii="Calibri" w:eastAsia="Calibri" w:hAnsi="Calibri" w:cs="Calibri"/>
          <w:sz w:val="18"/>
          <w:lang w:val="en-GB"/>
        </w:rPr>
        <w:fldChar w:fldCharType="begin"/>
      </w:r>
      <w:r w:rsidR="00CA477B" w:rsidRPr="00CA477B">
        <w:rPr>
          <w:rFonts w:ascii="Calibri" w:eastAsia="Calibri" w:hAnsi="Calibri" w:cs="Calibri"/>
          <w:sz w:val="18"/>
          <w:lang w:val="en-GB"/>
        </w:rPr>
        <w:instrText xml:space="preserve"> HYPERLINK "https://www.ncbi.nlm.nih.gov/pubmed/?term=Motamed%20N%5BAuthor%5D&amp;cauthor=true&amp;cauthor_uid=30924584" </w:instrText>
      </w:r>
      <w:r w:rsidR="00CA477B" w:rsidRPr="00CA477B">
        <w:rPr>
          <w:rFonts w:ascii="Calibri" w:eastAsia="Calibri" w:hAnsi="Calibri" w:cs="Calibri"/>
          <w:sz w:val="18"/>
          <w:lang w:val="en-GB"/>
        </w:rPr>
        <w:fldChar w:fldCharType="separate"/>
      </w:r>
      <w:r w:rsidR="00CA477B" w:rsidRPr="00CA477B">
        <w:rPr>
          <w:rStyle w:val="Hyperlink"/>
          <w:rFonts w:ascii="Calibri" w:eastAsia="Calibri" w:hAnsi="Calibri" w:cs="Calibri"/>
          <w:color w:val="auto"/>
          <w:sz w:val="18"/>
          <w:lang w:val="en-GB"/>
        </w:rPr>
        <w:t>Motamed</w:t>
      </w:r>
      <w:proofErr w:type="spellEnd"/>
      <w:r w:rsidR="00CA477B" w:rsidRPr="00CA477B">
        <w:rPr>
          <w:rStyle w:val="Hyperlink"/>
          <w:rFonts w:ascii="Calibri" w:eastAsia="Calibri" w:hAnsi="Calibri" w:cs="Calibri"/>
          <w:color w:val="auto"/>
          <w:sz w:val="18"/>
          <w:lang w:val="en-GB"/>
        </w:rPr>
        <w:t xml:space="preserve"> N</w:t>
      </w:r>
      <w:r w:rsidR="00CA477B" w:rsidRPr="00CA477B">
        <w:rPr>
          <w:rFonts w:ascii="Calibri" w:eastAsia="Calibri" w:hAnsi="Calibri" w:cs="Calibri"/>
          <w:sz w:val="18"/>
        </w:rPr>
        <w:fldChar w:fldCharType="end"/>
      </w:r>
      <w:r w:rsidR="00CA477B" w:rsidRPr="00CA477B">
        <w:rPr>
          <w:rFonts w:ascii="Calibri" w:eastAsia="Calibri" w:hAnsi="Calibri" w:cs="Calibri"/>
          <w:sz w:val="18"/>
          <w:lang w:val="en-GB"/>
        </w:rPr>
        <w:t>.</w:t>
      </w:r>
      <w:r w:rsidR="00CA477B" w:rsidRPr="00CA477B">
        <w:rPr>
          <w:rFonts w:ascii="Calibri" w:eastAsia="Calibri" w:hAnsi="Calibri" w:cs="Calibri"/>
          <w:sz w:val="18"/>
        </w:rPr>
        <w:t xml:space="preserve"> Acute Physiology and Chronic Health Evaluation II score for the assessment of mortality prediction in the intensive care unit: a single-</w:t>
      </w:r>
      <w:proofErr w:type="spellStart"/>
      <w:r w:rsidR="00CA477B" w:rsidRPr="00CA477B">
        <w:rPr>
          <w:rFonts w:ascii="Calibri" w:eastAsia="Calibri" w:hAnsi="Calibri" w:cs="Calibri"/>
          <w:sz w:val="18"/>
        </w:rPr>
        <w:t>centre</w:t>
      </w:r>
      <w:proofErr w:type="spellEnd"/>
      <w:r w:rsidR="00CA477B" w:rsidRPr="00CA477B">
        <w:rPr>
          <w:rFonts w:ascii="Calibri" w:eastAsia="Calibri" w:hAnsi="Calibri" w:cs="Calibri"/>
          <w:sz w:val="18"/>
        </w:rPr>
        <w:t xml:space="preserve"> study from Iran.</w:t>
      </w:r>
      <w:r w:rsidR="00CA477B" w:rsidRPr="00CA477B">
        <w:rPr>
          <w:rFonts w:ascii="Calibri" w:eastAsia="Calibri" w:hAnsi="Calibri" w:cs="Calibri"/>
          <w:sz w:val="18"/>
          <w:lang w:val="en-GB"/>
        </w:rPr>
        <w:t xml:space="preserve"> </w:t>
      </w:r>
      <w:hyperlink r:id="rId12" w:tooltip="Nursing in critical care." w:history="1">
        <w:proofErr w:type="spellStart"/>
        <w:r w:rsidR="00CA477B" w:rsidRPr="00CA477B">
          <w:rPr>
            <w:rStyle w:val="Hyperlink"/>
            <w:rFonts w:ascii="Calibri" w:eastAsia="Calibri" w:hAnsi="Calibri" w:cs="Calibri"/>
            <w:color w:val="auto"/>
            <w:sz w:val="18"/>
            <w:lang w:val="en-GB"/>
          </w:rPr>
          <w:t>Nurs</w:t>
        </w:r>
        <w:proofErr w:type="spellEnd"/>
        <w:r w:rsidR="00CA477B" w:rsidRPr="00CA477B">
          <w:rPr>
            <w:rStyle w:val="Hyperlink"/>
            <w:rFonts w:ascii="Calibri" w:eastAsia="Calibri" w:hAnsi="Calibri" w:cs="Calibri"/>
            <w:color w:val="auto"/>
            <w:sz w:val="18"/>
            <w:lang w:val="en-GB"/>
          </w:rPr>
          <w:t xml:space="preserve"> </w:t>
        </w:r>
        <w:proofErr w:type="spellStart"/>
        <w:r w:rsidR="00CA477B" w:rsidRPr="00CA477B">
          <w:rPr>
            <w:rStyle w:val="Hyperlink"/>
            <w:rFonts w:ascii="Calibri" w:eastAsia="Calibri" w:hAnsi="Calibri" w:cs="Calibri"/>
            <w:color w:val="auto"/>
            <w:sz w:val="18"/>
            <w:lang w:val="en-GB"/>
          </w:rPr>
          <w:t>Crit</w:t>
        </w:r>
        <w:proofErr w:type="spellEnd"/>
        <w:r w:rsidR="00CA477B" w:rsidRPr="00CA477B">
          <w:rPr>
            <w:rStyle w:val="Hyperlink"/>
            <w:rFonts w:ascii="Calibri" w:eastAsia="Calibri" w:hAnsi="Calibri" w:cs="Calibri"/>
            <w:color w:val="auto"/>
            <w:sz w:val="18"/>
            <w:lang w:val="en-GB"/>
          </w:rPr>
          <w:t xml:space="preserve"> Care.</w:t>
        </w:r>
      </w:hyperlink>
      <w:r w:rsidR="00CA477B" w:rsidRPr="00CA477B">
        <w:rPr>
          <w:rFonts w:ascii="Calibri" w:eastAsia="Calibri" w:hAnsi="Calibri" w:cs="Calibri"/>
          <w:sz w:val="18"/>
          <w:lang w:val="en-GB"/>
        </w:rPr>
        <w:t> 2019 Mar 29.</w:t>
      </w:r>
    </w:p>
    <w:p w14:paraId="36B3DD7B" w14:textId="77777777" w:rsidR="00CA477B" w:rsidRPr="00CA477B" w:rsidRDefault="00CA477B" w:rsidP="00CA477B">
      <w:pPr>
        <w:numPr>
          <w:ilvl w:val="0"/>
          <w:numId w:val="4"/>
        </w:numPr>
        <w:tabs>
          <w:tab w:val="left" w:pos="384"/>
        </w:tabs>
        <w:ind w:right="117"/>
        <w:rPr>
          <w:rFonts w:ascii="Calibri" w:eastAsia="Calibri" w:hAnsi="Calibri" w:cs="Calibri"/>
          <w:sz w:val="18"/>
          <w:lang w:val="en-GB"/>
        </w:rPr>
      </w:pPr>
      <w:proofErr w:type="spellStart"/>
      <w:r w:rsidRPr="00CA477B">
        <w:rPr>
          <w:rFonts w:ascii="Calibri" w:eastAsia="Calibri" w:hAnsi="Calibri" w:cs="Calibri"/>
          <w:sz w:val="18"/>
          <w:lang w:val="en-GB"/>
        </w:rPr>
        <w:t>Mohammadi</w:t>
      </w:r>
      <w:proofErr w:type="spellEnd"/>
      <w:r w:rsidRPr="00CA477B">
        <w:rPr>
          <w:rFonts w:ascii="Calibri" w:eastAsia="Calibri" w:hAnsi="Calibri" w:cs="Calibri"/>
          <w:sz w:val="18"/>
          <w:lang w:val="en-GB"/>
        </w:rPr>
        <w:t xml:space="preserve"> </w:t>
      </w:r>
      <w:proofErr w:type="spellStart"/>
      <w:r w:rsidRPr="00CA477B">
        <w:rPr>
          <w:rFonts w:ascii="Calibri" w:eastAsia="Calibri" w:hAnsi="Calibri" w:cs="Calibri"/>
          <w:sz w:val="18"/>
          <w:lang w:val="en-GB"/>
        </w:rPr>
        <w:t>Kebar</w:t>
      </w:r>
      <w:proofErr w:type="spellEnd"/>
      <w:r w:rsidRPr="00CA477B">
        <w:rPr>
          <w:rFonts w:ascii="Calibri" w:eastAsia="Calibri" w:hAnsi="Calibri" w:cs="Calibri"/>
          <w:sz w:val="18"/>
          <w:lang w:val="en-GB"/>
        </w:rPr>
        <w:t xml:space="preserve"> S, Hosseini Nia S, </w:t>
      </w:r>
      <w:proofErr w:type="spellStart"/>
      <w:r w:rsidRPr="00CA477B">
        <w:rPr>
          <w:rFonts w:ascii="Calibri" w:eastAsia="Calibri" w:hAnsi="Calibri" w:cs="Calibri"/>
          <w:b/>
          <w:bCs/>
          <w:sz w:val="18"/>
          <w:lang w:val="en-GB"/>
        </w:rPr>
        <w:t>Maleki</w:t>
      </w:r>
      <w:proofErr w:type="spellEnd"/>
      <w:r w:rsidRPr="00CA477B">
        <w:rPr>
          <w:rFonts w:ascii="Calibri" w:eastAsia="Calibri" w:hAnsi="Calibri" w:cs="Calibri"/>
          <w:b/>
          <w:bCs/>
          <w:sz w:val="18"/>
          <w:lang w:val="en-GB"/>
        </w:rPr>
        <w:t xml:space="preserve"> N</w:t>
      </w:r>
      <w:r w:rsidRPr="00CA477B">
        <w:rPr>
          <w:rFonts w:ascii="Calibri" w:eastAsia="Calibri" w:hAnsi="Calibri" w:cs="Calibri"/>
          <w:sz w:val="18"/>
          <w:lang w:val="en-GB"/>
        </w:rPr>
        <w:t xml:space="preserve">, </w:t>
      </w:r>
      <w:proofErr w:type="spellStart"/>
      <w:r w:rsidRPr="00CA477B">
        <w:rPr>
          <w:rFonts w:ascii="Calibri" w:eastAsia="Calibri" w:hAnsi="Calibri" w:cs="Calibri"/>
          <w:sz w:val="18"/>
          <w:lang w:val="en-GB"/>
        </w:rPr>
        <w:t>Sharghi</w:t>
      </w:r>
      <w:proofErr w:type="spellEnd"/>
      <w:r w:rsidRPr="00CA477B">
        <w:rPr>
          <w:rFonts w:ascii="Calibri" w:eastAsia="Calibri" w:hAnsi="Calibri" w:cs="Calibri"/>
          <w:sz w:val="18"/>
          <w:lang w:val="en-GB"/>
        </w:rPr>
        <w:t xml:space="preserve"> A, </w:t>
      </w:r>
      <w:proofErr w:type="spellStart"/>
      <w:r w:rsidRPr="00CA477B">
        <w:rPr>
          <w:rFonts w:ascii="Calibri" w:eastAsia="Calibri" w:hAnsi="Calibri" w:cs="Calibri"/>
          <w:sz w:val="18"/>
          <w:lang w:val="en-GB"/>
        </w:rPr>
        <w:t>Sheshgelani</w:t>
      </w:r>
      <w:proofErr w:type="spellEnd"/>
      <w:r w:rsidRPr="00CA477B">
        <w:rPr>
          <w:rFonts w:ascii="Calibri" w:eastAsia="Calibri" w:hAnsi="Calibri" w:cs="Calibri"/>
          <w:sz w:val="18"/>
          <w:lang w:val="en-GB"/>
        </w:rPr>
        <w:t xml:space="preserve"> A. The Incidence Rate, Risk Factors and Clinical Outcome of Acute Kidney Injury in Critical Patients. Iran J Public Health. 2018 Nov;47(11):1717-1724.</w:t>
      </w:r>
    </w:p>
    <w:p w14:paraId="7B03E48C" w14:textId="77777777" w:rsidR="00AE3E37" w:rsidRDefault="00AE3E37">
      <w:pPr>
        <w:spacing w:line="200" w:lineRule="exact"/>
        <w:jc w:val="both"/>
      </w:pPr>
    </w:p>
    <w:p w14:paraId="5A29AE32" w14:textId="3619133D" w:rsidR="00584CBC" w:rsidRDefault="00584CBC">
      <w:pPr>
        <w:spacing w:line="200" w:lineRule="exact"/>
        <w:jc w:val="both"/>
        <w:rPr>
          <w:rFonts w:ascii="Calibri" w:hAnsi="Calibri"/>
        </w:rPr>
        <w:sectPr w:rsidR="00584CBC">
          <w:type w:val="continuous"/>
          <w:pgSz w:w="11910" w:h="16840"/>
          <w:pgMar w:top="1740" w:right="600" w:bottom="840" w:left="620" w:header="720" w:footer="720" w:gutter="0"/>
          <w:cols w:num="2" w:space="720" w:equalWidth="0">
            <w:col w:w="5214" w:space="138"/>
            <w:col w:w="5338"/>
          </w:cols>
        </w:sectPr>
      </w:pPr>
    </w:p>
    <w:p w14:paraId="5B940085" w14:textId="5B448CB5" w:rsidR="00584CBC" w:rsidRPr="00584CBC" w:rsidRDefault="00584CBC" w:rsidP="00584CBC">
      <w:pPr>
        <w:pStyle w:val="BodyText"/>
        <w:rPr>
          <w:rFonts w:ascii="Calibri"/>
          <w:sz w:val="20"/>
        </w:rPr>
      </w:pPr>
      <w:r w:rsidRPr="00584CBC">
        <w:rPr>
          <w:rFonts w:ascii="Calibri"/>
          <w:sz w:val="20"/>
        </w:rPr>
        <w:t xml:space="preserve">Dr </w:t>
      </w:r>
      <w:proofErr w:type="spellStart"/>
      <w:r w:rsidRPr="00584CBC">
        <w:rPr>
          <w:rFonts w:ascii="Calibri"/>
          <w:sz w:val="20"/>
        </w:rPr>
        <w:t>Nasrollah</w:t>
      </w:r>
      <w:proofErr w:type="spellEnd"/>
      <w:r w:rsidRPr="00584CBC">
        <w:rPr>
          <w:rFonts w:ascii="Calibri"/>
          <w:sz w:val="20"/>
        </w:rPr>
        <w:t xml:space="preserve"> </w:t>
      </w:r>
      <w:proofErr w:type="spellStart"/>
      <w:r w:rsidRPr="00584CBC">
        <w:rPr>
          <w:rFonts w:ascii="Calibri"/>
          <w:sz w:val="20"/>
        </w:rPr>
        <w:t>Maleki</w:t>
      </w:r>
      <w:proofErr w:type="spellEnd"/>
      <w:r>
        <w:rPr>
          <w:rFonts w:ascii="Calibri"/>
          <w:sz w:val="20"/>
        </w:rPr>
        <w:t xml:space="preserve"> </w:t>
      </w:r>
      <w:r w:rsidRPr="00584CBC">
        <w:rPr>
          <w:rFonts w:ascii="Calibri"/>
          <w:sz w:val="20"/>
        </w:rPr>
        <w:t>has expertise in</w:t>
      </w:r>
      <w:r>
        <w:rPr>
          <w:rFonts w:ascii="Calibri"/>
          <w:sz w:val="20"/>
        </w:rPr>
        <w:t xml:space="preserve"> h</w:t>
      </w:r>
      <w:r w:rsidRPr="00584CBC">
        <w:rPr>
          <w:rFonts w:ascii="Calibri"/>
          <w:sz w:val="20"/>
        </w:rPr>
        <w:t>ematopoietic stem cell transplantation</w:t>
      </w:r>
      <w:r>
        <w:rPr>
          <w:rFonts w:ascii="Calibri"/>
          <w:sz w:val="20"/>
        </w:rPr>
        <w:t xml:space="preserve"> </w:t>
      </w:r>
      <w:r w:rsidRPr="00584CBC">
        <w:rPr>
          <w:rFonts w:ascii="Calibri"/>
          <w:sz w:val="20"/>
        </w:rPr>
        <w:t xml:space="preserve">in </w:t>
      </w:r>
      <w:r>
        <w:rPr>
          <w:rFonts w:ascii="Calibri"/>
          <w:sz w:val="20"/>
        </w:rPr>
        <w:t>hematological diseases</w:t>
      </w:r>
      <w:r w:rsidRPr="00584CBC">
        <w:rPr>
          <w:rFonts w:ascii="Calibri"/>
          <w:sz w:val="20"/>
        </w:rPr>
        <w:t xml:space="preserve">. </w:t>
      </w:r>
      <w:r>
        <w:rPr>
          <w:rFonts w:ascii="Calibri"/>
          <w:sz w:val="20"/>
        </w:rPr>
        <w:t>I</w:t>
      </w:r>
      <w:r w:rsidRPr="00584CBC">
        <w:rPr>
          <w:rFonts w:ascii="Calibri"/>
          <w:sz w:val="20"/>
        </w:rPr>
        <w:t xml:space="preserve"> ha</w:t>
      </w:r>
      <w:r>
        <w:rPr>
          <w:rFonts w:ascii="Calibri"/>
          <w:sz w:val="20"/>
        </w:rPr>
        <w:t>ve</w:t>
      </w:r>
      <w:r w:rsidRPr="00584CBC">
        <w:rPr>
          <w:rFonts w:ascii="Calibri"/>
          <w:sz w:val="20"/>
        </w:rPr>
        <w:t xml:space="preserve"> built this</w:t>
      </w:r>
      <w:r>
        <w:rPr>
          <w:rFonts w:ascii="Calibri"/>
          <w:sz w:val="20"/>
        </w:rPr>
        <w:t xml:space="preserve"> </w:t>
      </w:r>
      <w:r w:rsidRPr="00584CBC">
        <w:rPr>
          <w:rFonts w:ascii="Calibri"/>
          <w:sz w:val="20"/>
        </w:rPr>
        <w:t xml:space="preserve">experience in research, evaluation, teaching and </w:t>
      </w:r>
      <w:proofErr w:type="gramStart"/>
      <w:r w:rsidRPr="00584CBC">
        <w:rPr>
          <w:rFonts w:ascii="Calibri"/>
          <w:sz w:val="20"/>
        </w:rPr>
        <w:t>administration  both</w:t>
      </w:r>
      <w:proofErr w:type="gramEnd"/>
      <w:r w:rsidRPr="00584CBC">
        <w:rPr>
          <w:rFonts w:ascii="Calibri"/>
          <w:sz w:val="20"/>
        </w:rPr>
        <w:t xml:space="preserve"> in hospital and education institutions.</w:t>
      </w:r>
    </w:p>
    <w:p w14:paraId="3B32099D" w14:textId="32597145" w:rsidR="00584CBC" w:rsidRPr="00584CBC" w:rsidRDefault="00584CBC" w:rsidP="00584CBC">
      <w:pPr>
        <w:pStyle w:val="BodyText"/>
        <w:rPr>
          <w:rFonts w:ascii="Calibri"/>
          <w:sz w:val="20"/>
        </w:rPr>
      </w:pPr>
      <w:r w:rsidRPr="00584CBC">
        <w:rPr>
          <w:rFonts w:ascii="Calibri"/>
          <w:sz w:val="20"/>
        </w:rPr>
        <w:t>Email: malekinasrollah@gmail.com, nmaleki@razi.tums.ac.ir</w:t>
      </w:r>
    </w:p>
    <w:p w14:paraId="445A75C0" w14:textId="77777777" w:rsidR="00584CBC" w:rsidRDefault="00584CBC" w:rsidP="00584CBC">
      <w:pPr>
        <w:pStyle w:val="BodyText"/>
        <w:rPr>
          <w:rFonts w:ascii="Calibri"/>
          <w:sz w:val="20"/>
        </w:rPr>
      </w:pPr>
      <w:r w:rsidRPr="00584CBC">
        <w:rPr>
          <w:rFonts w:ascii="Calibri"/>
          <w:sz w:val="20"/>
        </w:rPr>
        <w:t xml:space="preserve"> </w:t>
      </w:r>
    </w:p>
    <w:p w14:paraId="678F4C1B" w14:textId="00904EF7" w:rsidR="0069670B" w:rsidRDefault="0069670B" w:rsidP="00584CBC">
      <w:pPr>
        <w:pStyle w:val="BodyText"/>
        <w:rPr>
          <w:rFonts w:ascii="Minion Pro"/>
          <w:sz w:val="26"/>
        </w:rPr>
      </w:pPr>
      <w:bookmarkStart w:id="3" w:name="_GoBack"/>
      <w:bookmarkEnd w:id="3"/>
    </w:p>
    <w:sectPr w:rsidR="0069670B"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2BD633" w14:textId="77777777" w:rsidR="000D4420" w:rsidRDefault="000D4420">
      <w:r>
        <w:separator/>
      </w:r>
    </w:p>
  </w:endnote>
  <w:endnote w:type="continuationSeparator" w:id="0">
    <w:p w14:paraId="63CD0BD1" w14:textId="77777777" w:rsidR="000D4420" w:rsidRDefault="000D44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EEE6ED"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07DE3BB" wp14:editId="68963F8B">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0D0C2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597B7B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7DE3BB"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0E0D0C2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597B7B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6710A3B1" wp14:editId="0464A23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30846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954280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10A3B1"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5D30846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954280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3B07E9D" wp14:editId="44F603F5">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9950A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4B7548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B07E9D"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109950A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4B7548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22D42C" w14:textId="77777777" w:rsidR="000D4420" w:rsidRDefault="000D4420">
      <w:r>
        <w:separator/>
      </w:r>
    </w:p>
  </w:footnote>
  <w:footnote w:type="continuationSeparator" w:id="0">
    <w:p w14:paraId="492C8DD5" w14:textId="77777777" w:rsidR="000D4420" w:rsidRDefault="000D44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D93654"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1FF53D8D" wp14:editId="1E4719A6">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02AD50"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F53D8D"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2D02AD50"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28AFBD76" wp14:editId="79042EA2">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10FF7D"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226219F"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AFBD76"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0710FF7D"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226219F"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52CCF"/>
    <w:multiLevelType w:val="hybridMultilevel"/>
    <w:tmpl w:val="33A482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D4420"/>
    <w:rsid w:val="000E2911"/>
    <w:rsid w:val="001263DF"/>
    <w:rsid w:val="001E763C"/>
    <w:rsid w:val="002070A2"/>
    <w:rsid w:val="00292ED9"/>
    <w:rsid w:val="00314AFB"/>
    <w:rsid w:val="0033178A"/>
    <w:rsid w:val="003B76D9"/>
    <w:rsid w:val="00404E5B"/>
    <w:rsid w:val="00414F7B"/>
    <w:rsid w:val="004355DC"/>
    <w:rsid w:val="004749B4"/>
    <w:rsid w:val="00494130"/>
    <w:rsid w:val="004F3523"/>
    <w:rsid w:val="00584CBC"/>
    <w:rsid w:val="005973B9"/>
    <w:rsid w:val="005B3A56"/>
    <w:rsid w:val="006060CE"/>
    <w:rsid w:val="0063497F"/>
    <w:rsid w:val="0069670B"/>
    <w:rsid w:val="0078738A"/>
    <w:rsid w:val="007A6659"/>
    <w:rsid w:val="007B51DA"/>
    <w:rsid w:val="00873DF0"/>
    <w:rsid w:val="008756E6"/>
    <w:rsid w:val="009B2D44"/>
    <w:rsid w:val="009B6485"/>
    <w:rsid w:val="009E226E"/>
    <w:rsid w:val="00A07E82"/>
    <w:rsid w:val="00A5088D"/>
    <w:rsid w:val="00A9710C"/>
    <w:rsid w:val="00AE3E37"/>
    <w:rsid w:val="00B21A57"/>
    <w:rsid w:val="00C33602"/>
    <w:rsid w:val="00C666AD"/>
    <w:rsid w:val="00CA477B"/>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6C6894"/>
  <w15:docId w15:val="{0F426FBF-D922-4A4B-BFB3-1CAED0CED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9B6485"/>
    <w:rPr>
      <w:color w:val="605E5C"/>
      <w:shd w:val="clear" w:color="auto" w:fill="E1DFDD"/>
    </w:rPr>
  </w:style>
  <w:style w:type="character" w:customStyle="1" w:styleId="fontstyle01">
    <w:name w:val="fontstyle01"/>
    <w:rsid w:val="009B6485"/>
    <w:rPr>
      <w:rFonts w:ascii="Times New Roman" w:hAnsi="Times New Roman" w:cs="Times New Roman" w:hint="default"/>
      <w:b w:val="0"/>
      <w:bCs w:val="0"/>
      <w:i w:val="0"/>
      <w:iCs w:val="0"/>
      <w:color w:val="000000"/>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www.ncbi.nlm.nih.gov/pubmed/3092458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cbi.nlm.nih.gov/pubmed/?term=Bahtouee%20M%5BAuthor%5D&amp;cauthor=true&amp;cauthor_uid=30924584" TargetMode="External"/><Relationship Id="rId5" Type="http://schemas.openxmlformats.org/officeDocument/2006/relationships/footnotes" Target="footnotes.xml"/><Relationship Id="rId10" Type="http://schemas.openxmlformats.org/officeDocument/2006/relationships/image" Target="media/image2.tiff"/><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663</Words>
  <Characters>3785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MALEKI</cp:lastModifiedBy>
  <cp:revision>12</cp:revision>
  <dcterms:created xsi:type="dcterms:W3CDTF">2016-08-31T13:10:00Z</dcterms:created>
  <dcterms:modified xsi:type="dcterms:W3CDTF">2019-11-13T15:54:00Z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