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BE443" w14:textId="27C07D78" w:rsidR="003432E9" w:rsidRDefault="002E06D4" w:rsidP="003432E9">
      <w:pPr>
        <w:ind w:left="360" w:hanging="360"/>
        <w:jc w:val="both"/>
        <w:rPr>
          <w:b/>
          <w:sz w:val="32"/>
          <w:szCs w:val="32"/>
        </w:rPr>
      </w:pPr>
      <w:r w:rsidRPr="005834F5">
        <w:rPr>
          <w:b/>
          <w:sz w:val="32"/>
          <w:szCs w:val="32"/>
        </w:rPr>
        <w:t>PULMONARY FUNCTIONS IN CHILDREN WITH β-THALASSEMIA MAJOR</w:t>
      </w:r>
    </w:p>
    <w:p w14:paraId="1E9A30E0" w14:textId="52E6C617" w:rsidR="00674B04" w:rsidRPr="00D320E7" w:rsidRDefault="00674B04" w:rsidP="003432E9">
      <w:pPr>
        <w:ind w:left="360" w:hanging="360"/>
        <w:jc w:val="both"/>
        <w:rPr>
          <w:rFonts w:ascii="Times New Roman" w:hAnsi="Times New Roman" w:cs="Times New Roman"/>
        </w:rPr>
      </w:pPr>
      <w:r>
        <w:rPr>
          <w:b/>
          <w:sz w:val="32"/>
          <w:szCs w:val="32"/>
        </w:rPr>
        <w:t xml:space="preserve">Dr. Neha Panwar, Dr. Sunil </w:t>
      </w:r>
      <w:proofErr w:type="spellStart"/>
      <w:r>
        <w:rPr>
          <w:b/>
          <w:sz w:val="32"/>
          <w:szCs w:val="32"/>
        </w:rPr>
        <w:t>Gomber</w:t>
      </w:r>
      <w:proofErr w:type="spellEnd"/>
    </w:p>
    <w:p w14:paraId="3141B298" w14:textId="0176C117" w:rsidR="003432E9" w:rsidRPr="00D320E7" w:rsidRDefault="003432E9" w:rsidP="00031AF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Background: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β-thalassemia major is inherited disorder where there is impaired production of β-globulin chains of haemoglobin thus causing destruction of precursor erythrocyte in bone marrow and peripheral blood. Therefore, patients require repeated transfusions</w:t>
      </w:r>
      <w:r w:rsidR="00572890">
        <w:rPr>
          <w:rFonts w:ascii="Times New Roman" w:hAnsi="Times New Roman" w:cs="Times New Roman"/>
          <w:sz w:val="24"/>
          <w:szCs w:val="24"/>
        </w:rPr>
        <w:t>, which may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lead to iron overload causing iron deposition in viscera including lung</w:t>
      </w:r>
      <w:r w:rsidR="00572890">
        <w:rPr>
          <w:rFonts w:ascii="Times New Roman" w:hAnsi="Times New Roman" w:cs="Times New Roman"/>
          <w:sz w:val="24"/>
          <w:szCs w:val="24"/>
        </w:rPr>
        <w:t>,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thus impair</w:t>
      </w:r>
      <w:r w:rsidR="00572890">
        <w:rPr>
          <w:rFonts w:ascii="Times New Roman" w:hAnsi="Times New Roman" w:cs="Times New Roman"/>
          <w:sz w:val="24"/>
          <w:szCs w:val="24"/>
        </w:rPr>
        <w:t>ing its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function. Many studies have been done to search for the most prominent pattern of lung dysfunction</w:t>
      </w:r>
      <w:r w:rsidR="00754588">
        <w:rPr>
          <w:rFonts w:ascii="Times New Roman" w:hAnsi="Times New Roman" w:cs="Times New Roman"/>
          <w:sz w:val="24"/>
          <w:szCs w:val="24"/>
        </w:rPr>
        <w:t xml:space="preserve"> but v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ery few done in Indian setting. </w:t>
      </w:r>
    </w:p>
    <w:p w14:paraId="3C470BB9" w14:textId="48F639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Objective</w:t>
      </w:r>
      <w:r w:rsidRPr="00D320E7">
        <w:rPr>
          <w:rFonts w:ascii="Times New Roman" w:hAnsi="Times New Roman" w:cs="Times New Roman"/>
          <w:sz w:val="24"/>
          <w:szCs w:val="24"/>
        </w:rPr>
        <w:t>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</w:t>
      </w:r>
      <w:r w:rsidRPr="00D320E7">
        <w:rPr>
          <w:rFonts w:ascii="Times New Roman" w:hAnsi="Times New Roman" w:cs="Times New Roman"/>
          <w:sz w:val="24"/>
          <w:szCs w:val="24"/>
        </w:rPr>
        <w:t xml:space="preserve">to evaluate the pattern of pulmonary functions (PFT) in multi-transfused thalassaemic, to assess its correlation with iron load (assessed by serum ferritin and </w:t>
      </w:r>
      <w:r w:rsidR="00754588" w:rsidRPr="00D320E7">
        <w:rPr>
          <w:rFonts w:ascii="Times New Roman" w:hAnsi="Times New Roman" w:cs="Times New Roman"/>
          <w:sz w:val="24"/>
          <w:szCs w:val="24"/>
        </w:rPr>
        <w:t>T</w:t>
      </w:r>
      <w:r w:rsidR="00754588"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54588" w:rsidRPr="00D320E7">
        <w:rPr>
          <w:rFonts w:ascii="Times New Roman" w:hAnsi="Times New Roman" w:cs="Times New Roman"/>
          <w:sz w:val="24"/>
          <w:szCs w:val="24"/>
        </w:rPr>
        <w:t>*MRI</w:t>
      </w:r>
      <w:r w:rsidRPr="00D320E7">
        <w:rPr>
          <w:rFonts w:ascii="Times New Roman" w:hAnsi="Times New Roman" w:cs="Times New Roman"/>
          <w:sz w:val="24"/>
          <w:szCs w:val="24"/>
        </w:rPr>
        <w:t>) and to check reversibility of lung dysfunction (if present) with intravenous chelation therapy (4weeks).</w:t>
      </w:r>
    </w:p>
    <w:p w14:paraId="7C7311C9" w14:textId="201FBE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D320E7">
        <w:rPr>
          <w:rFonts w:ascii="Times New Roman" w:hAnsi="Times New Roman" w:cs="Times New Roman"/>
          <w:sz w:val="24"/>
          <w:szCs w:val="24"/>
        </w:rPr>
        <w:t>prospective cohort.</w:t>
      </w:r>
    </w:p>
    <w:p w14:paraId="367058C9" w14:textId="69236740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Participants:</w:t>
      </w:r>
      <w:r w:rsidRPr="00D320E7">
        <w:rPr>
          <w:rFonts w:ascii="Times New Roman" w:hAnsi="Times New Roman" w:cs="Times New Roman"/>
          <w:sz w:val="24"/>
          <w:szCs w:val="24"/>
        </w:rPr>
        <w:t xml:space="preserve"> 77 </w:t>
      </w:r>
    </w:p>
    <w:p w14:paraId="31EC57EA" w14:textId="7B13D4F3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Intervention:</w:t>
      </w:r>
      <w:r w:rsidRPr="00D320E7">
        <w:rPr>
          <w:rFonts w:ascii="Times New Roman" w:hAnsi="Times New Roman" w:cs="Times New Roman"/>
          <w:sz w:val="24"/>
          <w:szCs w:val="24"/>
        </w:rPr>
        <w:t xml:space="preserve"> all patients underwent </w:t>
      </w:r>
      <w:r w:rsidR="004F71BE" w:rsidRPr="00D320E7">
        <w:rPr>
          <w:rFonts w:ascii="Times New Roman" w:hAnsi="Times New Roman" w:cs="Times New Roman"/>
          <w:sz w:val="24"/>
          <w:szCs w:val="24"/>
        </w:rPr>
        <w:t>PFT</w:t>
      </w:r>
      <w:r w:rsidRPr="00D320E7">
        <w:rPr>
          <w:rFonts w:ascii="Times New Roman" w:hAnsi="Times New Roman" w:cs="Times New Roman"/>
          <w:sz w:val="24"/>
          <w:szCs w:val="24"/>
        </w:rPr>
        <w:t xml:space="preserve"> analysis </w:t>
      </w:r>
      <w:r w:rsidR="004F71BE" w:rsidRPr="00D320E7">
        <w:rPr>
          <w:rFonts w:ascii="Times New Roman" w:hAnsi="Times New Roman" w:cs="Times New Roman"/>
          <w:sz w:val="24"/>
          <w:szCs w:val="24"/>
        </w:rPr>
        <w:t>and assessment of i</w:t>
      </w:r>
      <w:r w:rsidRPr="00D320E7">
        <w:rPr>
          <w:rFonts w:ascii="Times New Roman" w:hAnsi="Times New Roman" w:cs="Times New Roman"/>
          <w:sz w:val="24"/>
          <w:szCs w:val="24"/>
        </w:rPr>
        <w:t>ron load</w:t>
      </w:r>
      <w:r w:rsidR="00EB0B1A">
        <w:rPr>
          <w:rFonts w:ascii="Times New Roman" w:hAnsi="Times New Roman" w:cs="Times New Roman"/>
          <w:sz w:val="24"/>
          <w:szCs w:val="24"/>
        </w:rPr>
        <w:t>.</w:t>
      </w:r>
    </w:p>
    <w:p w14:paraId="24902537" w14:textId="327E6645" w:rsidR="003432E9" w:rsidRPr="00D320E7" w:rsidRDefault="003432E9" w:rsidP="00031AF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Outcomes</w:t>
      </w:r>
      <w:r w:rsidR="00031AF0" w:rsidRPr="00D320E7">
        <w:rPr>
          <w:rFonts w:ascii="Times New Roman" w:hAnsi="Times New Roman" w:cs="Times New Roman"/>
          <w:b/>
          <w:sz w:val="24"/>
          <w:szCs w:val="24"/>
        </w:rPr>
        <w:t xml:space="preserve"> and r</w:t>
      </w:r>
      <w:r w:rsidRPr="00D320E7">
        <w:rPr>
          <w:rFonts w:ascii="Times New Roman" w:hAnsi="Times New Roman" w:cs="Times New Roman"/>
          <w:b/>
          <w:sz w:val="24"/>
          <w:szCs w:val="24"/>
        </w:rPr>
        <w:t>esults</w:t>
      </w:r>
      <w:r w:rsidRPr="00D320E7">
        <w:rPr>
          <w:rFonts w:ascii="Times New Roman" w:hAnsi="Times New Roman" w:cs="Times New Roman"/>
          <w:sz w:val="24"/>
          <w:szCs w:val="24"/>
        </w:rPr>
        <w:t xml:space="preserve">: 68.83% (n=50) patients had abnormal PFT, most common was </w:t>
      </w:r>
      <w:r w:rsidRPr="00D320E7">
        <w:rPr>
          <w:rFonts w:ascii="Times New Roman" w:hAnsi="Times New Roman" w:cs="Times New Roman"/>
          <w:b/>
          <w:sz w:val="24"/>
          <w:szCs w:val="24"/>
        </w:rPr>
        <w:t xml:space="preserve">diffusional impairment </w:t>
      </w:r>
      <w:r w:rsidRPr="00D320E7">
        <w:rPr>
          <w:rFonts w:ascii="Times New Roman" w:hAnsi="Times New Roman" w:cs="Times New Roman"/>
          <w:sz w:val="24"/>
          <w:szCs w:val="24"/>
        </w:rPr>
        <w:t>(n= 48), second was reduced total lung volume (TLC; n=11). None of the patient had obstructive pattern. Most of patients with restrictive defect had severely deranged diffusion capacity (DLCO).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>*MRI (hepatic and cardiac) values were inversely correlated with serum ferritin. No correlation seen between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 xml:space="preserve">*MRI (hepatic and cardiac). 17 patients with moderate to severe lung dysfunction were given intravenous deferoxamine (4 weeks) and then PFT’s were repeated. </w:t>
      </w:r>
      <w:r w:rsidRPr="00D320E7">
        <w:rPr>
          <w:rFonts w:ascii="Times New Roman" w:hAnsi="Times New Roman" w:cs="Times New Roman"/>
          <w:b/>
          <w:sz w:val="24"/>
          <w:szCs w:val="24"/>
        </w:rPr>
        <w:t>Significant change was noticed</w:t>
      </w:r>
      <w:r w:rsidRPr="00D320E7">
        <w:rPr>
          <w:rFonts w:ascii="Times New Roman" w:hAnsi="Times New Roman" w:cs="Times New Roman"/>
          <w:sz w:val="24"/>
          <w:szCs w:val="24"/>
        </w:rPr>
        <w:t xml:space="preserve"> in DLCO and serum ferritin levels.</w:t>
      </w:r>
    </w:p>
    <w:p w14:paraId="102C327E" w14:textId="354DBC7B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Conclusion</w:t>
      </w:r>
      <w:r w:rsidRPr="00D320E7">
        <w:rPr>
          <w:rFonts w:ascii="Times New Roman" w:hAnsi="Times New Roman" w:cs="Times New Roman"/>
          <w:sz w:val="24"/>
          <w:szCs w:val="24"/>
        </w:rPr>
        <w:t xml:space="preserve">:  All </w:t>
      </w:r>
      <w:proofErr w:type="spellStart"/>
      <w:r w:rsidRPr="00D320E7">
        <w:rPr>
          <w:rFonts w:ascii="Times New Roman" w:hAnsi="Times New Roman" w:cs="Times New Roman"/>
          <w:sz w:val="24"/>
          <w:szCs w:val="24"/>
        </w:rPr>
        <w:t>thalassemics</w:t>
      </w:r>
      <w:proofErr w:type="spellEnd"/>
      <w:r w:rsidRPr="00D320E7">
        <w:rPr>
          <w:rFonts w:ascii="Times New Roman" w:hAnsi="Times New Roman" w:cs="Times New Roman"/>
          <w:sz w:val="24"/>
          <w:szCs w:val="24"/>
        </w:rPr>
        <w:t xml:space="preserve"> (multi-transfused) should undergo PFT at least once in a year so as to detect lung dysfunction as early as possible and thus decreasing morbidity and mortality in future. No such recommendations are made in major guidelines worldwide.</w:t>
      </w:r>
    </w:p>
    <w:p w14:paraId="48A58F9B" w14:textId="1283189C" w:rsidR="00FE41A2" w:rsidRDefault="00FE41A2">
      <w:pPr>
        <w:rPr>
          <w:rFonts w:ascii="Times New Roman" w:hAnsi="Times New Roman" w:cs="Times New Roman"/>
        </w:rPr>
      </w:pPr>
    </w:p>
    <w:p w14:paraId="4A53D058" w14:textId="0C6C983D" w:rsidR="00FE41A2" w:rsidRDefault="00FE41A2">
      <w:pPr>
        <w:rPr>
          <w:rFonts w:ascii="Times New Roman" w:hAnsi="Times New Roman" w:cs="Times New Roman"/>
        </w:rPr>
      </w:pPr>
    </w:p>
    <w:p w14:paraId="3D190E96" w14:textId="055173B3" w:rsidR="00FE41A2" w:rsidRDefault="00FE41A2">
      <w:pPr>
        <w:rPr>
          <w:rFonts w:ascii="Times New Roman" w:hAnsi="Times New Roman" w:cs="Times New Roman"/>
        </w:rPr>
      </w:pPr>
    </w:p>
    <w:p w14:paraId="750E7EF1" w14:textId="77777777" w:rsidR="00FE41A2" w:rsidRPr="00A3552C" w:rsidRDefault="00FE41A2" w:rsidP="00FE4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52C">
        <w:rPr>
          <w:rFonts w:ascii="Times New Roman" w:hAnsi="Times New Roman" w:cs="Times New Roman"/>
          <w:b/>
          <w:sz w:val="28"/>
          <w:szCs w:val="28"/>
        </w:rPr>
        <w:t>REFERENCES:</w:t>
      </w:r>
    </w:p>
    <w:p w14:paraId="5795CC9F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  <w:lang w:val="fr-FR"/>
        </w:rPr>
        <w:t>Arora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M, Chandra J, Suri JC, </w:t>
      </w:r>
      <w:proofErr w:type="spellStart"/>
      <w:r w:rsidRPr="00A3552C">
        <w:rPr>
          <w:rFonts w:cstheme="minorHAnsi"/>
          <w:sz w:val="24"/>
          <w:szCs w:val="24"/>
          <w:lang w:val="fr-FR"/>
        </w:rPr>
        <w:t>Narayan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S, </w:t>
      </w:r>
      <w:proofErr w:type="spellStart"/>
      <w:r w:rsidRPr="00A3552C">
        <w:rPr>
          <w:rFonts w:cstheme="minorHAnsi"/>
          <w:sz w:val="24"/>
          <w:szCs w:val="24"/>
          <w:lang w:val="fr-FR"/>
        </w:rPr>
        <w:t>Dutta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AK. </w:t>
      </w:r>
      <w:r w:rsidRPr="00A3552C">
        <w:rPr>
          <w:rFonts w:cstheme="minorHAnsi"/>
          <w:sz w:val="24"/>
          <w:szCs w:val="24"/>
        </w:rPr>
        <w:t xml:space="preserve">Pulmonary function tests in beta thalassemia. Indian J </w:t>
      </w:r>
      <w:proofErr w:type="spellStart"/>
      <w:r w:rsidRPr="00A3552C">
        <w:rPr>
          <w:rFonts w:cstheme="minorHAnsi"/>
          <w:sz w:val="24"/>
          <w:szCs w:val="24"/>
        </w:rPr>
        <w:t>Pediatr</w:t>
      </w:r>
      <w:proofErr w:type="spellEnd"/>
      <w:r w:rsidRPr="00A3552C">
        <w:rPr>
          <w:rFonts w:cstheme="minorHAnsi"/>
          <w:sz w:val="24"/>
          <w:szCs w:val="24"/>
        </w:rPr>
        <w:t>. 2001;68(3):239-42.</w:t>
      </w:r>
    </w:p>
    <w:p w14:paraId="28D7D238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Piatti</w:t>
      </w:r>
      <w:proofErr w:type="spellEnd"/>
      <w:r w:rsidRPr="00A3552C">
        <w:rPr>
          <w:rFonts w:cstheme="minorHAnsi"/>
          <w:sz w:val="24"/>
          <w:szCs w:val="24"/>
        </w:rPr>
        <w:t xml:space="preserve"> G, Allegra L, Fasano V, Gambardella C, Bisaccia M, </w:t>
      </w:r>
      <w:proofErr w:type="spellStart"/>
      <w:r w:rsidRPr="00A3552C">
        <w:rPr>
          <w:rFonts w:cstheme="minorHAnsi"/>
          <w:sz w:val="24"/>
          <w:szCs w:val="24"/>
        </w:rPr>
        <w:t>Cappellini</w:t>
      </w:r>
      <w:proofErr w:type="spellEnd"/>
      <w:r w:rsidRPr="00A3552C">
        <w:rPr>
          <w:rFonts w:cstheme="minorHAnsi"/>
          <w:sz w:val="24"/>
          <w:szCs w:val="24"/>
        </w:rPr>
        <w:t xml:space="preserve"> M.D. Lung function in beta thalassemia patients: a longitudinal study. </w:t>
      </w:r>
      <w:r w:rsidRPr="00A3552C">
        <w:rPr>
          <w:rFonts w:cstheme="minorHAnsi"/>
          <w:sz w:val="24"/>
          <w:szCs w:val="24"/>
          <w:lang w:val="fr-FR"/>
        </w:rPr>
        <w:t xml:space="preserve">Acta </w:t>
      </w:r>
      <w:proofErr w:type="spellStart"/>
      <w:r w:rsidRPr="00A3552C">
        <w:rPr>
          <w:rFonts w:cstheme="minorHAnsi"/>
          <w:sz w:val="24"/>
          <w:szCs w:val="24"/>
          <w:lang w:val="fr-FR"/>
        </w:rPr>
        <w:t>Haematol</w:t>
      </w:r>
      <w:proofErr w:type="spellEnd"/>
      <w:r w:rsidRPr="00A3552C">
        <w:rPr>
          <w:rFonts w:cstheme="minorHAnsi"/>
          <w:sz w:val="24"/>
          <w:szCs w:val="24"/>
          <w:lang w:val="fr-FR"/>
        </w:rPr>
        <w:t>. 2007 ;</w:t>
      </w:r>
      <w:proofErr w:type="gramStart"/>
      <w:r w:rsidRPr="00A3552C">
        <w:rPr>
          <w:rFonts w:cstheme="minorHAnsi"/>
          <w:sz w:val="24"/>
          <w:szCs w:val="24"/>
          <w:lang w:val="fr-FR"/>
        </w:rPr>
        <w:t>116:</w:t>
      </w:r>
      <w:proofErr w:type="gramEnd"/>
      <w:r w:rsidRPr="00A3552C">
        <w:rPr>
          <w:rFonts w:cstheme="minorHAnsi"/>
          <w:sz w:val="24"/>
          <w:szCs w:val="24"/>
          <w:lang w:val="fr-FR"/>
        </w:rPr>
        <w:t xml:space="preserve"> 25-9.</w:t>
      </w:r>
    </w:p>
    <w:p w14:paraId="7AA87BBE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  <w:lang w:val="de-DE"/>
        </w:rPr>
        <w:t xml:space="preserve">Abu- Ekteish FM, Al-Rimawi HS, Al-Ali MK Shehabi IM. </w:t>
      </w:r>
      <w:r w:rsidRPr="00A3552C">
        <w:rPr>
          <w:rFonts w:cstheme="minorHAnsi"/>
          <w:sz w:val="24"/>
          <w:szCs w:val="24"/>
        </w:rPr>
        <w:t xml:space="preserve">Pulmonary function test in children with beta thalassemia major. Chron Respir Dis. </w:t>
      </w:r>
      <w:proofErr w:type="gramStart"/>
      <w:r w:rsidRPr="00A3552C">
        <w:rPr>
          <w:rFonts w:cstheme="minorHAnsi"/>
          <w:sz w:val="24"/>
          <w:szCs w:val="24"/>
        </w:rPr>
        <w:t>2007;4:19</w:t>
      </w:r>
      <w:proofErr w:type="gramEnd"/>
      <w:r w:rsidRPr="00A3552C">
        <w:rPr>
          <w:rFonts w:cstheme="minorHAnsi"/>
          <w:sz w:val="24"/>
          <w:szCs w:val="24"/>
        </w:rPr>
        <w:t>-22.</w:t>
      </w:r>
    </w:p>
    <w:p w14:paraId="6C8C49EA" w14:textId="77777777" w:rsid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Eidani</w:t>
      </w:r>
      <w:proofErr w:type="spellEnd"/>
      <w:r w:rsidRPr="00A3552C">
        <w:rPr>
          <w:rFonts w:cstheme="minorHAnsi"/>
          <w:sz w:val="24"/>
          <w:szCs w:val="24"/>
        </w:rPr>
        <w:t xml:space="preserve"> I, </w:t>
      </w:r>
      <w:proofErr w:type="spellStart"/>
      <w:r w:rsidRPr="00A3552C">
        <w:rPr>
          <w:rFonts w:cstheme="minorHAnsi"/>
          <w:sz w:val="24"/>
          <w:szCs w:val="24"/>
        </w:rPr>
        <w:t>Keikhaei</w:t>
      </w:r>
      <w:proofErr w:type="spellEnd"/>
      <w:r w:rsidRPr="00A3552C">
        <w:rPr>
          <w:rFonts w:cstheme="minorHAnsi"/>
          <w:sz w:val="24"/>
          <w:szCs w:val="24"/>
        </w:rPr>
        <w:t xml:space="preserve"> B, Rahim F, Bagheri A. evaluation of pulmonary function in ß- thalassemia major patients. Pak J Med Sci. </w:t>
      </w:r>
      <w:proofErr w:type="gramStart"/>
      <w:r w:rsidRPr="00A3552C">
        <w:rPr>
          <w:rFonts w:cstheme="minorHAnsi"/>
          <w:sz w:val="24"/>
          <w:szCs w:val="24"/>
        </w:rPr>
        <w:t>2009;25:749</w:t>
      </w:r>
      <w:proofErr w:type="gramEnd"/>
      <w:r w:rsidRPr="00A3552C">
        <w:rPr>
          <w:rFonts w:cstheme="minorHAnsi"/>
          <w:sz w:val="24"/>
          <w:szCs w:val="24"/>
        </w:rPr>
        <w:t>-754.</w:t>
      </w:r>
    </w:p>
    <w:p w14:paraId="351D9ADC" w14:textId="035EF291" w:rsidR="00FE41A2" w:rsidRP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824BD">
        <w:rPr>
          <w:rFonts w:cstheme="minorHAnsi"/>
        </w:rPr>
        <w:lastRenderedPageBreak/>
        <w:t>Noori NM, Keshavarz K, Shahriar M. Cardiac and pulmonary dysfunction in asymptomatic beta-</w:t>
      </w:r>
      <w:proofErr w:type="spellStart"/>
      <w:r w:rsidRPr="00B824BD">
        <w:rPr>
          <w:rFonts w:cstheme="minorHAnsi"/>
        </w:rPr>
        <w:t>thalassanemia</w:t>
      </w:r>
      <w:proofErr w:type="spellEnd"/>
      <w:r w:rsidRPr="00B824BD">
        <w:rPr>
          <w:rFonts w:cstheme="minorHAnsi"/>
        </w:rPr>
        <w:t xml:space="preserve"> major</w:t>
      </w:r>
      <w:r w:rsidRPr="00B824BD">
        <w:rPr>
          <w:rStyle w:val="Hyperlink"/>
          <w:rFonts w:cstheme="minorHAnsi"/>
        </w:rPr>
        <w:t>. Asian</w:t>
      </w:r>
      <w:r w:rsidRPr="00B824BD">
        <w:rPr>
          <w:rStyle w:val="jrnl"/>
          <w:rFonts w:cstheme="minorHAnsi"/>
        </w:rPr>
        <w:t xml:space="preserve"> Cardiovasc </w:t>
      </w:r>
      <w:proofErr w:type="spellStart"/>
      <w:r w:rsidRPr="00B824BD">
        <w:rPr>
          <w:rStyle w:val="jrnl"/>
          <w:rFonts w:cstheme="minorHAnsi"/>
        </w:rPr>
        <w:t>Thorac</w:t>
      </w:r>
      <w:proofErr w:type="spellEnd"/>
      <w:r w:rsidRPr="00B824BD">
        <w:rPr>
          <w:rStyle w:val="jrnl"/>
          <w:rFonts w:cstheme="minorHAnsi"/>
        </w:rPr>
        <w:t xml:space="preserve"> Ann</w:t>
      </w:r>
      <w:r w:rsidRPr="00B824BD">
        <w:rPr>
          <w:rFonts w:cstheme="minorHAnsi"/>
        </w:rPr>
        <w:t>. 2012;20(5):555-9.</w:t>
      </w:r>
    </w:p>
    <w:p w14:paraId="4BCABED1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Boddu</w:t>
      </w:r>
      <w:proofErr w:type="spellEnd"/>
      <w:r w:rsidRPr="00A3552C">
        <w:rPr>
          <w:rFonts w:cstheme="minorHAnsi"/>
          <w:sz w:val="24"/>
          <w:szCs w:val="24"/>
        </w:rPr>
        <w:t xml:space="preserve"> A, </w:t>
      </w:r>
      <w:proofErr w:type="spellStart"/>
      <w:r w:rsidRPr="00A3552C">
        <w:rPr>
          <w:rFonts w:cstheme="minorHAnsi"/>
          <w:sz w:val="24"/>
          <w:szCs w:val="24"/>
        </w:rPr>
        <w:t>Kumble</w:t>
      </w:r>
      <w:proofErr w:type="spellEnd"/>
      <w:r w:rsidRPr="00A3552C">
        <w:rPr>
          <w:rFonts w:cstheme="minorHAnsi"/>
          <w:sz w:val="24"/>
          <w:szCs w:val="24"/>
        </w:rPr>
        <w:t xml:space="preserve"> A, Mahalingam S, </w:t>
      </w:r>
      <w:proofErr w:type="spellStart"/>
      <w:r w:rsidRPr="00A3552C">
        <w:rPr>
          <w:rFonts w:cstheme="minorHAnsi"/>
          <w:sz w:val="24"/>
          <w:szCs w:val="24"/>
        </w:rPr>
        <w:t>Baliga</w:t>
      </w:r>
      <w:proofErr w:type="spellEnd"/>
      <w:r w:rsidRPr="00A3552C">
        <w:rPr>
          <w:rFonts w:cstheme="minorHAnsi"/>
          <w:sz w:val="24"/>
          <w:szCs w:val="24"/>
        </w:rPr>
        <w:t xml:space="preserve"> B S, </w:t>
      </w:r>
      <w:proofErr w:type="spellStart"/>
      <w:r w:rsidRPr="00A3552C">
        <w:rPr>
          <w:rFonts w:cstheme="minorHAnsi"/>
          <w:sz w:val="24"/>
          <w:szCs w:val="24"/>
        </w:rPr>
        <w:t>Achappa</w:t>
      </w:r>
      <w:proofErr w:type="spellEnd"/>
      <w:r w:rsidRPr="00A3552C">
        <w:rPr>
          <w:rFonts w:cstheme="minorHAnsi"/>
          <w:sz w:val="24"/>
          <w:szCs w:val="24"/>
        </w:rPr>
        <w:t xml:space="preserve"> B. Pulmonary dysfunction in children with beta thalassemia major in relation with iron overload-a cross sectional hospital-based study. AJMS. 2015;6(5): 47-50.</w:t>
      </w:r>
    </w:p>
    <w:p w14:paraId="0B30DFE2" w14:textId="07DDA660" w:rsidR="00FE41A2" w:rsidRPr="00B824BD" w:rsidRDefault="00FE41A2" w:rsidP="00B824B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Guidotti</w:t>
      </w:r>
      <w:proofErr w:type="spellEnd"/>
      <w:r w:rsidRPr="00A3552C">
        <w:rPr>
          <w:rFonts w:cstheme="minorHAnsi"/>
          <w:sz w:val="24"/>
          <w:szCs w:val="24"/>
        </w:rPr>
        <w:t xml:space="preserve"> F, et al. Pulmonary dysfunction in thalassemia major: is there any relationship with body iron </w:t>
      </w:r>
      <w:proofErr w:type="gramStart"/>
      <w:r w:rsidRPr="00A3552C">
        <w:rPr>
          <w:rFonts w:cstheme="minorHAnsi"/>
          <w:sz w:val="24"/>
          <w:szCs w:val="24"/>
        </w:rPr>
        <w:t>stores?.</w:t>
      </w:r>
      <w:proofErr w:type="gramEnd"/>
      <w:r w:rsidRPr="00A3552C">
        <w:rPr>
          <w:rFonts w:cstheme="minorHAnsi"/>
          <w:sz w:val="24"/>
          <w:szCs w:val="24"/>
        </w:rPr>
        <w:t xml:space="preserve"> Br J </w:t>
      </w:r>
      <w:proofErr w:type="spellStart"/>
      <w:r w:rsidRPr="00A3552C">
        <w:rPr>
          <w:rFonts w:cstheme="minorHAnsi"/>
          <w:sz w:val="24"/>
          <w:szCs w:val="24"/>
        </w:rPr>
        <w:t>Haematol</w:t>
      </w:r>
      <w:proofErr w:type="spellEnd"/>
      <w:r w:rsidRPr="00A3552C">
        <w:rPr>
          <w:rFonts w:cstheme="minorHAnsi"/>
          <w:sz w:val="24"/>
          <w:szCs w:val="24"/>
        </w:rPr>
        <w:t>. 2017;176(2):309-314.</w:t>
      </w:r>
    </w:p>
    <w:p w14:paraId="18196482" w14:textId="79E259D1" w:rsidR="00FE41A2" w:rsidRPr="00653148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53148">
        <w:rPr>
          <w:rFonts w:cstheme="minorHAnsi"/>
          <w:sz w:val="24"/>
          <w:szCs w:val="24"/>
        </w:rPr>
        <w:t xml:space="preserve">Sohn et al. Pulmonary function in thalassemia major and it’s correlation with body iron stores. Br J Trop Med Pub Health. </w:t>
      </w:r>
      <w:proofErr w:type="gramStart"/>
      <w:r w:rsidRPr="00653148">
        <w:rPr>
          <w:rFonts w:cstheme="minorHAnsi"/>
          <w:sz w:val="24"/>
          <w:szCs w:val="24"/>
        </w:rPr>
        <w:t>2011;155:102</w:t>
      </w:r>
      <w:proofErr w:type="gramEnd"/>
      <w:r w:rsidRPr="00653148">
        <w:rPr>
          <w:rFonts w:cstheme="minorHAnsi"/>
          <w:sz w:val="24"/>
          <w:szCs w:val="24"/>
        </w:rPr>
        <w:t>- 105.</w:t>
      </w:r>
    </w:p>
    <w:p w14:paraId="15F37545" w14:textId="5598E593" w:rsidR="00FE41A2" w:rsidRPr="00B824BD" w:rsidRDefault="00FE41A2" w:rsidP="0065314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B824BD">
        <w:rPr>
          <w:rFonts w:cstheme="minorHAnsi"/>
          <w:sz w:val="24"/>
          <w:szCs w:val="24"/>
        </w:rPr>
        <w:t>Parakh</w:t>
      </w:r>
      <w:proofErr w:type="spellEnd"/>
      <w:r w:rsidRPr="00B824BD">
        <w:rPr>
          <w:rFonts w:cstheme="minorHAnsi"/>
          <w:sz w:val="24"/>
          <w:szCs w:val="24"/>
        </w:rPr>
        <w:t xml:space="preserve">, Ankit D, Anand C, Veena RS, Gulshan J, Shyama HS, </w:t>
      </w:r>
      <w:proofErr w:type="spellStart"/>
      <w:r w:rsidRPr="00B824BD">
        <w:rPr>
          <w:rFonts w:cstheme="minorHAnsi"/>
          <w:sz w:val="24"/>
          <w:szCs w:val="24"/>
        </w:rPr>
        <w:t>Harmanjeet</w:t>
      </w:r>
      <w:proofErr w:type="spellEnd"/>
      <w:r w:rsidRPr="00B824BD">
        <w:rPr>
          <w:rFonts w:cstheme="minorHAnsi"/>
          <w:sz w:val="24"/>
          <w:szCs w:val="24"/>
        </w:rPr>
        <w:t xml:space="preserve">. Study of Pulmonary Function Tests in </w:t>
      </w:r>
      <w:proofErr w:type="spellStart"/>
      <w:r w:rsidRPr="00B824BD">
        <w:rPr>
          <w:rFonts w:cstheme="minorHAnsi"/>
          <w:sz w:val="24"/>
          <w:szCs w:val="24"/>
        </w:rPr>
        <w:t>Thalassemic</w:t>
      </w:r>
      <w:proofErr w:type="spellEnd"/>
      <w:r w:rsidRPr="00B824BD">
        <w:rPr>
          <w:rFonts w:cstheme="minorHAnsi"/>
          <w:sz w:val="24"/>
          <w:szCs w:val="24"/>
        </w:rPr>
        <w:t xml:space="preserve"> Children. J </w:t>
      </w:r>
      <w:proofErr w:type="spellStart"/>
      <w:r w:rsidRPr="00B824BD">
        <w:rPr>
          <w:rFonts w:cstheme="minorHAnsi"/>
          <w:sz w:val="24"/>
          <w:szCs w:val="24"/>
        </w:rPr>
        <w:t>Pediatr</w:t>
      </w:r>
      <w:proofErr w:type="spellEnd"/>
      <w:r w:rsidRPr="00B824BD">
        <w:rPr>
          <w:rFonts w:cstheme="minorHAnsi"/>
          <w:sz w:val="24"/>
          <w:szCs w:val="24"/>
        </w:rPr>
        <w:t xml:space="preserve"> </w:t>
      </w:r>
      <w:proofErr w:type="spellStart"/>
      <w:r w:rsidRPr="00B824BD">
        <w:rPr>
          <w:rFonts w:cstheme="minorHAnsi"/>
          <w:sz w:val="24"/>
          <w:szCs w:val="24"/>
        </w:rPr>
        <w:t>hematol</w:t>
      </w:r>
      <w:proofErr w:type="spellEnd"/>
      <w:r w:rsidRPr="00B824BD">
        <w:rPr>
          <w:rFonts w:cstheme="minorHAnsi"/>
          <w:sz w:val="24"/>
          <w:szCs w:val="24"/>
        </w:rPr>
        <w:t>/</w:t>
      </w:r>
      <w:proofErr w:type="spellStart"/>
      <w:r w:rsidRPr="00B824BD">
        <w:rPr>
          <w:rFonts w:cstheme="minorHAnsi"/>
          <w:sz w:val="24"/>
          <w:szCs w:val="24"/>
        </w:rPr>
        <w:t>oncol</w:t>
      </w:r>
      <w:proofErr w:type="spellEnd"/>
      <w:r w:rsidRPr="00B824BD">
        <w:rPr>
          <w:rFonts w:cstheme="minorHAnsi"/>
          <w:sz w:val="24"/>
          <w:szCs w:val="24"/>
        </w:rPr>
        <w:t>. 2007;29: 151-5.</w:t>
      </w:r>
    </w:p>
    <w:p w14:paraId="37E68AA5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 xml:space="preserve">Davis BA. Porter JB. Long-term outcome of continuous 24-hour deferoxamine infusion via indwelling intravenous catheters in high-risk beta-thalassemia. Blood. </w:t>
      </w:r>
      <w:proofErr w:type="gramStart"/>
      <w:r w:rsidRPr="00A3552C">
        <w:rPr>
          <w:rFonts w:cstheme="minorHAnsi"/>
          <w:sz w:val="24"/>
          <w:szCs w:val="24"/>
        </w:rPr>
        <w:t>2000;95:1229</w:t>
      </w:r>
      <w:proofErr w:type="gramEnd"/>
      <w:r w:rsidRPr="00A3552C">
        <w:rPr>
          <w:rFonts w:cstheme="minorHAnsi"/>
          <w:sz w:val="24"/>
          <w:szCs w:val="24"/>
        </w:rPr>
        <w:t>–1236.</w:t>
      </w:r>
    </w:p>
    <w:p w14:paraId="2261A6B9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Chabra</w:t>
      </w:r>
      <w:proofErr w:type="spellEnd"/>
      <w:r w:rsidRPr="00A3552C">
        <w:rPr>
          <w:rFonts w:cstheme="minorHAnsi"/>
          <w:sz w:val="24"/>
          <w:szCs w:val="24"/>
        </w:rPr>
        <w:t xml:space="preserve"> SK, Kumar R, and Mittal. Prediction equations for spirometry for children from North India. Ind </w:t>
      </w:r>
      <w:proofErr w:type="spellStart"/>
      <w:r w:rsidRPr="00A3552C">
        <w:rPr>
          <w:rFonts w:cstheme="minorHAnsi"/>
          <w:sz w:val="24"/>
          <w:szCs w:val="24"/>
        </w:rPr>
        <w:t>Paediatr</w:t>
      </w:r>
      <w:proofErr w:type="spellEnd"/>
      <w:r w:rsidRPr="00A3552C">
        <w:rPr>
          <w:rFonts w:cstheme="minorHAnsi"/>
          <w:sz w:val="24"/>
          <w:szCs w:val="24"/>
        </w:rPr>
        <w:t xml:space="preserve">. 2006;53(9):781. </w:t>
      </w:r>
    </w:p>
    <w:p w14:paraId="1745C553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American Thoracic Society. Lung function testing: Selection of reference values and interpretative strategies. Am Rev Respir Dis .1991;144: 1202-1218.</w:t>
      </w:r>
    </w:p>
    <w:p w14:paraId="75070FBF" w14:textId="4CA08318" w:rsidR="00FE41A2" w:rsidRPr="00653148" w:rsidRDefault="00FE41A2" w:rsidP="00653148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Pelligegrino</w:t>
      </w:r>
      <w:proofErr w:type="spellEnd"/>
      <w:r w:rsidRPr="00A3552C">
        <w:rPr>
          <w:rFonts w:cstheme="minorHAnsi"/>
          <w:sz w:val="24"/>
          <w:szCs w:val="24"/>
        </w:rPr>
        <w:t xml:space="preserve"> R, </w:t>
      </w:r>
      <w:proofErr w:type="spellStart"/>
      <w:r w:rsidRPr="00A3552C">
        <w:rPr>
          <w:rFonts w:cstheme="minorHAnsi"/>
          <w:sz w:val="24"/>
          <w:szCs w:val="24"/>
        </w:rPr>
        <w:t>Viegi</w:t>
      </w:r>
      <w:proofErr w:type="spellEnd"/>
      <w:r w:rsidRPr="00A3552C">
        <w:rPr>
          <w:rFonts w:cstheme="minorHAnsi"/>
          <w:sz w:val="24"/>
          <w:szCs w:val="24"/>
        </w:rPr>
        <w:t xml:space="preserve"> G, </w:t>
      </w:r>
      <w:proofErr w:type="spellStart"/>
      <w:r w:rsidRPr="00A3552C">
        <w:rPr>
          <w:rFonts w:cstheme="minorHAnsi"/>
          <w:sz w:val="24"/>
          <w:szCs w:val="24"/>
        </w:rPr>
        <w:t>Brusasco</w:t>
      </w:r>
      <w:proofErr w:type="spellEnd"/>
      <w:r w:rsidRPr="00A3552C">
        <w:rPr>
          <w:rFonts w:cstheme="minorHAnsi"/>
          <w:sz w:val="24"/>
          <w:szCs w:val="24"/>
        </w:rPr>
        <w:t xml:space="preserve"> V, Crapo R O, Burgos F, </w:t>
      </w:r>
      <w:proofErr w:type="spellStart"/>
      <w:r w:rsidRPr="00A3552C">
        <w:rPr>
          <w:rFonts w:cstheme="minorHAnsi"/>
          <w:sz w:val="24"/>
          <w:szCs w:val="24"/>
        </w:rPr>
        <w:t>Casaburi</w:t>
      </w:r>
      <w:proofErr w:type="spellEnd"/>
      <w:r w:rsidRPr="00A3552C">
        <w:rPr>
          <w:rFonts w:cstheme="minorHAnsi"/>
          <w:sz w:val="24"/>
          <w:szCs w:val="24"/>
        </w:rPr>
        <w:t xml:space="preserve"> R, et al. Interpretative strategies for lung function tests. Eur Respir J. 2005;26: 948–968.</w:t>
      </w:r>
    </w:p>
    <w:p w14:paraId="2AF415D0" w14:textId="77777777" w:rsidR="00FE41A2" w:rsidRPr="00A3552C" w:rsidRDefault="00674B04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hyperlink r:id="rId5" w:tgtFrame="_blank" w:history="1">
        <w:proofErr w:type="spellStart"/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Valizadeh</w:t>
        </w:r>
        <w:proofErr w:type="spellEnd"/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V,</w:t>
      </w:r>
      <w:hyperlink r:id="rId6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Alinejad</w:t>
        </w:r>
      </w:hyperlink>
      <w:r w:rsidR="00FE41A2" w:rsidRPr="00A3552C">
        <w:rPr>
          <w:rFonts w:cstheme="minorHAnsi"/>
          <w:sz w:val="24"/>
          <w:szCs w:val="24"/>
        </w:rPr>
        <w:t xml:space="preserve"> V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7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Hejazi</w:t>
        </w:r>
      </w:hyperlink>
      <w:r w:rsidR="00FE41A2" w:rsidRPr="00A3552C">
        <w:rPr>
          <w:rFonts w:cstheme="minorHAnsi"/>
          <w:sz w:val="24"/>
          <w:szCs w:val="24"/>
        </w:rPr>
        <w:t xml:space="preserve"> S,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 </w:t>
      </w:r>
      <w:hyperlink r:id="rId8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</w:t>
        </w:r>
        <w:proofErr w:type="spellStart"/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Noroozi</w:t>
        </w:r>
        <w:proofErr w:type="spellEnd"/>
      </w:hyperlink>
      <w:r w:rsidR="00FE41A2" w:rsidRPr="00A3552C">
        <w:rPr>
          <w:rFonts w:cstheme="minorHAnsi"/>
          <w:sz w:val="24"/>
          <w:szCs w:val="24"/>
        </w:rPr>
        <w:t xml:space="preserve"> M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9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Hashemi</w:t>
        </w:r>
      </w:hyperlink>
      <w:r w:rsidR="00FE41A2" w:rsidRPr="00A3552C">
        <w:rPr>
          <w:rFonts w:cstheme="minorHAnsi"/>
          <w:sz w:val="24"/>
          <w:szCs w:val="24"/>
        </w:rPr>
        <w:t xml:space="preserve"> 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A, </w:t>
      </w:r>
      <w:hyperlink r:id="rId10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Rahimi</w:t>
        </w:r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B and </w:t>
      </w:r>
      <w:proofErr w:type="spellStart"/>
      <w:r>
        <w:fldChar w:fldCharType="begin"/>
      </w:r>
      <w:r>
        <w:instrText xml:space="preserve"> HYPERLINK "https://www.ncbi.nlm.nih.gov/pubmed/?term=Nateghi%20S%5BAuthor%5D&amp;cauthor=true&amp;cauthor_uid=26985353" \t "_blank" </w:instrText>
      </w:r>
      <w:r>
        <w:fldChar w:fldCharType="separate"/>
      </w:r>
      <w:r w:rsidR="00FE41A2" w:rsidRPr="00A3552C">
        <w:rPr>
          <w:rStyle w:val="Hyperlink"/>
          <w:rFonts w:cstheme="minorHAnsi"/>
          <w:sz w:val="24"/>
          <w:szCs w:val="24"/>
          <w:shd w:val="clear" w:color="auto" w:fill="FFFFFF"/>
        </w:rPr>
        <w:t>Nateghi</w:t>
      </w:r>
      <w:proofErr w:type="spellEnd"/>
      <w:r>
        <w:rPr>
          <w:rStyle w:val="Hyperlink"/>
          <w:rFonts w:cstheme="minorHAnsi"/>
          <w:sz w:val="24"/>
          <w:szCs w:val="24"/>
          <w:shd w:val="clear" w:color="auto" w:fill="FFFFFF"/>
        </w:rPr>
        <w:fldChar w:fldCharType="end"/>
      </w:r>
      <w:r w:rsidR="00FE41A2" w:rsidRPr="00A3552C">
        <w:rPr>
          <w:rFonts w:cstheme="minorHAnsi"/>
          <w:sz w:val="24"/>
          <w:szCs w:val="24"/>
        </w:rPr>
        <w:t xml:space="preserve"> SH</w:t>
      </w:r>
      <w:r w:rsidR="00FE41A2" w:rsidRPr="00A3552C">
        <w:rPr>
          <w:rFonts w:ascii="Arial Narrow" w:hAnsi="Arial Narrow"/>
          <w:sz w:val="26"/>
          <w:szCs w:val="26"/>
          <w:shd w:val="clear" w:color="auto" w:fill="FFFFFF"/>
        </w:rPr>
        <w:t xml:space="preserve">. </w:t>
      </w:r>
      <w:r w:rsidR="00FE41A2" w:rsidRPr="00A3552C">
        <w:rPr>
          <w:rFonts w:cstheme="minorHAnsi"/>
          <w:sz w:val="24"/>
          <w:szCs w:val="24"/>
        </w:rPr>
        <w:t xml:space="preserve">Cardiac and Hepatic T2*-Weighted Magnetic Resonance Imaging in Transfusion Dependent Hemoglobinopathy in North West of Iran. Iran J Ped </w:t>
      </w:r>
      <w:proofErr w:type="spellStart"/>
      <w:r w:rsidR="00FE41A2" w:rsidRPr="00A3552C">
        <w:rPr>
          <w:rFonts w:cstheme="minorHAnsi"/>
          <w:sz w:val="24"/>
          <w:szCs w:val="24"/>
        </w:rPr>
        <w:t>Hematol</w:t>
      </w:r>
      <w:proofErr w:type="spellEnd"/>
      <w:r w:rsidR="00FE41A2" w:rsidRPr="00A3552C">
        <w:rPr>
          <w:rFonts w:cstheme="minorHAnsi"/>
          <w:sz w:val="24"/>
          <w:szCs w:val="24"/>
        </w:rPr>
        <w:t xml:space="preserve"> Oncol. 2005;5(4): 206-210. </w:t>
      </w:r>
    </w:p>
    <w:p w14:paraId="0367F1AD" w14:textId="77777777" w:rsidR="008C4CDA" w:rsidRDefault="008C4CDA">
      <w:pPr>
        <w:rPr>
          <w:noProof/>
        </w:rPr>
      </w:pPr>
      <w:bookmarkStart w:id="0" w:name="_GoBack"/>
      <w:bookmarkEnd w:id="0"/>
    </w:p>
    <w:p w14:paraId="20D06063" w14:textId="28F35A62" w:rsidR="00FE41A2" w:rsidRDefault="009816E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E89237" wp14:editId="1DDFB9B3">
            <wp:extent cx="1340943" cy="1796753"/>
            <wp:effectExtent l="76200" t="76200" r="126365" b="127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7" t="3309" r="6151" b="3512"/>
                    <a:stretch/>
                  </pic:blipFill>
                  <pic:spPr bwMode="auto">
                    <a:xfrm>
                      <a:off x="0" y="0"/>
                      <a:ext cx="1363142" cy="18264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F2C75" w14:textId="01E99111" w:rsidR="008C4CDA" w:rsidRDefault="008C4C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Biography:</w:t>
      </w:r>
    </w:p>
    <w:p w14:paraId="786EE30F" w14:textId="4F1D87DD" w:rsidR="008C4CDA" w:rsidRPr="00D320E7" w:rsidRDefault="008C4C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Myself, Dr. Neha Panwar, presently working as </w:t>
      </w:r>
      <w:r w:rsidR="00EF39A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unior</w:t>
      </w:r>
      <w:r w:rsidR="00EF39A3">
        <w:rPr>
          <w:rFonts w:ascii="Times New Roman" w:hAnsi="Times New Roman" w:cs="Times New Roman"/>
        </w:rPr>
        <w:t xml:space="preserve"> Resident in Guru </w:t>
      </w:r>
      <w:proofErr w:type="spellStart"/>
      <w:r w:rsidR="00EF39A3">
        <w:rPr>
          <w:rFonts w:ascii="Times New Roman" w:hAnsi="Times New Roman" w:cs="Times New Roman"/>
        </w:rPr>
        <w:t>Teg</w:t>
      </w:r>
      <w:proofErr w:type="spellEnd"/>
      <w:r w:rsidR="00EF39A3">
        <w:rPr>
          <w:rFonts w:ascii="Times New Roman" w:hAnsi="Times New Roman" w:cs="Times New Roman"/>
        </w:rPr>
        <w:t xml:space="preserve"> Bahadur Hospital, New Delhi, India</w:t>
      </w:r>
      <w:r>
        <w:rPr>
          <w:rFonts w:ascii="Times New Roman" w:hAnsi="Times New Roman" w:cs="Times New Roman"/>
        </w:rPr>
        <w:t xml:space="preserve"> </w:t>
      </w:r>
      <w:r w:rsidR="00290B76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pursuing </w:t>
      </w:r>
      <w:r w:rsidR="00290B76">
        <w:rPr>
          <w:rFonts w:ascii="Times New Roman" w:hAnsi="Times New Roman" w:cs="Times New Roman"/>
        </w:rPr>
        <w:t>my post-</w:t>
      </w:r>
      <w:proofErr w:type="gramStart"/>
      <w:r w:rsidR="00290B76">
        <w:rPr>
          <w:rFonts w:ascii="Times New Roman" w:hAnsi="Times New Roman" w:cs="Times New Roman"/>
        </w:rPr>
        <w:t>graduation  in</w:t>
      </w:r>
      <w:proofErr w:type="gramEnd"/>
      <w:r w:rsidR="00290B76">
        <w:rPr>
          <w:rFonts w:ascii="Times New Roman" w:hAnsi="Times New Roman" w:cs="Times New Roman"/>
        </w:rPr>
        <w:t xml:space="preserve"> paediatrics from same hospital. </w:t>
      </w:r>
    </w:p>
    <w:sectPr w:rsidR="008C4CDA" w:rsidRPr="00D320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9496F"/>
    <w:multiLevelType w:val="hybridMultilevel"/>
    <w:tmpl w:val="35822E5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1750FB"/>
    <w:multiLevelType w:val="hybridMultilevel"/>
    <w:tmpl w:val="F7900E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6"/>
    <w:rsid w:val="00031AF0"/>
    <w:rsid w:val="00290B76"/>
    <w:rsid w:val="002E06D4"/>
    <w:rsid w:val="003432E9"/>
    <w:rsid w:val="004F71BE"/>
    <w:rsid w:val="00572890"/>
    <w:rsid w:val="005769B6"/>
    <w:rsid w:val="005D1CA4"/>
    <w:rsid w:val="00653148"/>
    <w:rsid w:val="00674B04"/>
    <w:rsid w:val="00754588"/>
    <w:rsid w:val="007838DF"/>
    <w:rsid w:val="008C4CDA"/>
    <w:rsid w:val="009816E6"/>
    <w:rsid w:val="009833F4"/>
    <w:rsid w:val="00B824BD"/>
    <w:rsid w:val="00D24446"/>
    <w:rsid w:val="00D320E7"/>
    <w:rsid w:val="00EB0B1A"/>
    <w:rsid w:val="00EF39A3"/>
    <w:rsid w:val="00F72250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45BB"/>
  <w15:chartTrackingRefBased/>
  <w15:docId w15:val="{AE48F6E2-7527-4A8C-8B35-453CAF6E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3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2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1A2"/>
    <w:rPr>
      <w:color w:val="0563C1" w:themeColor="hyperlink"/>
      <w:u w:val="single"/>
    </w:rPr>
  </w:style>
  <w:style w:type="paragraph" w:customStyle="1" w:styleId="desc">
    <w:name w:val="desc"/>
    <w:basedOn w:val="Normal"/>
    <w:rsid w:val="00FE4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jrnl">
    <w:name w:val="jrnl"/>
    <w:basedOn w:val="DefaultParagraphFont"/>
    <w:rsid w:val="00FE4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Noroozi%20M%5BAuthor%5D&amp;cauthor=true&amp;cauthor_uid=2698535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Hejazi%20S%5BAuthor%5D&amp;cauthor=true&amp;cauthor_uid=2698535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Alinejad%20V%5BAuthor%5D&amp;cauthor=true&amp;cauthor_uid=26985353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www.ncbi.nlm.nih.gov/pubmed/?term=Valizadeh%20N%5BAuthor%5D&amp;cauthor=true&amp;cauthor_uid=26985353" TargetMode="External"/><Relationship Id="rId10" Type="http://schemas.openxmlformats.org/officeDocument/2006/relationships/hyperlink" Target="https://www.ncbi.nlm.nih.gov/pubmed/?term=Rahimi%20B%5BAuthor%5D&amp;cauthor=true&amp;cauthor_uid=269853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Hashemi%20A%5BAuthor%5D&amp;cauthor=true&amp;cauthor_uid=269853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Panwar</dc:creator>
  <cp:keywords/>
  <dc:description/>
  <cp:lastModifiedBy>Rahul Panwar</cp:lastModifiedBy>
  <cp:revision>19</cp:revision>
  <dcterms:created xsi:type="dcterms:W3CDTF">2019-06-23T09:54:00Z</dcterms:created>
  <dcterms:modified xsi:type="dcterms:W3CDTF">2019-11-01T10:21:00Z</dcterms:modified>
</cp:coreProperties>
</file>