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ED4" w:rsidRPr="00A258D2" w:rsidRDefault="00BA4265" w:rsidP="005973B9">
      <w:pPr>
        <w:pStyle w:val="BodyText"/>
        <w:spacing w:before="73" w:line="198" w:lineRule="exact"/>
        <w:ind w:left="100" w:right="5987"/>
        <w:rPr>
          <w:rFonts w:ascii="Arial"/>
        </w:rPr>
      </w:pPr>
      <w:r w:rsidRPr="00A258D2">
        <w:rPr>
          <w:rFonts w:ascii="Arial"/>
          <w:noProof/>
        </w:rPr>
        <mc:AlternateContent>
          <mc:Choice Requires="wps">
            <w:drawing>
              <wp:anchor distT="0" distB="0" distL="114300" distR="114300" simplePos="0" relativeHeight="251661312" behindDoc="0" locked="0" layoutInCell="1" allowOverlap="1" wp14:anchorId="66F7D2EE" wp14:editId="4C63DC63">
                <wp:simplePos x="0" y="0"/>
                <wp:positionH relativeFrom="column">
                  <wp:posOffset>-276657</wp:posOffset>
                </wp:positionH>
                <wp:positionV relativeFrom="paragraph">
                  <wp:posOffset>-1031748</wp:posOffset>
                </wp:positionV>
                <wp:extent cx="7373722" cy="490118"/>
                <wp:effectExtent l="0" t="0" r="17780" b="2476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3722" cy="490118"/>
                        </a:xfrm>
                        <a:prstGeom prst="rect">
                          <a:avLst/>
                        </a:prstGeom>
                        <a:solidFill>
                          <a:srgbClr val="FFFFFF"/>
                        </a:solidFill>
                        <a:ln w="9525">
                          <a:solidFill>
                            <a:srgbClr val="000000"/>
                          </a:solidFill>
                          <a:miter lim="800000"/>
                          <a:headEnd/>
                          <a:tailEnd/>
                        </a:ln>
                      </wps:spPr>
                      <wps:txbx>
                        <w:txbxContent>
                          <w:p w:rsidR="001B0ED4" w:rsidRPr="00991FAB" w:rsidRDefault="00ED2494" w:rsidP="001B0ED4">
                            <w:pPr>
                              <w:jc w:val="both"/>
                              <w:rPr>
                                <w:sz w:val="24"/>
                                <w:szCs w:val="24"/>
                              </w:rPr>
                            </w:pPr>
                            <w:r w:rsidRPr="00ED2494">
                              <w:rPr>
                                <w:rFonts w:ascii="Times New Roman" w:hAnsi="Times New Roman" w:cs="Times New Roman"/>
                                <w:sz w:val="24"/>
                                <w:szCs w:val="24"/>
                              </w:rPr>
                              <w:t>Title:</w:t>
                            </w:r>
                            <w:r>
                              <w:rPr>
                                <w:rFonts w:ascii="Times New Roman" w:hAnsi="Times New Roman" w:cs="Times New Roman"/>
                                <w:sz w:val="24"/>
                                <w:szCs w:val="24"/>
                                <w:vertAlign w:val="superscript"/>
                              </w:rPr>
                              <w:t xml:space="preserve"> </w:t>
                            </w:r>
                            <w:r w:rsidR="001B0ED4" w:rsidRPr="00991FAB">
                              <w:rPr>
                                <w:rFonts w:ascii="Times New Roman" w:hAnsi="Times New Roman" w:cs="Times New Roman"/>
                                <w:sz w:val="24"/>
                                <w:szCs w:val="24"/>
                                <w:vertAlign w:val="superscript"/>
                              </w:rPr>
                              <w:t>99m</w:t>
                            </w:r>
                            <w:r w:rsidR="001B0ED4" w:rsidRPr="00991FAB">
                              <w:rPr>
                                <w:rFonts w:ascii="Times New Roman" w:hAnsi="Times New Roman" w:cs="Times New Roman"/>
                                <w:sz w:val="24"/>
                                <w:szCs w:val="24"/>
                              </w:rPr>
                              <w:t xml:space="preserve">Tc-labeled RBC Equilibrium Radionuclide Angiocardiography (ERNA) </w:t>
                            </w:r>
                            <w:r w:rsidR="00F361F9">
                              <w:rPr>
                                <w:rFonts w:ascii="Times New Roman" w:hAnsi="Times New Roman" w:cs="Times New Roman"/>
                                <w:sz w:val="24"/>
                                <w:szCs w:val="24"/>
                              </w:rPr>
                              <w:t>as adjunct</w:t>
                            </w:r>
                            <w:r w:rsidR="001B0ED4" w:rsidRPr="00991FAB">
                              <w:rPr>
                                <w:rFonts w:ascii="Times New Roman" w:hAnsi="Times New Roman" w:cs="Times New Roman"/>
                                <w:sz w:val="24"/>
                                <w:szCs w:val="24"/>
                              </w:rPr>
                              <w:t xml:space="preserve"> imaging biomarker for marrow hyperplasia </w:t>
                            </w:r>
                            <w:r w:rsidR="005220EB">
                              <w:rPr>
                                <w:rFonts w:ascii="Times New Roman" w:hAnsi="Times New Roman" w:cs="Times New Roman"/>
                                <w:sz w:val="24"/>
                                <w:szCs w:val="24"/>
                              </w:rPr>
                              <w:t>&amp;</w:t>
                            </w:r>
                            <w:r w:rsidR="001B0ED4" w:rsidRPr="00991FAB">
                              <w:rPr>
                                <w:rFonts w:ascii="Times New Roman" w:hAnsi="Times New Roman" w:cs="Times New Roman"/>
                                <w:sz w:val="24"/>
                                <w:szCs w:val="24"/>
                              </w:rPr>
                              <w:t xml:space="preserve"> hepatic iron overload in </w:t>
                            </w:r>
                            <w:r w:rsidR="00F77976" w:rsidRPr="00BA4265">
                              <w:rPr>
                                <w:rFonts w:ascii="Lucida Sans Unicode" w:hAnsi="Lucida Sans Unicode" w:cs="Lucida Sans Unicode"/>
                                <w:shd w:val="clear" w:color="auto" w:fill="FFFFFF"/>
                              </w:rPr>
                              <w:t>β</w:t>
                            </w:r>
                            <w:r w:rsidR="00BA4265">
                              <w:rPr>
                                <w:rFonts w:ascii="Times New Roman" w:hAnsi="Times New Roman" w:cs="Times New Roman"/>
                                <w:sz w:val="24"/>
                                <w:szCs w:val="24"/>
                              </w:rPr>
                              <w:t>-</w:t>
                            </w:r>
                            <w:r w:rsidR="001B0ED4" w:rsidRPr="00991FAB">
                              <w:rPr>
                                <w:rFonts w:ascii="Times New Roman" w:hAnsi="Times New Roman" w:cs="Times New Roman"/>
                                <w:sz w:val="24"/>
                                <w:szCs w:val="24"/>
                              </w:rPr>
                              <w:t>thalassemia major patients</w:t>
                            </w:r>
                            <w:r w:rsidR="00F361F9">
                              <w:rPr>
                                <w:rFonts w:ascii="Times New Roman" w:hAnsi="Times New Roman" w:cs="Times New Roman"/>
                                <w:sz w:val="24"/>
                                <w:szCs w:val="24"/>
                              </w:rPr>
                              <w:t>:</w:t>
                            </w:r>
                            <w:r w:rsidR="001B0ED4" w:rsidRPr="00991FAB">
                              <w:rPr>
                                <w:rFonts w:ascii="Times New Roman" w:hAnsi="Times New Roman" w:cs="Times New Roman"/>
                                <w:sz w:val="24"/>
                                <w:szCs w:val="24"/>
                              </w:rPr>
                              <w:t xml:space="preserve"> A pilot prospective case-control study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8pt;margin-top:-81.25pt;width:580.6pt;height:3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">
                <v:textbox>
                  <w:txbxContent>
                    <w:p w:rsidR="001B0ED4" w:rsidRPr="00991FAB" w:rsidRDefault="00ED2494" w:rsidP="001B0ED4">
                      <w:pPr>
                        <w:jc w:val="both"/>
                        <w:rPr>
                          <w:sz w:val="24"/>
                          <w:szCs w:val="24"/>
                        </w:rPr>
                      </w:pPr>
                      <w:r w:rsidRPr="00ED2494">
                        <w:rPr>
                          <w:rFonts w:ascii="Times New Roman" w:hAnsi="Times New Roman" w:cs="Times New Roman"/>
                          <w:sz w:val="24"/>
                          <w:szCs w:val="24"/>
                        </w:rPr>
                        <w:t>Title:</w:t>
                      </w:r>
                      <w:r>
                        <w:rPr>
                          <w:rFonts w:ascii="Times New Roman" w:hAnsi="Times New Roman" w:cs="Times New Roman"/>
                          <w:sz w:val="24"/>
                          <w:szCs w:val="24"/>
                          <w:vertAlign w:val="superscript"/>
                        </w:rPr>
                        <w:t xml:space="preserve"> </w:t>
                      </w:r>
                      <w:r w:rsidR="001B0ED4" w:rsidRPr="00991FAB">
                        <w:rPr>
                          <w:rFonts w:ascii="Times New Roman" w:hAnsi="Times New Roman" w:cs="Times New Roman"/>
                          <w:sz w:val="24"/>
                          <w:szCs w:val="24"/>
                          <w:vertAlign w:val="superscript"/>
                        </w:rPr>
                        <w:t>99m</w:t>
                      </w:r>
                      <w:r w:rsidR="001B0ED4" w:rsidRPr="00991FAB">
                        <w:rPr>
                          <w:rFonts w:ascii="Times New Roman" w:hAnsi="Times New Roman" w:cs="Times New Roman"/>
                          <w:sz w:val="24"/>
                          <w:szCs w:val="24"/>
                        </w:rPr>
                        <w:t xml:space="preserve">Tc-labeled RBC Equilibrium Radionuclide Angiocardiography (ERNA) </w:t>
                      </w:r>
                      <w:r w:rsidR="00F361F9">
                        <w:rPr>
                          <w:rFonts w:ascii="Times New Roman" w:hAnsi="Times New Roman" w:cs="Times New Roman"/>
                          <w:sz w:val="24"/>
                          <w:szCs w:val="24"/>
                        </w:rPr>
                        <w:t>as adjunct</w:t>
                      </w:r>
                      <w:r w:rsidR="001B0ED4" w:rsidRPr="00991FAB">
                        <w:rPr>
                          <w:rFonts w:ascii="Times New Roman" w:hAnsi="Times New Roman" w:cs="Times New Roman"/>
                          <w:sz w:val="24"/>
                          <w:szCs w:val="24"/>
                        </w:rPr>
                        <w:t xml:space="preserve"> imaging biomarker for marrow hyperplasia </w:t>
                      </w:r>
                      <w:r w:rsidR="005220EB">
                        <w:rPr>
                          <w:rFonts w:ascii="Times New Roman" w:hAnsi="Times New Roman" w:cs="Times New Roman"/>
                          <w:sz w:val="24"/>
                          <w:szCs w:val="24"/>
                        </w:rPr>
                        <w:t>&amp;</w:t>
                      </w:r>
                      <w:r w:rsidR="001B0ED4" w:rsidRPr="00991FAB">
                        <w:rPr>
                          <w:rFonts w:ascii="Times New Roman" w:hAnsi="Times New Roman" w:cs="Times New Roman"/>
                          <w:sz w:val="24"/>
                          <w:szCs w:val="24"/>
                        </w:rPr>
                        <w:t xml:space="preserve"> hepatic iron overload in </w:t>
                      </w:r>
                      <w:r w:rsidR="00F77976" w:rsidRPr="00BA4265">
                        <w:rPr>
                          <w:rFonts w:ascii="Lucida Sans Unicode" w:hAnsi="Lucida Sans Unicode" w:cs="Lucida Sans Unicode"/>
                          <w:shd w:val="clear" w:color="auto" w:fill="FFFFFF"/>
                        </w:rPr>
                        <w:t>β</w:t>
                      </w:r>
                      <w:r w:rsidR="00BA4265">
                        <w:rPr>
                          <w:rFonts w:ascii="Times New Roman" w:hAnsi="Times New Roman" w:cs="Times New Roman"/>
                          <w:sz w:val="24"/>
                          <w:szCs w:val="24"/>
                        </w:rPr>
                        <w:t>-</w:t>
                      </w:r>
                      <w:r w:rsidR="001B0ED4" w:rsidRPr="00991FAB">
                        <w:rPr>
                          <w:rFonts w:ascii="Times New Roman" w:hAnsi="Times New Roman" w:cs="Times New Roman"/>
                          <w:sz w:val="24"/>
                          <w:szCs w:val="24"/>
                        </w:rPr>
                        <w:t>thalassemia major patients</w:t>
                      </w:r>
                      <w:r w:rsidR="00F361F9">
                        <w:rPr>
                          <w:rFonts w:ascii="Times New Roman" w:hAnsi="Times New Roman" w:cs="Times New Roman"/>
                          <w:sz w:val="24"/>
                          <w:szCs w:val="24"/>
                        </w:rPr>
                        <w:t>:</w:t>
                      </w:r>
                      <w:r w:rsidR="001B0ED4" w:rsidRPr="00991FAB">
                        <w:rPr>
                          <w:rFonts w:ascii="Times New Roman" w:hAnsi="Times New Roman" w:cs="Times New Roman"/>
                          <w:sz w:val="24"/>
                          <w:szCs w:val="24"/>
                        </w:rPr>
                        <w:t xml:space="preserve"> A pilot prospective case-control study</w:t>
                      </w:r>
                    </w:p>
                  </w:txbxContent>
                </v:textbox>
              </v:shape>
            </w:pict>
          </mc:Fallback>
        </mc:AlternateContent>
      </w:r>
      <w:r w:rsidR="00ED2494" w:rsidRPr="00A258D2">
        <w:rPr>
          <w:rFonts w:ascii="Arial"/>
          <w:noProof/>
        </w:rPr>
        <mc:AlternateContent>
          <mc:Choice Requires="wps">
            <w:drawing>
              <wp:anchor distT="0" distB="0" distL="114300" distR="114300" simplePos="0" relativeHeight="251664384" behindDoc="0" locked="0" layoutInCell="1" allowOverlap="1" wp14:anchorId="266EDACE" wp14:editId="05CCDA45">
                <wp:simplePos x="0" y="0"/>
                <wp:positionH relativeFrom="column">
                  <wp:posOffset>-225450</wp:posOffset>
                </wp:positionH>
                <wp:positionV relativeFrom="paragraph">
                  <wp:posOffset>-417271</wp:posOffset>
                </wp:positionV>
                <wp:extent cx="7285583" cy="738835"/>
                <wp:effectExtent l="0" t="0" r="10795" b="23495"/>
                <wp:wrapNone/>
                <wp:docPr id="11" name="Text Box 11"/>
                <wp:cNvGraphicFramePr/>
                <a:graphic xmlns:a="http://schemas.openxmlformats.org/drawingml/2006/main">
                  <a:graphicData uri="http://schemas.microsoft.com/office/word/2010/wordprocessingShape">
                    <wps:wsp>
                      <wps:cNvSpPr txBox="1"/>
                      <wps:spPr>
                        <a:xfrm>
                          <a:off x="0" y="0"/>
                          <a:ext cx="7285583" cy="7388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D2494" w:rsidRPr="00ED2494" w:rsidRDefault="00ED2494" w:rsidP="00ED2494">
                            <w:pPr>
                              <w:rPr>
                                <w:rFonts w:ascii="Times New Roman" w:hAnsi="Times New Roman" w:cs="Times New Roman"/>
                              </w:rPr>
                            </w:pPr>
                            <w:r w:rsidRPr="00ED2494">
                              <w:rPr>
                                <w:rFonts w:ascii="Times New Roman" w:hAnsi="Times New Roman" w:cs="Times New Roman"/>
                                <w:b/>
                              </w:rPr>
                              <w:t>Authors</w:t>
                            </w:r>
                            <w:r w:rsidRPr="00ED2494">
                              <w:rPr>
                                <w:rFonts w:ascii="Times New Roman" w:hAnsi="Times New Roman" w:cs="Times New Roman"/>
                              </w:rPr>
                              <w:t xml:space="preserve">: </w:t>
                            </w:r>
                            <w:r w:rsidRPr="00ED2494">
                              <w:rPr>
                                <w:rFonts w:ascii="Times New Roman" w:hAnsi="Times New Roman" w:cs="Times New Roman"/>
                                <w:b/>
                                <w:u w:val="single"/>
                              </w:rPr>
                              <w:t>Shelvin Kumar Vadi</w:t>
                            </w:r>
                            <w:r w:rsidRPr="00ED2494">
                              <w:rPr>
                                <w:rFonts w:ascii="Times New Roman" w:hAnsi="Times New Roman" w:cs="Times New Roman"/>
                                <w:u w:val="single"/>
                                <w:vertAlign w:val="superscript"/>
                              </w:rPr>
                              <w:t>1</w:t>
                            </w:r>
                            <w:r w:rsidRPr="00ED2494">
                              <w:rPr>
                                <w:rFonts w:ascii="Times New Roman" w:hAnsi="Times New Roman" w:cs="Times New Roman"/>
                                <w:u w:val="single"/>
                              </w:rPr>
                              <w:t xml:space="preserve">, </w:t>
                            </w:r>
                            <w:proofErr w:type="spellStart"/>
                            <w:r w:rsidRPr="00ED2494">
                              <w:rPr>
                                <w:rFonts w:ascii="Times New Roman" w:hAnsi="Times New Roman" w:cs="Times New Roman"/>
                              </w:rPr>
                              <w:t>Ashwani</w:t>
                            </w:r>
                            <w:proofErr w:type="spellEnd"/>
                            <w:r w:rsidRPr="00ED2494">
                              <w:rPr>
                                <w:rFonts w:ascii="Times New Roman" w:hAnsi="Times New Roman" w:cs="Times New Roman"/>
                              </w:rPr>
                              <w:t xml:space="preserve"> Sood</w:t>
                            </w:r>
                            <w:r w:rsidRPr="00ED2494">
                              <w:rPr>
                                <w:rFonts w:ascii="Times New Roman" w:hAnsi="Times New Roman" w:cs="Times New Roman"/>
                                <w:vertAlign w:val="superscript"/>
                              </w:rPr>
                              <w:t>1</w:t>
                            </w:r>
                            <w:r w:rsidRPr="00ED2494">
                              <w:rPr>
                                <w:rFonts w:ascii="Times New Roman" w:hAnsi="Times New Roman" w:cs="Times New Roman"/>
                              </w:rPr>
                              <w:t xml:space="preserve">, </w:t>
                            </w:r>
                            <w:proofErr w:type="spellStart"/>
                            <w:r w:rsidRPr="00ED2494">
                              <w:rPr>
                                <w:rFonts w:ascii="Times New Roman" w:hAnsi="Times New Roman" w:cs="Times New Roman"/>
                              </w:rPr>
                              <w:t>Alka</w:t>
                            </w:r>
                            <w:proofErr w:type="spellEnd"/>
                            <w:r w:rsidRPr="00ED2494">
                              <w:rPr>
                                <w:rFonts w:ascii="Times New Roman" w:hAnsi="Times New Roman" w:cs="Times New Roman"/>
                              </w:rPr>
                              <w:t xml:space="preserve"> Khadwal</w:t>
                            </w:r>
                            <w:r w:rsidRPr="00ED2494">
                              <w:rPr>
                                <w:rFonts w:ascii="Times New Roman" w:hAnsi="Times New Roman" w:cs="Times New Roman"/>
                                <w:vertAlign w:val="superscript"/>
                              </w:rPr>
                              <w:t>2</w:t>
                            </w:r>
                            <w:r w:rsidRPr="00ED2494">
                              <w:rPr>
                                <w:rFonts w:ascii="Times New Roman" w:hAnsi="Times New Roman" w:cs="Times New Roman"/>
                              </w:rPr>
                              <w:t xml:space="preserve">, </w:t>
                            </w:r>
                            <w:proofErr w:type="spellStart"/>
                            <w:r w:rsidRPr="00ED2494">
                              <w:rPr>
                                <w:rFonts w:ascii="Times New Roman" w:hAnsi="Times New Roman" w:cs="Times New Roman"/>
                              </w:rPr>
                              <w:t>Bhagwant</w:t>
                            </w:r>
                            <w:proofErr w:type="spellEnd"/>
                            <w:r w:rsidRPr="00ED2494">
                              <w:rPr>
                                <w:rFonts w:ascii="Times New Roman" w:hAnsi="Times New Roman" w:cs="Times New Roman"/>
                              </w:rPr>
                              <w:t xml:space="preserve"> </w:t>
                            </w:r>
                            <w:proofErr w:type="spellStart"/>
                            <w:r w:rsidRPr="00ED2494">
                              <w:rPr>
                                <w:rFonts w:ascii="Times New Roman" w:hAnsi="Times New Roman" w:cs="Times New Roman"/>
                              </w:rPr>
                              <w:t>Rai</w:t>
                            </w:r>
                            <w:proofErr w:type="spellEnd"/>
                            <w:r w:rsidRPr="00ED2494">
                              <w:rPr>
                                <w:rFonts w:ascii="Times New Roman" w:hAnsi="Times New Roman" w:cs="Times New Roman"/>
                              </w:rPr>
                              <w:t xml:space="preserve"> Mittal</w:t>
                            </w:r>
                            <w:r w:rsidRPr="00ED2494">
                              <w:rPr>
                                <w:rFonts w:ascii="Times New Roman" w:hAnsi="Times New Roman" w:cs="Times New Roman"/>
                                <w:vertAlign w:val="superscript"/>
                              </w:rPr>
                              <w:t>1</w:t>
                            </w:r>
                            <w:r w:rsidRPr="00ED2494">
                              <w:rPr>
                                <w:rFonts w:ascii="Times New Roman" w:hAnsi="Times New Roman" w:cs="Times New Roman"/>
                              </w:rPr>
                              <w:t xml:space="preserve">, </w:t>
                            </w:r>
                            <w:proofErr w:type="spellStart"/>
                            <w:r w:rsidRPr="00ED2494">
                              <w:rPr>
                                <w:rFonts w:ascii="Times New Roman" w:hAnsi="Times New Roman" w:cs="Times New Roman"/>
                              </w:rPr>
                              <w:t>Madan</w:t>
                            </w:r>
                            <w:proofErr w:type="spellEnd"/>
                            <w:r w:rsidRPr="00ED2494">
                              <w:rPr>
                                <w:rFonts w:ascii="Times New Roman" w:hAnsi="Times New Roman" w:cs="Times New Roman"/>
                              </w:rPr>
                              <w:t xml:space="preserve"> Parmar</w:t>
                            </w:r>
                            <w:r w:rsidRPr="00ED2494">
                              <w:rPr>
                                <w:rFonts w:ascii="Times New Roman" w:hAnsi="Times New Roman" w:cs="Times New Roman"/>
                                <w:vertAlign w:val="superscript"/>
                              </w:rPr>
                              <w:t>1</w:t>
                            </w:r>
                            <w:r w:rsidRPr="00ED2494">
                              <w:rPr>
                                <w:rFonts w:ascii="Times New Roman" w:hAnsi="Times New Roman" w:cs="Times New Roman"/>
                              </w:rPr>
                              <w:t xml:space="preserve">, </w:t>
                            </w:r>
                            <w:proofErr w:type="spellStart"/>
                            <w:r w:rsidRPr="00ED2494">
                              <w:rPr>
                                <w:rFonts w:ascii="Times New Roman" w:hAnsi="Times New Roman" w:cs="Times New Roman"/>
                              </w:rPr>
                              <w:t>Anmol</w:t>
                            </w:r>
                            <w:proofErr w:type="spellEnd"/>
                            <w:r w:rsidRPr="00ED2494">
                              <w:rPr>
                                <w:rFonts w:ascii="Times New Roman" w:hAnsi="Times New Roman" w:cs="Times New Roman"/>
                              </w:rPr>
                              <w:t xml:space="preserve"> Bhatia</w:t>
                            </w:r>
                            <w:r w:rsidRPr="00ED2494">
                              <w:rPr>
                                <w:rFonts w:ascii="Times New Roman" w:hAnsi="Times New Roman" w:cs="Times New Roman"/>
                                <w:vertAlign w:val="superscript"/>
                              </w:rPr>
                              <w:t>3</w:t>
                            </w:r>
                            <w:r w:rsidRPr="00ED2494">
                              <w:rPr>
                                <w:rFonts w:ascii="Times New Roman" w:hAnsi="Times New Roman" w:cs="Times New Roman"/>
                              </w:rPr>
                              <w:t xml:space="preserve">, </w:t>
                            </w:r>
                            <w:proofErr w:type="spellStart"/>
                            <w:r w:rsidRPr="00ED2494">
                              <w:rPr>
                                <w:rFonts w:ascii="Times New Roman" w:hAnsi="Times New Roman" w:cs="Times New Roman"/>
                              </w:rPr>
                              <w:t>Komalpreet</w:t>
                            </w:r>
                            <w:proofErr w:type="spellEnd"/>
                            <w:r w:rsidRPr="00ED2494">
                              <w:rPr>
                                <w:rFonts w:ascii="Times New Roman" w:hAnsi="Times New Roman" w:cs="Times New Roman"/>
                              </w:rPr>
                              <w:t xml:space="preserve"> Kaur</w:t>
                            </w:r>
                            <w:r w:rsidRPr="00ED2494">
                              <w:rPr>
                                <w:rFonts w:ascii="Times New Roman" w:hAnsi="Times New Roman" w:cs="Times New Roman"/>
                                <w:vertAlign w:val="superscript"/>
                              </w:rPr>
                              <w:t>1</w:t>
                            </w:r>
                            <w:r w:rsidRPr="00ED2494">
                              <w:rPr>
                                <w:rFonts w:ascii="Times New Roman" w:hAnsi="Times New Roman" w:cs="Times New Roman"/>
                              </w:rPr>
                              <w:t>, Ajay Bahl</w:t>
                            </w:r>
                            <w:r w:rsidRPr="00ED2494">
                              <w:rPr>
                                <w:rFonts w:ascii="Times New Roman" w:hAnsi="Times New Roman" w:cs="Times New Roman"/>
                                <w:vertAlign w:val="superscript"/>
                              </w:rPr>
                              <w:t>4</w:t>
                            </w:r>
                          </w:p>
                          <w:p w:rsidR="00ED2494" w:rsidRPr="00ED2494" w:rsidRDefault="00ED2494" w:rsidP="00ED2494">
                            <w:pPr>
                              <w:rPr>
                                <w:rFonts w:ascii="Times New Roman" w:hAnsi="Times New Roman" w:cs="Times New Roman"/>
                                <w:sz w:val="20"/>
                                <w:szCs w:val="20"/>
                              </w:rPr>
                            </w:pPr>
                            <w:r w:rsidRPr="00ED2494">
                              <w:rPr>
                                <w:rFonts w:ascii="Times New Roman" w:hAnsi="Times New Roman" w:cs="Times New Roman"/>
                                <w:b/>
                                <w:sz w:val="20"/>
                                <w:szCs w:val="20"/>
                              </w:rPr>
                              <w:t>Affiliations</w:t>
                            </w:r>
                            <w:r w:rsidRPr="00ED2494">
                              <w:rPr>
                                <w:rFonts w:ascii="Times New Roman" w:hAnsi="Times New Roman" w:cs="Times New Roman"/>
                                <w:sz w:val="20"/>
                                <w:szCs w:val="20"/>
                              </w:rPr>
                              <w:t>: Department of Nuclear Medicine</w:t>
                            </w:r>
                            <w:r w:rsidRPr="00ED2494">
                              <w:rPr>
                                <w:rFonts w:ascii="Times New Roman" w:hAnsi="Times New Roman" w:cs="Times New Roman"/>
                                <w:sz w:val="20"/>
                                <w:szCs w:val="20"/>
                                <w:vertAlign w:val="superscript"/>
                              </w:rPr>
                              <w:t>1</w:t>
                            </w:r>
                            <w:r w:rsidRPr="00ED2494">
                              <w:rPr>
                                <w:rFonts w:ascii="Times New Roman" w:hAnsi="Times New Roman" w:cs="Times New Roman"/>
                                <w:sz w:val="20"/>
                                <w:szCs w:val="20"/>
                              </w:rPr>
                              <w:t>, Internal Medicine</w:t>
                            </w:r>
                            <w:r w:rsidRPr="00ED2494">
                              <w:rPr>
                                <w:rFonts w:ascii="Times New Roman" w:hAnsi="Times New Roman" w:cs="Times New Roman"/>
                                <w:sz w:val="20"/>
                                <w:szCs w:val="20"/>
                                <w:vertAlign w:val="superscript"/>
                              </w:rPr>
                              <w:t>2</w:t>
                            </w:r>
                            <w:r w:rsidRPr="00ED2494">
                              <w:rPr>
                                <w:rFonts w:ascii="Times New Roman" w:hAnsi="Times New Roman" w:cs="Times New Roman"/>
                                <w:sz w:val="20"/>
                                <w:szCs w:val="20"/>
                              </w:rPr>
                              <w:t>, Radiology</w:t>
                            </w:r>
                            <w:r w:rsidRPr="00ED2494">
                              <w:rPr>
                                <w:rFonts w:ascii="Times New Roman" w:hAnsi="Times New Roman" w:cs="Times New Roman"/>
                                <w:sz w:val="20"/>
                                <w:szCs w:val="20"/>
                                <w:vertAlign w:val="superscript"/>
                              </w:rPr>
                              <w:t>3</w:t>
                            </w:r>
                            <w:r w:rsidRPr="00ED2494">
                              <w:rPr>
                                <w:rFonts w:ascii="Times New Roman" w:hAnsi="Times New Roman" w:cs="Times New Roman"/>
                                <w:sz w:val="20"/>
                                <w:szCs w:val="20"/>
                              </w:rPr>
                              <w:t>and Cardiology</w:t>
                            </w:r>
                            <w:r w:rsidRPr="00ED2494">
                              <w:rPr>
                                <w:rFonts w:ascii="Times New Roman" w:hAnsi="Times New Roman" w:cs="Times New Roman"/>
                                <w:sz w:val="20"/>
                                <w:szCs w:val="20"/>
                                <w:vertAlign w:val="superscript"/>
                              </w:rPr>
                              <w:t>4</w:t>
                            </w:r>
                            <w:r>
                              <w:rPr>
                                <w:rFonts w:ascii="Times New Roman" w:hAnsi="Times New Roman" w:cs="Times New Roman"/>
                                <w:sz w:val="20"/>
                                <w:szCs w:val="20"/>
                              </w:rPr>
                              <w:t xml:space="preserve">, </w:t>
                            </w:r>
                            <w:r w:rsidRPr="00ED2494">
                              <w:rPr>
                                <w:rFonts w:ascii="Times New Roman" w:hAnsi="Times New Roman" w:cs="Times New Roman"/>
                                <w:sz w:val="20"/>
                                <w:szCs w:val="20"/>
                              </w:rPr>
                              <w:t>Post Graduate Institute of Medical Education and research, Chandigarh, India 160012</w:t>
                            </w:r>
                          </w:p>
                          <w:p w:rsidR="00ED2494" w:rsidRDefault="00ED24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 o:spid="_x0000_s1027" type="#_x0000_t202" style="position:absolute;left:0;text-align:left;margin-left:-17.75pt;margin-top:-32.85pt;width:573.65pt;height:58.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" fillcolor="white [3201]" strokeweight=".5pt">
                <v:textbox>
                  <w:txbxContent>
                    <w:p w:rsidR="00ED2494" w:rsidRPr="00ED2494" w:rsidRDefault="00ED2494" w:rsidP="00ED2494">
                      <w:pPr>
                        <w:rPr>
                          <w:rFonts w:ascii="Times New Roman" w:hAnsi="Times New Roman" w:cs="Times New Roman"/>
                        </w:rPr>
                      </w:pPr>
                      <w:r w:rsidRPr="00ED2494">
                        <w:rPr>
                          <w:rFonts w:ascii="Times New Roman" w:hAnsi="Times New Roman" w:cs="Times New Roman"/>
                          <w:b/>
                        </w:rPr>
                        <w:t>Authors</w:t>
                      </w:r>
                      <w:r w:rsidRPr="00ED2494">
                        <w:rPr>
                          <w:rFonts w:ascii="Times New Roman" w:hAnsi="Times New Roman" w:cs="Times New Roman"/>
                        </w:rPr>
                        <w:t xml:space="preserve">: </w:t>
                      </w:r>
                      <w:r w:rsidRPr="00ED2494">
                        <w:rPr>
                          <w:rFonts w:ascii="Times New Roman" w:hAnsi="Times New Roman" w:cs="Times New Roman"/>
                          <w:b/>
                          <w:u w:val="single"/>
                        </w:rPr>
                        <w:t>Shelvin Kumar Vadi</w:t>
                      </w:r>
                      <w:r w:rsidRPr="00ED2494">
                        <w:rPr>
                          <w:rFonts w:ascii="Times New Roman" w:hAnsi="Times New Roman" w:cs="Times New Roman"/>
                          <w:u w:val="single"/>
                          <w:vertAlign w:val="superscript"/>
                        </w:rPr>
                        <w:t>1</w:t>
                      </w:r>
                      <w:r w:rsidRPr="00ED2494">
                        <w:rPr>
                          <w:rFonts w:ascii="Times New Roman" w:hAnsi="Times New Roman" w:cs="Times New Roman"/>
                          <w:u w:val="single"/>
                        </w:rPr>
                        <w:t xml:space="preserve">, </w:t>
                      </w:r>
                      <w:proofErr w:type="spellStart"/>
                      <w:r w:rsidRPr="00ED2494">
                        <w:rPr>
                          <w:rFonts w:ascii="Times New Roman" w:hAnsi="Times New Roman" w:cs="Times New Roman"/>
                        </w:rPr>
                        <w:t>Ashwani</w:t>
                      </w:r>
                      <w:proofErr w:type="spellEnd"/>
                      <w:r w:rsidRPr="00ED2494">
                        <w:rPr>
                          <w:rFonts w:ascii="Times New Roman" w:hAnsi="Times New Roman" w:cs="Times New Roman"/>
                        </w:rPr>
                        <w:t xml:space="preserve"> Sood</w:t>
                      </w:r>
                      <w:r w:rsidRPr="00ED2494">
                        <w:rPr>
                          <w:rFonts w:ascii="Times New Roman" w:hAnsi="Times New Roman" w:cs="Times New Roman"/>
                          <w:vertAlign w:val="superscript"/>
                        </w:rPr>
                        <w:t>1</w:t>
                      </w:r>
                      <w:r w:rsidRPr="00ED2494">
                        <w:rPr>
                          <w:rFonts w:ascii="Times New Roman" w:hAnsi="Times New Roman" w:cs="Times New Roman"/>
                        </w:rPr>
                        <w:t xml:space="preserve">, </w:t>
                      </w:r>
                      <w:proofErr w:type="spellStart"/>
                      <w:r w:rsidRPr="00ED2494">
                        <w:rPr>
                          <w:rFonts w:ascii="Times New Roman" w:hAnsi="Times New Roman" w:cs="Times New Roman"/>
                        </w:rPr>
                        <w:t>Alka</w:t>
                      </w:r>
                      <w:proofErr w:type="spellEnd"/>
                      <w:r w:rsidRPr="00ED2494">
                        <w:rPr>
                          <w:rFonts w:ascii="Times New Roman" w:hAnsi="Times New Roman" w:cs="Times New Roman"/>
                        </w:rPr>
                        <w:t xml:space="preserve"> Khadwal</w:t>
                      </w:r>
                      <w:r w:rsidRPr="00ED2494">
                        <w:rPr>
                          <w:rFonts w:ascii="Times New Roman" w:hAnsi="Times New Roman" w:cs="Times New Roman"/>
                          <w:vertAlign w:val="superscript"/>
                        </w:rPr>
                        <w:t>2</w:t>
                      </w:r>
                      <w:r w:rsidRPr="00ED2494">
                        <w:rPr>
                          <w:rFonts w:ascii="Times New Roman" w:hAnsi="Times New Roman" w:cs="Times New Roman"/>
                        </w:rPr>
                        <w:t xml:space="preserve">, </w:t>
                      </w:r>
                      <w:proofErr w:type="spellStart"/>
                      <w:r w:rsidRPr="00ED2494">
                        <w:rPr>
                          <w:rFonts w:ascii="Times New Roman" w:hAnsi="Times New Roman" w:cs="Times New Roman"/>
                        </w:rPr>
                        <w:t>Bhagwant</w:t>
                      </w:r>
                      <w:proofErr w:type="spellEnd"/>
                      <w:r w:rsidRPr="00ED2494">
                        <w:rPr>
                          <w:rFonts w:ascii="Times New Roman" w:hAnsi="Times New Roman" w:cs="Times New Roman"/>
                        </w:rPr>
                        <w:t xml:space="preserve"> </w:t>
                      </w:r>
                      <w:proofErr w:type="spellStart"/>
                      <w:r w:rsidRPr="00ED2494">
                        <w:rPr>
                          <w:rFonts w:ascii="Times New Roman" w:hAnsi="Times New Roman" w:cs="Times New Roman"/>
                        </w:rPr>
                        <w:t>Rai</w:t>
                      </w:r>
                      <w:proofErr w:type="spellEnd"/>
                      <w:r w:rsidRPr="00ED2494">
                        <w:rPr>
                          <w:rFonts w:ascii="Times New Roman" w:hAnsi="Times New Roman" w:cs="Times New Roman"/>
                        </w:rPr>
                        <w:t xml:space="preserve"> Mittal</w:t>
                      </w:r>
                      <w:r w:rsidRPr="00ED2494">
                        <w:rPr>
                          <w:rFonts w:ascii="Times New Roman" w:hAnsi="Times New Roman" w:cs="Times New Roman"/>
                          <w:vertAlign w:val="superscript"/>
                        </w:rPr>
                        <w:t>1</w:t>
                      </w:r>
                      <w:r w:rsidRPr="00ED2494">
                        <w:rPr>
                          <w:rFonts w:ascii="Times New Roman" w:hAnsi="Times New Roman" w:cs="Times New Roman"/>
                        </w:rPr>
                        <w:t xml:space="preserve">, </w:t>
                      </w:r>
                      <w:proofErr w:type="spellStart"/>
                      <w:r w:rsidRPr="00ED2494">
                        <w:rPr>
                          <w:rFonts w:ascii="Times New Roman" w:hAnsi="Times New Roman" w:cs="Times New Roman"/>
                        </w:rPr>
                        <w:t>Madan</w:t>
                      </w:r>
                      <w:proofErr w:type="spellEnd"/>
                      <w:r w:rsidRPr="00ED2494">
                        <w:rPr>
                          <w:rFonts w:ascii="Times New Roman" w:hAnsi="Times New Roman" w:cs="Times New Roman"/>
                        </w:rPr>
                        <w:t xml:space="preserve"> Parmar</w:t>
                      </w:r>
                      <w:r w:rsidRPr="00ED2494">
                        <w:rPr>
                          <w:rFonts w:ascii="Times New Roman" w:hAnsi="Times New Roman" w:cs="Times New Roman"/>
                          <w:vertAlign w:val="superscript"/>
                        </w:rPr>
                        <w:t>1</w:t>
                      </w:r>
                      <w:r w:rsidRPr="00ED2494">
                        <w:rPr>
                          <w:rFonts w:ascii="Times New Roman" w:hAnsi="Times New Roman" w:cs="Times New Roman"/>
                        </w:rPr>
                        <w:t xml:space="preserve">, </w:t>
                      </w:r>
                      <w:proofErr w:type="spellStart"/>
                      <w:r w:rsidRPr="00ED2494">
                        <w:rPr>
                          <w:rFonts w:ascii="Times New Roman" w:hAnsi="Times New Roman" w:cs="Times New Roman"/>
                        </w:rPr>
                        <w:t>Anmol</w:t>
                      </w:r>
                      <w:proofErr w:type="spellEnd"/>
                      <w:r w:rsidRPr="00ED2494">
                        <w:rPr>
                          <w:rFonts w:ascii="Times New Roman" w:hAnsi="Times New Roman" w:cs="Times New Roman"/>
                        </w:rPr>
                        <w:t xml:space="preserve"> Bhatia</w:t>
                      </w:r>
                      <w:r w:rsidRPr="00ED2494">
                        <w:rPr>
                          <w:rFonts w:ascii="Times New Roman" w:hAnsi="Times New Roman" w:cs="Times New Roman"/>
                          <w:vertAlign w:val="superscript"/>
                        </w:rPr>
                        <w:t>3</w:t>
                      </w:r>
                      <w:r w:rsidRPr="00ED2494">
                        <w:rPr>
                          <w:rFonts w:ascii="Times New Roman" w:hAnsi="Times New Roman" w:cs="Times New Roman"/>
                        </w:rPr>
                        <w:t xml:space="preserve">, </w:t>
                      </w:r>
                      <w:proofErr w:type="spellStart"/>
                      <w:r w:rsidRPr="00ED2494">
                        <w:rPr>
                          <w:rFonts w:ascii="Times New Roman" w:hAnsi="Times New Roman" w:cs="Times New Roman"/>
                        </w:rPr>
                        <w:t>Komalpreet</w:t>
                      </w:r>
                      <w:proofErr w:type="spellEnd"/>
                      <w:r w:rsidRPr="00ED2494">
                        <w:rPr>
                          <w:rFonts w:ascii="Times New Roman" w:hAnsi="Times New Roman" w:cs="Times New Roman"/>
                        </w:rPr>
                        <w:t xml:space="preserve"> Kaur</w:t>
                      </w:r>
                      <w:r w:rsidRPr="00ED2494">
                        <w:rPr>
                          <w:rFonts w:ascii="Times New Roman" w:hAnsi="Times New Roman" w:cs="Times New Roman"/>
                          <w:vertAlign w:val="superscript"/>
                        </w:rPr>
                        <w:t>1</w:t>
                      </w:r>
                      <w:r w:rsidRPr="00ED2494">
                        <w:rPr>
                          <w:rFonts w:ascii="Times New Roman" w:hAnsi="Times New Roman" w:cs="Times New Roman"/>
                        </w:rPr>
                        <w:t>, Ajay Bahl</w:t>
                      </w:r>
                      <w:r w:rsidRPr="00ED2494">
                        <w:rPr>
                          <w:rFonts w:ascii="Times New Roman" w:hAnsi="Times New Roman" w:cs="Times New Roman"/>
                          <w:vertAlign w:val="superscript"/>
                        </w:rPr>
                        <w:t>4</w:t>
                      </w:r>
                    </w:p>
                    <w:p w:rsidR="00ED2494" w:rsidRPr="00ED2494" w:rsidRDefault="00ED2494" w:rsidP="00ED2494">
                      <w:pPr>
                        <w:rPr>
                          <w:rFonts w:ascii="Times New Roman" w:hAnsi="Times New Roman" w:cs="Times New Roman"/>
                          <w:sz w:val="20"/>
                          <w:szCs w:val="20"/>
                        </w:rPr>
                      </w:pPr>
                      <w:r w:rsidRPr="00ED2494">
                        <w:rPr>
                          <w:rFonts w:ascii="Times New Roman" w:hAnsi="Times New Roman" w:cs="Times New Roman"/>
                          <w:b/>
                          <w:sz w:val="20"/>
                          <w:szCs w:val="20"/>
                        </w:rPr>
                        <w:t>Affiliations</w:t>
                      </w:r>
                      <w:r w:rsidRPr="00ED2494">
                        <w:rPr>
                          <w:rFonts w:ascii="Times New Roman" w:hAnsi="Times New Roman" w:cs="Times New Roman"/>
                          <w:sz w:val="20"/>
                          <w:szCs w:val="20"/>
                        </w:rPr>
                        <w:t>: Department of Nuclear Medicine</w:t>
                      </w:r>
                      <w:r w:rsidRPr="00ED2494">
                        <w:rPr>
                          <w:rFonts w:ascii="Times New Roman" w:hAnsi="Times New Roman" w:cs="Times New Roman"/>
                          <w:sz w:val="20"/>
                          <w:szCs w:val="20"/>
                          <w:vertAlign w:val="superscript"/>
                        </w:rPr>
                        <w:t>1</w:t>
                      </w:r>
                      <w:r w:rsidRPr="00ED2494">
                        <w:rPr>
                          <w:rFonts w:ascii="Times New Roman" w:hAnsi="Times New Roman" w:cs="Times New Roman"/>
                          <w:sz w:val="20"/>
                          <w:szCs w:val="20"/>
                        </w:rPr>
                        <w:t>, Internal Medicine</w:t>
                      </w:r>
                      <w:r w:rsidRPr="00ED2494">
                        <w:rPr>
                          <w:rFonts w:ascii="Times New Roman" w:hAnsi="Times New Roman" w:cs="Times New Roman"/>
                          <w:sz w:val="20"/>
                          <w:szCs w:val="20"/>
                          <w:vertAlign w:val="superscript"/>
                        </w:rPr>
                        <w:t>2</w:t>
                      </w:r>
                      <w:r w:rsidRPr="00ED2494">
                        <w:rPr>
                          <w:rFonts w:ascii="Times New Roman" w:hAnsi="Times New Roman" w:cs="Times New Roman"/>
                          <w:sz w:val="20"/>
                          <w:szCs w:val="20"/>
                        </w:rPr>
                        <w:t>, Radiology</w:t>
                      </w:r>
                      <w:r w:rsidRPr="00ED2494">
                        <w:rPr>
                          <w:rFonts w:ascii="Times New Roman" w:hAnsi="Times New Roman" w:cs="Times New Roman"/>
                          <w:sz w:val="20"/>
                          <w:szCs w:val="20"/>
                          <w:vertAlign w:val="superscript"/>
                        </w:rPr>
                        <w:t>3</w:t>
                      </w:r>
                      <w:r w:rsidRPr="00ED2494">
                        <w:rPr>
                          <w:rFonts w:ascii="Times New Roman" w:hAnsi="Times New Roman" w:cs="Times New Roman"/>
                          <w:sz w:val="20"/>
                          <w:szCs w:val="20"/>
                        </w:rPr>
                        <w:t>and Cardiology</w:t>
                      </w:r>
                      <w:r w:rsidRPr="00ED2494">
                        <w:rPr>
                          <w:rFonts w:ascii="Times New Roman" w:hAnsi="Times New Roman" w:cs="Times New Roman"/>
                          <w:sz w:val="20"/>
                          <w:szCs w:val="20"/>
                          <w:vertAlign w:val="superscript"/>
                        </w:rPr>
                        <w:t>4</w:t>
                      </w:r>
                      <w:r>
                        <w:rPr>
                          <w:rFonts w:ascii="Times New Roman" w:hAnsi="Times New Roman" w:cs="Times New Roman"/>
                          <w:sz w:val="20"/>
                          <w:szCs w:val="20"/>
                        </w:rPr>
                        <w:t xml:space="preserve">, </w:t>
                      </w:r>
                      <w:r w:rsidRPr="00ED2494">
                        <w:rPr>
                          <w:rFonts w:ascii="Times New Roman" w:hAnsi="Times New Roman" w:cs="Times New Roman"/>
                          <w:sz w:val="20"/>
                          <w:szCs w:val="20"/>
                        </w:rPr>
                        <w:t>Post Graduate Institute of Medical Education and research, Chandigarh, India 160012</w:t>
                      </w:r>
                    </w:p>
                    <w:p w:rsidR="00ED2494" w:rsidRDefault="00ED2494"/>
                  </w:txbxContent>
                </v:textbox>
              </v:shape>
            </w:pict>
          </mc:Fallback>
        </mc:AlternateContent>
      </w:r>
    </w:p>
    <w:p w:rsidR="00AE3E37" w:rsidRPr="00A258D2" w:rsidRDefault="00AE3E37">
      <w:pPr>
        <w:pStyle w:val="BodyText"/>
        <w:spacing w:before="3"/>
        <w:rPr>
          <w:rFonts w:ascii="Arial"/>
          <w:sz w:val="21"/>
        </w:rPr>
      </w:pPr>
    </w:p>
    <w:p w:rsidR="006C0C82" w:rsidRPr="00A258D2" w:rsidRDefault="00BA4265" w:rsidP="006C0C82">
      <w:pPr>
        <w:pStyle w:val="Heading3"/>
        <w:spacing w:before="147"/>
        <w:jc w:val="both"/>
      </w:pPr>
      <w:r w:rsidRPr="00A258D2">
        <w:rPr>
          <w:b w:val="0"/>
          <w:noProof/>
        </w:rPr>
        <mc:AlternateContent>
          <mc:Choice Requires="wps">
            <w:drawing>
              <wp:anchor distT="0" distB="0" distL="114300" distR="114300" simplePos="0" relativeHeight="251659264" behindDoc="0" locked="0" layoutInCell="1" allowOverlap="1" wp14:anchorId="38A32151" wp14:editId="6541E270">
                <wp:simplePos x="0" y="0"/>
                <wp:positionH relativeFrom="column">
                  <wp:posOffset>-371755</wp:posOffset>
                </wp:positionH>
                <wp:positionV relativeFrom="paragraph">
                  <wp:posOffset>235941</wp:posOffset>
                </wp:positionV>
                <wp:extent cx="3716121" cy="6825081"/>
                <wp:effectExtent l="0" t="0" r="17780" b="139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6121" cy="6825081"/>
                        </a:xfrm>
                        <a:prstGeom prst="rect">
                          <a:avLst/>
                        </a:prstGeom>
                        <a:solidFill>
                          <a:srgbClr val="FFFFFF"/>
                        </a:solidFill>
                        <a:ln w="9525">
                          <a:solidFill>
                            <a:srgbClr val="000000"/>
                          </a:solidFill>
                          <a:miter lim="800000"/>
                          <a:headEnd/>
                          <a:tailEnd/>
                        </a:ln>
                      </wps:spPr>
                      <wps:txbx>
                        <w:txbxContent>
                          <w:p w:rsidR="006C0C82" w:rsidRPr="00F361F9" w:rsidRDefault="006C0C82" w:rsidP="00991FAB">
                            <w:pPr>
                              <w:spacing w:line="480" w:lineRule="auto"/>
                              <w:jc w:val="both"/>
                              <w:rPr>
                                <w:sz w:val="16"/>
                                <w:szCs w:val="16"/>
                              </w:rPr>
                            </w:pPr>
                            <w:r w:rsidRPr="00F361F9">
                              <w:rPr>
                                <w:rFonts w:ascii="Times New Roman" w:hAnsi="Times New Roman" w:cs="Times New Roman"/>
                                <w:b/>
                                <w:sz w:val="16"/>
                                <w:szCs w:val="16"/>
                              </w:rPr>
                              <w:t xml:space="preserve">Background: </w:t>
                            </w:r>
                            <w:r w:rsidRPr="00F361F9">
                              <w:rPr>
                                <w:rFonts w:ascii="Times New Roman" w:hAnsi="Times New Roman" w:cs="Times New Roman"/>
                                <w:sz w:val="16"/>
                                <w:szCs w:val="16"/>
                              </w:rPr>
                              <w:t xml:space="preserve">Knowing about the adequacy of blood transfusion is utmost important in </w:t>
                            </w:r>
                            <w:r w:rsidR="00BA4265">
                              <w:rPr>
                                <w:rFonts w:ascii="Times New Roman" w:hAnsi="Times New Roman" w:cs="Times New Roman"/>
                                <w:sz w:val="16"/>
                                <w:szCs w:val="16"/>
                              </w:rPr>
                              <w:t xml:space="preserve">beta </w:t>
                            </w:r>
                            <w:r w:rsidR="001B0ED4" w:rsidRPr="00F361F9">
                              <w:rPr>
                                <w:rFonts w:ascii="Times New Roman" w:hAnsi="Times New Roman" w:cs="Times New Roman"/>
                                <w:sz w:val="16"/>
                                <w:szCs w:val="16"/>
                              </w:rPr>
                              <w:t>Thalassemia major (TM)</w:t>
                            </w:r>
                            <w:r w:rsidRPr="00F361F9">
                              <w:rPr>
                                <w:rFonts w:ascii="Times New Roman" w:hAnsi="Times New Roman" w:cs="Times New Roman"/>
                                <w:sz w:val="16"/>
                                <w:szCs w:val="16"/>
                              </w:rPr>
                              <w:t xml:space="preserve"> patients, which in the current setting involves </w:t>
                            </w:r>
                            <w:r w:rsidRPr="00F361F9">
                              <w:rPr>
                                <w:rFonts w:ascii="Times New Roman" w:hAnsi="Times New Roman" w:cs="Times New Roman"/>
                                <w:sz w:val="16"/>
                                <w:szCs w:val="16"/>
                              </w:rPr>
                              <w:t>a number of invasive</w:t>
                            </w:r>
                            <w:r w:rsidR="00B22A22">
                              <w:rPr>
                                <w:rFonts w:ascii="Times New Roman" w:hAnsi="Times New Roman" w:cs="Times New Roman"/>
                                <w:sz w:val="16"/>
                                <w:szCs w:val="16"/>
                              </w:rPr>
                              <w:t>/</w:t>
                            </w:r>
                            <w:r w:rsidRPr="00F361F9">
                              <w:rPr>
                                <w:rFonts w:ascii="Times New Roman" w:hAnsi="Times New Roman" w:cs="Times New Roman"/>
                                <w:sz w:val="16"/>
                                <w:szCs w:val="16"/>
                              </w:rPr>
                              <w:t>noninvasive diagnostic studies</w:t>
                            </w:r>
                            <w:r w:rsidR="00BA4265">
                              <w:rPr>
                                <w:rFonts w:ascii="Times New Roman" w:hAnsi="Times New Roman" w:cs="Times New Roman"/>
                                <w:sz w:val="16"/>
                                <w:szCs w:val="16"/>
                                <w:vertAlign w:val="superscript"/>
                              </w:rPr>
                              <w:t>1-3</w:t>
                            </w:r>
                            <w:r w:rsidRPr="00F361F9">
                              <w:rPr>
                                <w:rFonts w:ascii="Times New Roman" w:hAnsi="Times New Roman" w:cs="Times New Roman"/>
                                <w:sz w:val="16"/>
                                <w:szCs w:val="16"/>
                              </w:rPr>
                              <w:t>.</w:t>
                            </w:r>
                            <w:r w:rsidR="00F361F9" w:rsidRPr="00F361F9">
                              <w:rPr>
                                <w:rFonts w:ascii="Times New Roman" w:hAnsi="Times New Roman" w:cs="Times New Roman"/>
                                <w:sz w:val="16"/>
                                <w:szCs w:val="16"/>
                              </w:rPr>
                              <w:t xml:space="preserve"> </w:t>
                            </w:r>
                            <w:r w:rsidRPr="00F361F9">
                              <w:rPr>
                                <w:rFonts w:ascii="Times New Roman" w:hAnsi="Times New Roman" w:cs="Times New Roman"/>
                                <w:b/>
                                <w:sz w:val="16"/>
                                <w:szCs w:val="16"/>
                              </w:rPr>
                              <w:t>Materials and Methods:</w:t>
                            </w:r>
                            <w:r w:rsidRPr="00F361F9">
                              <w:rPr>
                                <w:rFonts w:ascii="Times New Roman" w:hAnsi="Times New Roman" w:cs="Times New Roman"/>
                                <w:sz w:val="16"/>
                                <w:szCs w:val="16"/>
                              </w:rPr>
                              <w:t xml:space="preserve"> </w:t>
                            </w:r>
                            <w:r w:rsidR="00F361F9" w:rsidRPr="00F361F9">
                              <w:rPr>
                                <w:rFonts w:ascii="Times New Roman" w:hAnsi="Times New Roman" w:cs="Times New Roman"/>
                                <w:sz w:val="16"/>
                                <w:szCs w:val="16"/>
                              </w:rPr>
                              <w:t>Based on our prior experience of increased tracer uptake in marrow of inadequately transfused patients of TM</w:t>
                            </w:r>
                            <w:r w:rsidR="00BA4265" w:rsidRPr="00BA4265">
                              <w:rPr>
                                <w:rFonts w:ascii="Times New Roman" w:hAnsi="Times New Roman" w:cs="Times New Roman"/>
                                <w:sz w:val="16"/>
                                <w:szCs w:val="16"/>
                                <w:vertAlign w:val="superscript"/>
                              </w:rPr>
                              <w:t>4,5</w:t>
                            </w:r>
                            <w:r w:rsidR="00F361F9" w:rsidRPr="00F361F9">
                              <w:rPr>
                                <w:rFonts w:ascii="Times New Roman" w:hAnsi="Times New Roman" w:cs="Times New Roman"/>
                                <w:sz w:val="16"/>
                                <w:szCs w:val="16"/>
                              </w:rPr>
                              <w:t xml:space="preserve"> </w:t>
                            </w:r>
                            <w:r w:rsidRPr="00F361F9">
                              <w:rPr>
                                <w:rFonts w:ascii="Times New Roman" w:hAnsi="Times New Roman" w:cs="Times New Roman"/>
                                <w:sz w:val="16"/>
                                <w:szCs w:val="16"/>
                              </w:rPr>
                              <w:t xml:space="preserve">we </w:t>
                            </w:r>
                            <w:r w:rsidR="00F361F9" w:rsidRPr="00F361F9">
                              <w:rPr>
                                <w:rFonts w:ascii="Times New Roman" w:hAnsi="Times New Roman" w:cs="Times New Roman"/>
                                <w:sz w:val="16"/>
                                <w:szCs w:val="16"/>
                              </w:rPr>
                              <w:t xml:space="preserve">planned a pilot study and </w:t>
                            </w:r>
                            <w:r w:rsidRPr="00F361F9">
                              <w:rPr>
                                <w:rFonts w:ascii="Times New Roman" w:hAnsi="Times New Roman" w:cs="Times New Roman"/>
                                <w:sz w:val="16"/>
                                <w:szCs w:val="16"/>
                              </w:rPr>
                              <w:t>prospective</w:t>
                            </w:r>
                            <w:r w:rsidRPr="00F361F9">
                              <w:rPr>
                                <w:rFonts w:ascii="Times New Roman" w:hAnsi="Times New Roman" w:cs="Times New Roman"/>
                                <w:sz w:val="16"/>
                                <w:szCs w:val="16"/>
                              </w:rPr>
                              <w:t>ly</w:t>
                            </w:r>
                            <w:r w:rsidRPr="00F361F9">
                              <w:rPr>
                                <w:rFonts w:ascii="Times New Roman" w:hAnsi="Times New Roman" w:cs="Times New Roman"/>
                                <w:sz w:val="16"/>
                                <w:szCs w:val="16"/>
                              </w:rPr>
                              <w:t xml:space="preserve"> </w:t>
                            </w:r>
                            <w:r w:rsidRPr="00F361F9">
                              <w:rPr>
                                <w:rFonts w:ascii="Times New Roman" w:hAnsi="Times New Roman" w:cs="Times New Roman"/>
                                <w:sz w:val="16"/>
                                <w:szCs w:val="16"/>
                              </w:rPr>
                              <w:t xml:space="preserve">evaluated </w:t>
                            </w:r>
                            <w:r w:rsidRPr="00F361F9">
                              <w:rPr>
                                <w:rFonts w:ascii="Times New Roman" w:hAnsi="Times New Roman" w:cs="Times New Roman"/>
                                <w:sz w:val="16"/>
                                <w:szCs w:val="16"/>
                              </w:rPr>
                              <w:t>12</w:t>
                            </w:r>
                            <w:r w:rsidR="001B0ED4" w:rsidRPr="00F361F9">
                              <w:rPr>
                                <w:rFonts w:ascii="Times New Roman" w:hAnsi="Times New Roman" w:cs="Times New Roman"/>
                                <w:sz w:val="16"/>
                                <w:szCs w:val="16"/>
                              </w:rPr>
                              <w:t>4</w:t>
                            </w:r>
                            <w:r w:rsidRPr="00F361F9">
                              <w:rPr>
                                <w:rFonts w:ascii="Times New Roman" w:hAnsi="Times New Roman" w:cs="Times New Roman"/>
                                <w:sz w:val="16"/>
                                <w:szCs w:val="16"/>
                              </w:rPr>
                              <w:t xml:space="preserve"> patients of </w:t>
                            </w:r>
                            <w:r w:rsidRPr="00F361F9">
                              <w:rPr>
                                <w:rFonts w:ascii="Times New Roman" w:hAnsi="Times New Roman" w:cs="Times New Roman"/>
                                <w:sz w:val="16"/>
                                <w:szCs w:val="16"/>
                              </w:rPr>
                              <w:t xml:space="preserve">TM </w:t>
                            </w:r>
                            <w:r w:rsidR="001B0ED4" w:rsidRPr="00F361F9">
                              <w:rPr>
                                <w:rFonts w:ascii="Times New Roman" w:hAnsi="Times New Roman" w:cs="Times New Roman"/>
                                <w:sz w:val="16"/>
                                <w:szCs w:val="16"/>
                              </w:rPr>
                              <w:t xml:space="preserve">(mean age </w:t>
                            </w:r>
                            <w:r w:rsidR="00B22A22">
                              <w:rPr>
                                <w:rFonts w:ascii="Times New Roman" w:hAnsi="Times New Roman" w:cs="Times New Roman"/>
                                <w:sz w:val="16"/>
                                <w:szCs w:val="16"/>
                              </w:rPr>
                              <w:t>23.1 years)</w:t>
                            </w:r>
                            <w:r w:rsidR="001B0ED4" w:rsidRPr="00F361F9">
                              <w:rPr>
                                <w:rFonts w:ascii="Times New Roman" w:hAnsi="Times New Roman" w:cs="Times New Roman"/>
                                <w:sz w:val="16"/>
                                <w:szCs w:val="16"/>
                              </w:rPr>
                              <w:t xml:space="preserve"> </w:t>
                            </w:r>
                            <w:r w:rsidRPr="00F361F9">
                              <w:rPr>
                                <w:rFonts w:ascii="Times New Roman" w:hAnsi="Times New Roman" w:cs="Times New Roman"/>
                                <w:sz w:val="16"/>
                                <w:szCs w:val="16"/>
                              </w:rPr>
                              <w:t>undergoing</w:t>
                            </w:r>
                            <w:r w:rsidRPr="00F361F9">
                              <w:rPr>
                                <w:rFonts w:ascii="Times New Roman" w:hAnsi="Times New Roman" w:cs="Times New Roman"/>
                                <w:sz w:val="16"/>
                                <w:szCs w:val="16"/>
                              </w:rPr>
                              <w:t xml:space="preserve"> ERNA for LVEF estimation (with an additional whole-body planar imaging without an</w:t>
                            </w:r>
                            <w:r w:rsidR="00B22A22">
                              <w:rPr>
                                <w:rFonts w:ascii="Times New Roman" w:hAnsi="Times New Roman" w:cs="Times New Roman"/>
                                <w:sz w:val="16"/>
                                <w:szCs w:val="16"/>
                              </w:rPr>
                              <w:t>y additional radiation exposure/</w:t>
                            </w:r>
                            <w:r w:rsidRPr="00F361F9">
                              <w:rPr>
                                <w:rFonts w:ascii="Times New Roman" w:hAnsi="Times New Roman" w:cs="Times New Roman"/>
                                <w:sz w:val="16"/>
                                <w:szCs w:val="16"/>
                              </w:rPr>
                              <w:t xml:space="preserve">cost). Thirty age-matched non-thalassemic patients </w:t>
                            </w:r>
                            <w:r w:rsidR="00991FAB" w:rsidRPr="00F361F9">
                              <w:rPr>
                                <w:rFonts w:ascii="Times New Roman" w:hAnsi="Times New Roman" w:cs="Times New Roman"/>
                                <w:sz w:val="16"/>
                                <w:szCs w:val="16"/>
                              </w:rPr>
                              <w:t xml:space="preserve">(mean age 30.5) </w:t>
                            </w:r>
                            <w:r w:rsidRPr="00F361F9">
                              <w:rPr>
                                <w:rFonts w:ascii="Times New Roman" w:hAnsi="Times New Roman" w:cs="Times New Roman"/>
                                <w:sz w:val="16"/>
                                <w:szCs w:val="16"/>
                              </w:rPr>
                              <w:t xml:space="preserve">constituted the control population. </w:t>
                            </w:r>
                            <w:r w:rsidRPr="00F361F9">
                              <w:rPr>
                                <w:rFonts w:ascii="Times New Roman" w:hAnsi="Times New Roman" w:cs="Times New Roman"/>
                                <w:sz w:val="16"/>
                                <w:szCs w:val="16"/>
                              </w:rPr>
                              <w:t xml:space="preserve">Images </w:t>
                            </w:r>
                            <w:r w:rsidR="00B22A22">
                              <w:rPr>
                                <w:rFonts w:ascii="Times New Roman" w:hAnsi="Times New Roman" w:cs="Times New Roman"/>
                                <w:sz w:val="16"/>
                                <w:szCs w:val="16"/>
                              </w:rPr>
                              <w:t>were analyzed both visually/</w:t>
                            </w:r>
                            <w:r w:rsidRPr="00F361F9">
                              <w:rPr>
                                <w:rFonts w:ascii="Times New Roman" w:hAnsi="Times New Roman" w:cs="Times New Roman"/>
                                <w:sz w:val="16"/>
                                <w:szCs w:val="16"/>
                              </w:rPr>
                              <w:t xml:space="preserve">quantitatively for marrow uptake as well as hepatic perfusion. </w:t>
                            </w:r>
                            <w:r w:rsidR="005220EB">
                              <w:rPr>
                                <w:rFonts w:ascii="Times New Roman" w:hAnsi="Times New Roman" w:cs="Times New Roman"/>
                                <w:sz w:val="16"/>
                                <w:szCs w:val="16"/>
                              </w:rPr>
                              <w:t>TM group was divided further into a group with normal/slight iron deposition (&lt;</w:t>
                            </w:r>
                            <w:r w:rsidR="00B22A22">
                              <w:rPr>
                                <w:rFonts w:ascii="Times New Roman" w:hAnsi="Times New Roman" w:cs="Times New Roman"/>
                                <w:sz w:val="16"/>
                                <w:szCs w:val="16"/>
                              </w:rPr>
                              <w:t>7 mg iron/</w:t>
                            </w:r>
                            <w:r w:rsidR="005220EB">
                              <w:rPr>
                                <w:rFonts w:ascii="Times New Roman" w:hAnsi="Times New Roman" w:cs="Times New Roman"/>
                                <w:sz w:val="16"/>
                                <w:szCs w:val="16"/>
                              </w:rPr>
                              <w:t xml:space="preserve">dry </w:t>
                            </w:r>
                            <w:proofErr w:type="spellStart"/>
                            <w:r w:rsidR="005220EB">
                              <w:rPr>
                                <w:rFonts w:ascii="Times New Roman" w:hAnsi="Times New Roman" w:cs="Times New Roman"/>
                                <w:sz w:val="16"/>
                                <w:szCs w:val="16"/>
                              </w:rPr>
                              <w:t>gm</w:t>
                            </w:r>
                            <w:proofErr w:type="spellEnd"/>
                            <w:r w:rsidR="005220EB">
                              <w:rPr>
                                <w:rFonts w:ascii="Times New Roman" w:hAnsi="Times New Roman" w:cs="Times New Roman"/>
                                <w:sz w:val="16"/>
                                <w:szCs w:val="16"/>
                              </w:rPr>
                              <w:t xml:space="preserve"> liver) and severe iron deposition (&gt;7 mg/</w:t>
                            </w:r>
                            <w:proofErr w:type="spellStart"/>
                            <w:r w:rsidR="005220EB">
                              <w:rPr>
                                <w:rFonts w:ascii="Times New Roman" w:hAnsi="Times New Roman" w:cs="Times New Roman"/>
                                <w:sz w:val="16"/>
                                <w:szCs w:val="16"/>
                              </w:rPr>
                              <w:t>gm</w:t>
                            </w:r>
                            <w:proofErr w:type="spellEnd"/>
                            <w:r w:rsidR="005220EB">
                              <w:rPr>
                                <w:rFonts w:ascii="Times New Roman" w:hAnsi="Times New Roman" w:cs="Times New Roman"/>
                                <w:sz w:val="16"/>
                                <w:szCs w:val="16"/>
                              </w:rPr>
                              <w:t xml:space="preserve">) </w:t>
                            </w:r>
                            <w:r w:rsidR="00B22A22">
                              <w:rPr>
                                <w:rFonts w:ascii="Times New Roman" w:hAnsi="Times New Roman" w:cs="Times New Roman"/>
                                <w:sz w:val="16"/>
                                <w:szCs w:val="16"/>
                              </w:rPr>
                              <w:t>as per</w:t>
                            </w:r>
                            <w:r w:rsidR="005220EB">
                              <w:rPr>
                                <w:rFonts w:ascii="Times New Roman" w:hAnsi="Times New Roman" w:cs="Times New Roman"/>
                                <w:sz w:val="16"/>
                                <w:szCs w:val="16"/>
                              </w:rPr>
                              <w:t xml:space="preserve"> T2* MRI </w:t>
                            </w:r>
                            <w:r w:rsidR="00B22A22">
                              <w:rPr>
                                <w:rFonts w:ascii="Times New Roman" w:hAnsi="Times New Roman" w:cs="Times New Roman"/>
                                <w:sz w:val="16"/>
                                <w:szCs w:val="16"/>
                              </w:rPr>
                              <w:t xml:space="preserve">of </w:t>
                            </w:r>
                            <w:r w:rsidR="005220EB">
                              <w:rPr>
                                <w:rFonts w:ascii="Times New Roman" w:hAnsi="Times New Roman" w:cs="Times New Roman"/>
                                <w:sz w:val="16"/>
                                <w:szCs w:val="16"/>
                              </w:rPr>
                              <w:t>liver</w:t>
                            </w:r>
                            <w:r w:rsidRPr="00F361F9">
                              <w:rPr>
                                <w:rFonts w:ascii="Times New Roman" w:hAnsi="Times New Roman" w:cs="Times New Roman"/>
                                <w:sz w:val="16"/>
                                <w:szCs w:val="16"/>
                              </w:rPr>
                              <w:t>.</w:t>
                            </w:r>
                            <w:r w:rsidRPr="00F361F9">
                              <w:rPr>
                                <w:rFonts w:ascii="Times New Roman" w:hAnsi="Times New Roman" w:cs="Times New Roman"/>
                                <w:sz w:val="16"/>
                                <w:szCs w:val="16"/>
                              </w:rPr>
                              <w:t xml:space="preserve"> </w:t>
                            </w:r>
                            <w:r w:rsidRPr="00F361F9">
                              <w:rPr>
                                <w:rFonts w:ascii="Times New Roman" w:hAnsi="Times New Roman" w:cs="Times New Roman"/>
                                <w:b/>
                                <w:sz w:val="16"/>
                                <w:szCs w:val="16"/>
                              </w:rPr>
                              <w:t xml:space="preserve">Results: </w:t>
                            </w:r>
                            <w:r w:rsidRPr="00F361F9">
                              <w:rPr>
                                <w:rFonts w:ascii="Times New Roman" w:hAnsi="Times New Roman" w:cs="Times New Roman"/>
                                <w:sz w:val="16"/>
                                <w:szCs w:val="16"/>
                              </w:rPr>
                              <w:t>There was increased marrow uptake of the tracer in the TM group (mean 2.0</w:t>
                            </w:r>
                            <w:r w:rsidR="00B22A22">
                              <w:rPr>
                                <w:rFonts w:ascii="Times New Roman" w:hAnsi="Times New Roman" w:cs="Times New Roman"/>
                                <w:sz w:val="16"/>
                                <w:szCs w:val="16"/>
                              </w:rPr>
                              <w:t>±0.5; range 1.1-3.9) with no/</w:t>
                            </w:r>
                            <w:r w:rsidRPr="00F361F9">
                              <w:rPr>
                                <w:rFonts w:ascii="Times New Roman" w:hAnsi="Times New Roman" w:cs="Times New Roman"/>
                                <w:sz w:val="16"/>
                                <w:szCs w:val="16"/>
                              </w:rPr>
                              <w:t xml:space="preserve">minimal marrow uptake in the control group (1.2±0.1; range 1.1-1.4) with significant difference in the mean values (p&lt;0.001). The degree of marrow uptake correlated with their degree of peripheral anemia as there was a moderate negative correlation (r= -0.6) with their hemoglobin (mean 9.0 ± 1.4) as well as other hematologic parameters like hematocrit, RBC count etc. The hepatic perfusion was significantly low in TM group (mean </w:t>
                            </w:r>
                            <w:r w:rsidRPr="00F361F9">
                              <w:rPr>
                                <w:rFonts w:ascii="Times New Roman" w:hAnsi="Times New Roman" w:cs="Times New Roman"/>
                                <w:bCs/>
                                <w:sz w:val="16"/>
                                <w:szCs w:val="16"/>
                              </w:rPr>
                              <w:t>108.1</w:t>
                            </w:r>
                            <w:r w:rsidRPr="00F361F9">
                              <w:rPr>
                                <w:rFonts w:ascii="Times New Roman" w:hAnsi="Times New Roman" w:cs="Times New Roman"/>
                                <w:sz w:val="16"/>
                                <w:szCs w:val="16"/>
                              </w:rPr>
                              <w:t xml:space="preserve"> ± 68.6) compared to the control group (</w:t>
                            </w:r>
                            <w:r w:rsidRPr="00F361F9">
                              <w:rPr>
                                <w:rFonts w:ascii="Times New Roman" w:hAnsi="Times New Roman" w:cs="Times New Roman"/>
                                <w:bCs/>
                                <w:sz w:val="16"/>
                                <w:szCs w:val="16"/>
                              </w:rPr>
                              <w:t>187.5</w:t>
                            </w:r>
                            <w:r w:rsidRPr="00F361F9">
                              <w:rPr>
                                <w:rFonts w:ascii="Times New Roman" w:hAnsi="Times New Roman" w:cs="Times New Roman"/>
                                <w:sz w:val="16"/>
                                <w:szCs w:val="16"/>
                              </w:rPr>
                              <w:t xml:space="preserve"> ± 71.4) likely due to iron overload in TM patients (p&lt;0.001). </w:t>
                            </w:r>
                            <w:r w:rsidR="005220EB">
                              <w:rPr>
                                <w:rFonts w:ascii="Times New Roman" w:hAnsi="Times New Roman" w:cs="Times New Roman"/>
                                <w:sz w:val="16"/>
                                <w:szCs w:val="16"/>
                              </w:rPr>
                              <w:t xml:space="preserve">Hepatic perfusion differed significantly (p=0.002) in normal/slight iron deposition group </w:t>
                            </w:r>
                            <w:r w:rsidRPr="00F361F9">
                              <w:rPr>
                                <w:rFonts w:ascii="Times New Roman" w:hAnsi="Times New Roman" w:cs="Times New Roman"/>
                                <w:sz w:val="16"/>
                                <w:szCs w:val="16"/>
                              </w:rPr>
                              <w:t xml:space="preserve">(mean </w:t>
                            </w:r>
                            <w:r w:rsidRPr="00F361F9">
                              <w:rPr>
                                <w:rFonts w:ascii="Times New Roman" w:hAnsi="Times New Roman" w:cs="Times New Roman"/>
                                <w:bCs/>
                                <w:sz w:val="16"/>
                                <w:szCs w:val="16"/>
                              </w:rPr>
                              <w:t>140.6</w:t>
                            </w:r>
                            <w:r w:rsidRPr="00F361F9">
                              <w:rPr>
                                <w:rFonts w:ascii="Times New Roman" w:hAnsi="Times New Roman" w:cs="Times New Roman"/>
                                <w:sz w:val="16"/>
                                <w:szCs w:val="16"/>
                              </w:rPr>
                              <w:t xml:space="preserve"> ± 109.8) and group 2 severe iron deposition (</w:t>
                            </w:r>
                            <w:r w:rsidRPr="00F361F9">
                              <w:rPr>
                                <w:rFonts w:ascii="Times New Roman" w:hAnsi="Times New Roman" w:cs="Times New Roman"/>
                                <w:bCs/>
                                <w:sz w:val="16"/>
                                <w:szCs w:val="16"/>
                              </w:rPr>
                              <w:t>95.2</w:t>
                            </w:r>
                            <w:r w:rsidRPr="00F361F9">
                              <w:rPr>
                                <w:rFonts w:ascii="Times New Roman" w:hAnsi="Times New Roman" w:cs="Times New Roman"/>
                                <w:sz w:val="16"/>
                                <w:szCs w:val="16"/>
                              </w:rPr>
                              <w:t xml:space="preserve"> ± 36.7) and there was a negative correlation between the perfusion in the liver and the degree of iron deposition </w:t>
                            </w:r>
                            <w:r w:rsidRPr="00F361F9">
                              <w:rPr>
                                <w:rFonts w:ascii="Times New Roman" w:hAnsi="Times New Roman" w:cs="Times New Roman"/>
                                <w:bCs/>
                                <w:sz w:val="16"/>
                                <w:szCs w:val="16"/>
                              </w:rPr>
                              <w:t>(</w:t>
                            </w:r>
                            <w:r w:rsidR="005220EB">
                              <w:rPr>
                                <w:rFonts w:ascii="Times New Roman" w:hAnsi="Times New Roman" w:cs="Times New Roman"/>
                                <w:bCs/>
                                <w:sz w:val="16"/>
                                <w:szCs w:val="16"/>
                              </w:rPr>
                              <w:t xml:space="preserve">r=-0.3, </w:t>
                            </w:r>
                            <w:r w:rsidRPr="00F361F9">
                              <w:rPr>
                                <w:rFonts w:ascii="Times New Roman" w:hAnsi="Times New Roman" w:cs="Times New Roman"/>
                                <w:bCs/>
                                <w:sz w:val="16"/>
                                <w:szCs w:val="16"/>
                              </w:rPr>
                              <w:t>p=0.02)</w:t>
                            </w:r>
                            <w:r w:rsidRPr="00F361F9">
                              <w:rPr>
                                <w:rFonts w:ascii="Times New Roman" w:hAnsi="Times New Roman" w:cs="Times New Roman"/>
                                <w:b/>
                                <w:bCs/>
                                <w:sz w:val="16"/>
                                <w:szCs w:val="16"/>
                              </w:rPr>
                              <w:t xml:space="preserve"> </w:t>
                            </w:r>
                            <w:r w:rsidRPr="00F361F9">
                              <w:rPr>
                                <w:rFonts w:ascii="Times New Roman" w:hAnsi="Times New Roman" w:cs="Times New Roman"/>
                                <w:sz w:val="16"/>
                                <w:szCs w:val="16"/>
                              </w:rPr>
                              <w:t xml:space="preserve">suggesting that those with higher iron deposition in MRI had greater degree of derangement in perfusion. There was no such correlation in the control group. </w:t>
                            </w:r>
                            <w:r w:rsidRPr="00F361F9">
                              <w:rPr>
                                <w:rFonts w:ascii="Times New Roman" w:hAnsi="Times New Roman" w:cs="Times New Roman"/>
                                <w:b/>
                                <w:sz w:val="16"/>
                                <w:szCs w:val="16"/>
                              </w:rPr>
                              <w:t xml:space="preserve">Conclusion: </w:t>
                            </w:r>
                            <w:r w:rsidRPr="00F361F9">
                              <w:rPr>
                                <w:rFonts w:ascii="Times New Roman" w:eastAsia="Times New Roman" w:hAnsi="Times New Roman" w:cs="Times New Roman"/>
                                <w:sz w:val="16"/>
                                <w:szCs w:val="16"/>
                              </w:rPr>
                              <w:t>Th</w:t>
                            </w:r>
                            <w:r w:rsidR="00991FAB" w:rsidRPr="00F361F9">
                              <w:rPr>
                                <w:rFonts w:ascii="Times New Roman" w:eastAsia="Times New Roman" w:hAnsi="Times New Roman" w:cs="Times New Roman"/>
                                <w:sz w:val="16"/>
                                <w:szCs w:val="16"/>
                              </w:rPr>
                              <w:t>is</w:t>
                            </w:r>
                            <w:r w:rsidRPr="00F361F9">
                              <w:rPr>
                                <w:rFonts w:ascii="Times New Roman" w:eastAsia="Times New Roman" w:hAnsi="Times New Roman" w:cs="Times New Roman"/>
                                <w:sz w:val="16"/>
                                <w:szCs w:val="16"/>
                              </w:rPr>
                              <w:t xml:space="preserve"> </w:t>
                            </w:r>
                            <w:r w:rsidRPr="00F361F9">
                              <w:rPr>
                                <w:rFonts w:ascii="Times New Roman" w:eastAsia="Times New Roman" w:hAnsi="Times New Roman" w:cs="Times New Roman"/>
                                <w:sz w:val="16"/>
                                <w:szCs w:val="16"/>
                              </w:rPr>
                              <w:t xml:space="preserve">pilot </w:t>
                            </w:r>
                            <w:r w:rsidRPr="00F361F9">
                              <w:rPr>
                                <w:rFonts w:ascii="Times New Roman" w:eastAsia="Times New Roman" w:hAnsi="Times New Roman" w:cs="Times New Roman"/>
                                <w:sz w:val="16"/>
                                <w:szCs w:val="16"/>
                              </w:rPr>
                              <w:t xml:space="preserve">study demonstrates </w:t>
                            </w:r>
                            <w:r w:rsidR="005220EB">
                              <w:rPr>
                                <w:rFonts w:ascii="Times New Roman" w:eastAsia="Times New Roman" w:hAnsi="Times New Roman" w:cs="Times New Roman"/>
                                <w:sz w:val="16"/>
                                <w:szCs w:val="16"/>
                              </w:rPr>
                              <w:t>that evaluation of marrow uptake/hepatic perfusion feasible</w:t>
                            </w:r>
                            <w:r w:rsidRPr="00F361F9">
                              <w:rPr>
                                <w:rFonts w:ascii="Times New Roman" w:eastAsia="Times New Roman" w:hAnsi="Times New Roman" w:cs="Times New Roman"/>
                                <w:sz w:val="16"/>
                                <w:szCs w:val="16"/>
                              </w:rPr>
                              <w:t xml:space="preserve"> </w:t>
                            </w:r>
                            <w:r w:rsidR="005220EB">
                              <w:rPr>
                                <w:rFonts w:ascii="Times New Roman" w:eastAsia="Times New Roman" w:hAnsi="Times New Roman" w:cs="Times New Roman"/>
                                <w:sz w:val="16"/>
                                <w:szCs w:val="16"/>
                              </w:rPr>
                              <w:t xml:space="preserve">with </w:t>
                            </w:r>
                            <w:r w:rsidRPr="00F361F9">
                              <w:rPr>
                                <w:rFonts w:ascii="Times New Roman" w:eastAsia="Times New Roman" w:hAnsi="Times New Roman" w:cs="Times New Roman"/>
                                <w:sz w:val="16"/>
                                <w:szCs w:val="16"/>
                                <w:vertAlign w:val="superscript"/>
                              </w:rPr>
                              <w:t>99m</w:t>
                            </w:r>
                            <w:r w:rsidRPr="00F361F9">
                              <w:rPr>
                                <w:rFonts w:ascii="Times New Roman" w:eastAsia="Times New Roman" w:hAnsi="Times New Roman" w:cs="Times New Roman"/>
                                <w:sz w:val="16"/>
                                <w:szCs w:val="16"/>
                              </w:rPr>
                              <w:t xml:space="preserve">Tc RBC-ERNA </w:t>
                            </w:r>
                            <w:r w:rsidR="00B22A22">
                              <w:rPr>
                                <w:rFonts w:ascii="Times New Roman" w:eastAsia="Times New Roman" w:hAnsi="Times New Roman" w:cs="Times New Roman"/>
                                <w:sz w:val="16"/>
                                <w:szCs w:val="16"/>
                              </w:rPr>
                              <w:t>which</w:t>
                            </w:r>
                            <w:r w:rsidRPr="00F361F9">
                              <w:rPr>
                                <w:rFonts w:ascii="Times New Roman" w:eastAsia="Times New Roman" w:hAnsi="Times New Roman" w:cs="Times New Roman"/>
                                <w:sz w:val="16"/>
                                <w:szCs w:val="16"/>
                              </w:rPr>
                              <w:t xml:space="preserve"> has</w:t>
                            </w:r>
                            <w:r w:rsidR="00B22A22">
                              <w:rPr>
                                <w:rFonts w:ascii="Times New Roman" w:eastAsia="Times New Roman" w:hAnsi="Times New Roman" w:cs="Times New Roman"/>
                                <w:sz w:val="16"/>
                                <w:szCs w:val="16"/>
                              </w:rPr>
                              <w:t xml:space="preserve"> the potential of being a single &amp; comprehensive low-</w:t>
                            </w:r>
                            <w:r w:rsidRPr="00F361F9">
                              <w:rPr>
                                <w:rFonts w:ascii="Times New Roman" w:eastAsia="Times New Roman" w:hAnsi="Times New Roman" w:cs="Times New Roman"/>
                                <w:sz w:val="16"/>
                                <w:szCs w:val="16"/>
                              </w:rPr>
                              <w:t xml:space="preserve">cost adjunct imaging biomarker in TM patients and further prospective studies are needed to validate </w:t>
                            </w:r>
                            <w:r w:rsidR="00B22A22">
                              <w:rPr>
                                <w:rFonts w:ascii="Times New Roman" w:eastAsia="Times New Roman" w:hAnsi="Times New Roman" w:cs="Times New Roman"/>
                                <w:sz w:val="16"/>
                                <w:szCs w:val="16"/>
                              </w:rPr>
                              <w:t>same.</w:t>
                            </w:r>
                            <w:r w:rsidRPr="00F361F9">
                              <w:rPr>
                                <w:rFonts w:ascii="Times New Roman" w:eastAsia="Times New Roman" w:hAnsi="Times New Roman" w:cs="Times New Roman"/>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9.25pt;margin-top:18.6pt;width:292.6pt;height:53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">
                <v:textbox>
                  <w:txbxContent>
                    <w:p w:rsidR="006C0C82" w:rsidRPr="00F361F9" w:rsidRDefault="006C0C82" w:rsidP="00991FAB">
                      <w:pPr>
                        <w:spacing w:line="480" w:lineRule="auto"/>
                        <w:jc w:val="both"/>
                        <w:rPr>
                          <w:sz w:val="16"/>
                          <w:szCs w:val="16"/>
                        </w:rPr>
                      </w:pPr>
                      <w:r w:rsidRPr="00F361F9">
                        <w:rPr>
                          <w:rFonts w:ascii="Times New Roman" w:hAnsi="Times New Roman" w:cs="Times New Roman"/>
                          <w:b/>
                          <w:sz w:val="16"/>
                          <w:szCs w:val="16"/>
                        </w:rPr>
                        <w:t xml:space="preserve">Background: </w:t>
                      </w:r>
                      <w:r w:rsidRPr="00F361F9">
                        <w:rPr>
                          <w:rFonts w:ascii="Times New Roman" w:hAnsi="Times New Roman" w:cs="Times New Roman"/>
                          <w:sz w:val="16"/>
                          <w:szCs w:val="16"/>
                        </w:rPr>
                        <w:t xml:space="preserve">Knowing about the adequacy of blood transfusion is utmost important in </w:t>
                      </w:r>
                      <w:r w:rsidR="00BA4265">
                        <w:rPr>
                          <w:rFonts w:ascii="Times New Roman" w:hAnsi="Times New Roman" w:cs="Times New Roman"/>
                          <w:sz w:val="16"/>
                          <w:szCs w:val="16"/>
                        </w:rPr>
                        <w:t xml:space="preserve">beta </w:t>
                      </w:r>
                      <w:r w:rsidR="001B0ED4" w:rsidRPr="00F361F9">
                        <w:rPr>
                          <w:rFonts w:ascii="Times New Roman" w:hAnsi="Times New Roman" w:cs="Times New Roman"/>
                          <w:sz w:val="16"/>
                          <w:szCs w:val="16"/>
                        </w:rPr>
                        <w:t>Thalassemia major (TM)</w:t>
                      </w:r>
                      <w:r w:rsidRPr="00F361F9">
                        <w:rPr>
                          <w:rFonts w:ascii="Times New Roman" w:hAnsi="Times New Roman" w:cs="Times New Roman"/>
                          <w:sz w:val="16"/>
                          <w:szCs w:val="16"/>
                        </w:rPr>
                        <w:t xml:space="preserve"> patients, which in the current setting involves </w:t>
                      </w:r>
                      <w:r w:rsidRPr="00F361F9">
                        <w:rPr>
                          <w:rFonts w:ascii="Times New Roman" w:hAnsi="Times New Roman" w:cs="Times New Roman"/>
                          <w:sz w:val="16"/>
                          <w:szCs w:val="16"/>
                        </w:rPr>
                        <w:t>a number of invasive</w:t>
                      </w:r>
                      <w:r w:rsidR="00B22A22">
                        <w:rPr>
                          <w:rFonts w:ascii="Times New Roman" w:hAnsi="Times New Roman" w:cs="Times New Roman"/>
                          <w:sz w:val="16"/>
                          <w:szCs w:val="16"/>
                        </w:rPr>
                        <w:t>/</w:t>
                      </w:r>
                      <w:r w:rsidRPr="00F361F9">
                        <w:rPr>
                          <w:rFonts w:ascii="Times New Roman" w:hAnsi="Times New Roman" w:cs="Times New Roman"/>
                          <w:sz w:val="16"/>
                          <w:szCs w:val="16"/>
                        </w:rPr>
                        <w:t>noninvasive diagnostic studies</w:t>
                      </w:r>
                      <w:r w:rsidR="00BA4265">
                        <w:rPr>
                          <w:rFonts w:ascii="Times New Roman" w:hAnsi="Times New Roman" w:cs="Times New Roman"/>
                          <w:sz w:val="16"/>
                          <w:szCs w:val="16"/>
                          <w:vertAlign w:val="superscript"/>
                        </w:rPr>
                        <w:t>1-3</w:t>
                      </w:r>
                      <w:r w:rsidRPr="00F361F9">
                        <w:rPr>
                          <w:rFonts w:ascii="Times New Roman" w:hAnsi="Times New Roman" w:cs="Times New Roman"/>
                          <w:sz w:val="16"/>
                          <w:szCs w:val="16"/>
                        </w:rPr>
                        <w:t>.</w:t>
                      </w:r>
                      <w:r w:rsidR="00F361F9" w:rsidRPr="00F361F9">
                        <w:rPr>
                          <w:rFonts w:ascii="Times New Roman" w:hAnsi="Times New Roman" w:cs="Times New Roman"/>
                          <w:sz w:val="16"/>
                          <w:szCs w:val="16"/>
                        </w:rPr>
                        <w:t xml:space="preserve"> </w:t>
                      </w:r>
                      <w:r w:rsidRPr="00F361F9">
                        <w:rPr>
                          <w:rFonts w:ascii="Times New Roman" w:hAnsi="Times New Roman" w:cs="Times New Roman"/>
                          <w:b/>
                          <w:sz w:val="16"/>
                          <w:szCs w:val="16"/>
                        </w:rPr>
                        <w:t>Materials and Methods:</w:t>
                      </w:r>
                      <w:r w:rsidRPr="00F361F9">
                        <w:rPr>
                          <w:rFonts w:ascii="Times New Roman" w:hAnsi="Times New Roman" w:cs="Times New Roman"/>
                          <w:sz w:val="16"/>
                          <w:szCs w:val="16"/>
                        </w:rPr>
                        <w:t xml:space="preserve"> </w:t>
                      </w:r>
                      <w:r w:rsidR="00F361F9" w:rsidRPr="00F361F9">
                        <w:rPr>
                          <w:rFonts w:ascii="Times New Roman" w:hAnsi="Times New Roman" w:cs="Times New Roman"/>
                          <w:sz w:val="16"/>
                          <w:szCs w:val="16"/>
                        </w:rPr>
                        <w:t>Based on our prior experience of increased tracer uptake in marrow of inadequately transfused patients of TM</w:t>
                      </w:r>
                      <w:r w:rsidR="00BA4265" w:rsidRPr="00BA4265">
                        <w:rPr>
                          <w:rFonts w:ascii="Times New Roman" w:hAnsi="Times New Roman" w:cs="Times New Roman"/>
                          <w:sz w:val="16"/>
                          <w:szCs w:val="16"/>
                          <w:vertAlign w:val="superscript"/>
                        </w:rPr>
                        <w:t>4,5</w:t>
                      </w:r>
                      <w:r w:rsidR="00F361F9" w:rsidRPr="00F361F9">
                        <w:rPr>
                          <w:rFonts w:ascii="Times New Roman" w:hAnsi="Times New Roman" w:cs="Times New Roman"/>
                          <w:sz w:val="16"/>
                          <w:szCs w:val="16"/>
                        </w:rPr>
                        <w:t xml:space="preserve"> </w:t>
                      </w:r>
                      <w:r w:rsidRPr="00F361F9">
                        <w:rPr>
                          <w:rFonts w:ascii="Times New Roman" w:hAnsi="Times New Roman" w:cs="Times New Roman"/>
                          <w:sz w:val="16"/>
                          <w:szCs w:val="16"/>
                        </w:rPr>
                        <w:t xml:space="preserve">we </w:t>
                      </w:r>
                      <w:r w:rsidR="00F361F9" w:rsidRPr="00F361F9">
                        <w:rPr>
                          <w:rFonts w:ascii="Times New Roman" w:hAnsi="Times New Roman" w:cs="Times New Roman"/>
                          <w:sz w:val="16"/>
                          <w:szCs w:val="16"/>
                        </w:rPr>
                        <w:t xml:space="preserve">planned a pilot study and </w:t>
                      </w:r>
                      <w:r w:rsidRPr="00F361F9">
                        <w:rPr>
                          <w:rFonts w:ascii="Times New Roman" w:hAnsi="Times New Roman" w:cs="Times New Roman"/>
                          <w:sz w:val="16"/>
                          <w:szCs w:val="16"/>
                        </w:rPr>
                        <w:t>prospective</w:t>
                      </w:r>
                      <w:r w:rsidRPr="00F361F9">
                        <w:rPr>
                          <w:rFonts w:ascii="Times New Roman" w:hAnsi="Times New Roman" w:cs="Times New Roman"/>
                          <w:sz w:val="16"/>
                          <w:szCs w:val="16"/>
                        </w:rPr>
                        <w:t>ly</w:t>
                      </w:r>
                      <w:r w:rsidRPr="00F361F9">
                        <w:rPr>
                          <w:rFonts w:ascii="Times New Roman" w:hAnsi="Times New Roman" w:cs="Times New Roman"/>
                          <w:sz w:val="16"/>
                          <w:szCs w:val="16"/>
                        </w:rPr>
                        <w:t xml:space="preserve"> </w:t>
                      </w:r>
                      <w:r w:rsidRPr="00F361F9">
                        <w:rPr>
                          <w:rFonts w:ascii="Times New Roman" w:hAnsi="Times New Roman" w:cs="Times New Roman"/>
                          <w:sz w:val="16"/>
                          <w:szCs w:val="16"/>
                        </w:rPr>
                        <w:t xml:space="preserve">evaluated </w:t>
                      </w:r>
                      <w:r w:rsidRPr="00F361F9">
                        <w:rPr>
                          <w:rFonts w:ascii="Times New Roman" w:hAnsi="Times New Roman" w:cs="Times New Roman"/>
                          <w:sz w:val="16"/>
                          <w:szCs w:val="16"/>
                        </w:rPr>
                        <w:t>12</w:t>
                      </w:r>
                      <w:r w:rsidR="001B0ED4" w:rsidRPr="00F361F9">
                        <w:rPr>
                          <w:rFonts w:ascii="Times New Roman" w:hAnsi="Times New Roman" w:cs="Times New Roman"/>
                          <w:sz w:val="16"/>
                          <w:szCs w:val="16"/>
                        </w:rPr>
                        <w:t>4</w:t>
                      </w:r>
                      <w:r w:rsidRPr="00F361F9">
                        <w:rPr>
                          <w:rFonts w:ascii="Times New Roman" w:hAnsi="Times New Roman" w:cs="Times New Roman"/>
                          <w:sz w:val="16"/>
                          <w:szCs w:val="16"/>
                        </w:rPr>
                        <w:t xml:space="preserve"> patients of </w:t>
                      </w:r>
                      <w:r w:rsidRPr="00F361F9">
                        <w:rPr>
                          <w:rFonts w:ascii="Times New Roman" w:hAnsi="Times New Roman" w:cs="Times New Roman"/>
                          <w:sz w:val="16"/>
                          <w:szCs w:val="16"/>
                        </w:rPr>
                        <w:t xml:space="preserve">TM </w:t>
                      </w:r>
                      <w:r w:rsidR="001B0ED4" w:rsidRPr="00F361F9">
                        <w:rPr>
                          <w:rFonts w:ascii="Times New Roman" w:hAnsi="Times New Roman" w:cs="Times New Roman"/>
                          <w:sz w:val="16"/>
                          <w:szCs w:val="16"/>
                        </w:rPr>
                        <w:t xml:space="preserve">(mean age </w:t>
                      </w:r>
                      <w:r w:rsidR="00B22A22">
                        <w:rPr>
                          <w:rFonts w:ascii="Times New Roman" w:hAnsi="Times New Roman" w:cs="Times New Roman"/>
                          <w:sz w:val="16"/>
                          <w:szCs w:val="16"/>
                        </w:rPr>
                        <w:t>23.1 years)</w:t>
                      </w:r>
                      <w:r w:rsidR="001B0ED4" w:rsidRPr="00F361F9">
                        <w:rPr>
                          <w:rFonts w:ascii="Times New Roman" w:hAnsi="Times New Roman" w:cs="Times New Roman"/>
                          <w:sz w:val="16"/>
                          <w:szCs w:val="16"/>
                        </w:rPr>
                        <w:t xml:space="preserve"> </w:t>
                      </w:r>
                      <w:r w:rsidRPr="00F361F9">
                        <w:rPr>
                          <w:rFonts w:ascii="Times New Roman" w:hAnsi="Times New Roman" w:cs="Times New Roman"/>
                          <w:sz w:val="16"/>
                          <w:szCs w:val="16"/>
                        </w:rPr>
                        <w:t>undergoing</w:t>
                      </w:r>
                      <w:r w:rsidRPr="00F361F9">
                        <w:rPr>
                          <w:rFonts w:ascii="Times New Roman" w:hAnsi="Times New Roman" w:cs="Times New Roman"/>
                          <w:sz w:val="16"/>
                          <w:szCs w:val="16"/>
                        </w:rPr>
                        <w:t xml:space="preserve"> ERNA for LVEF estimation (with an additional whole-body planar imaging without an</w:t>
                      </w:r>
                      <w:r w:rsidR="00B22A22">
                        <w:rPr>
                          <w:rFonts w:ascii="Times New Roman" w:hAnsi="Times New Roman" w:cs="Times New Roman"/>
                          <w:sz w:val="16"/>
                          <w:szCs w:val="16"/>
                        </w:rPr>
                        <w:t>y additional radiation exposure/</w:t>
                      </w:r>
                      <w:r w:rsidRPr="00F361F9">
                        <w:rPr>
                          <w:rFonts w:ascii="Times New Roman" w:hAnsi="Times New Roman" w:cs="Times New Roman"/>
                          <w:sz w:val="16"/>
                          <w:szCs w:val="16"/>
                        </w:rPr>
                        <w:t xml:space="preserve">cost). Thirty age-matched non-thalassemic patients </w:t>
                      </w:r>
                      <w:r w:rsidR="00991FAB" w:rsidRPr="00F361F9">
                        <w:rPr>
                          <w:rFonts w:ascii="Times New Roman" w:hAnsi="Times New Roman" w:cs="Times New Roman"/>
                          <w:sz w:val="16"/>
                          <w:szCs w:val="16"/>
                        </w:rPr>
                        <w:t xml:space="preserve">(mean age 30.5) </w:t>
                      </w:r>
                      <w:r w:rsidRPr="00F361F9">
                        <w:rPr>
                          <w:rFonts w:ascii="Times New Roman" w:hAnsi="Times New Roman" w:cs="Times New Roman"/>
                          <w:sz w:val="16"/>
                          <w:szCs w:val="16"/>
                        </w:rPr>
                        <w:t xml:space="preserve">constituted the control population. </w:t>
                      </w:r>
                      <w:r w:rsidRPr="00F361F9">
                        <w:rPr>
                          <w:rFonts w:ascii="Times New Roman" w:hAnsi="Times New Roman" w:cs="Times New Roman"/>
                          <w:sz w:val="16"/>
                          <w:szCs w:val="16"/>
                        </w:rPr>
                        <w:t xml:space="preserve">Images </w:t>
                      </w:r>
                      <w:r w:rsidR="00B22A22">
                        <w:rPr>
                          <w:rFonts w:ascii="Times New Roman" w:hAnsi="Times New Roman" w:cs="Times New Roman"/>
                          <w:sz w:val="16"/>
                          <w:szCs w:val="16"/>
                        </w:rPr>
                        <w:t>were analyzed both visually/</w:t>
                      </w:r>
                      <w:r w:rsidRPr="00F361F9">
                        <w:rPr>
                          <w:rFonts w:ascii="Times New Roman" w:hAnsi="Times New Roman" w:cs="Times New Roman"/>
                          <w:sz w:val="16"/>
                          <w:szCs w:val="16"/>
                        </w:rPr>
                        <w:t xml:space="preserve">quantitatively for marrow uptake as well as hepatic perfusion. </w:t>
                      </w:r>
                      <w:r w:rsidR="005220EB">
                        <w:rPr>
                          <w:rFonts w:ascii="Times New Roman" w:hAnsi="Times New Roman" w:cs="Times New Roman"/>
                          <w:sz w:val="16"/>
                          <w:szCs w:val="16"/>
                        </w:rPr>
                        <w:t>TM group was divided further into a group with normal/slight iron deposition (&lt;</w:t>
                      </w:r>
                      <w:r w:rsidR="00B22A22">
                        <w:rPr>
                          <w:rFonts w:ascii="Times New Roman" w:hAnsi="Times New Roman" w:cs="Times New Roman"/>
                          <w:sz w:val="16"/>
                          <w:szCs w:val="16"/>
                        </w:rPr>
                        <w:t>7 mg iron/</w:t>
                      </w:r>
                      <w:r w:rsidR="005220EB">
                        <w:rPr>
                          <w:rFonts w:ascii="Times New Roman" w:hAnsi="Times New Roman" w:cs="Times New Roman"/>
                          <w:sz w:val="16"/>
                          <w:szCs w:val="16"/>
                        </w:rPr>
                        <w:t xml:space="preserve">dry </w:t>
                      </w:r>
                      <w:proofErr w:type="spellStart"/>
                      <w:r w:rsidR="005220EB">
                        <w:rPr>
                          <w:rFonts w:ascii="Times New Roman" w:hAnsi="Times New Roman" w:cs="Times New Roman"/>
                          <w:sz w:val="16"/>
                          <w:szCs w:val="16"/>
                        </w:rPr>
                        <w:t>gm</w:t>
                      </w:r>
                      <w:proofErr w:type="spellEnd"/>
                      <w:r w:rsidR="005220EB">
                        <w:rPr>
                          <w:rFonts w:ascii="Times New Roman" w:hAnsi="Times New Roman" w:cs="Times New Roman"/>
                          <w:sz w:val="16"/>
                          <w:szCs w:val="16"/>
                        </w:rPr>
                        <w:t xml:space="preserve"> liver) and severe iron deposition (&gt;7 mg/</w:t>
                      </w:r>
                      <w:proofErr w:type="spellStart"/>
                      <w:r w:rsidR="005220EB">
                        <w:rPr>
                          <w:rFonts w:ascii="Times New Roman" w:hAnsi="Times New Roman" w:cs="Times New Roman"/>
                          <w:sz w:val="16"/>
                          <w:szCs w:val="16"/>
                        </w:rPr>
                        <w:t>gm</w:t>
                      </w:r>
                      <w:proofErr w:type="spellEnd"/>
                      <w:r w:rsidR="005220EB">
                        <w:rPr>
                          <w:rFonts w:ascii="Times New Roman" w:hAnsi="Times New Roman" w:cs="Times New Roman"/>
                          <w:sz w:val="16"/>
                          <w:szCs w:val="16"/>
                        </w:rPr>
                        <w:t xml:space="preserve">) </w:t>
                      </w:r>
                      <w:r w:rsidR="00B22A22">
                        <w:rPr>
                          <w:rFonts w:ascii="Times New Roman" w:hAnsi="Times New Roman" w:cs="Times New Roman"/>
                          <w:sz w:val="16"/>
                          <w:szCs w:val="16"/>
                        </w:rPr>
                        <w:t>as per</w:t>
                      </w:r>
                      <w:r w:rsidR="005220EB">
                        <w:rPr>
                          <w:rFonts w:ascii="Times New Roman" w:hAnsi="Times New Roman" w:cs="Times New Roman"/>
                          <w:sz w:val="16"/>
                          <w:szCs w:val="16"/>
                        </w:rPr>
                        <w:t xml:space="preserve"> T2* MRI </w:t>
                      </w:r>
                      <w:r w:rsidR="00B22A22">
                        <w:rPr>
                          <w:rFonts w:ascii="Times New Roman" w:hAnsi="Times New Roman" w:cs="Times New Roman"/>
                          <w:sz w:val="16"/>
                          <w:szCs w:val="16"/>
                        </w:rPr>
                        <w:t xml:space="preserve">of </w:t>
                      </w:r>
                      <w:r w:rsidR="005220EB">
                        <w:rPr>
                          <w:rFonts w:ascii="Times New Roman" w:hAnsi="Times New Roman" w:cs="Times New Roman"/>
                          <w:sz w:val="16"/>
                          <w:szCs w:val="16"/>
                        </w:rPr>
                        <w:t>liver</w:t>
                      </w:r>
                      <w:r w:rsidRPr="00F361F9">
                        <w:rPr>
                          <w:rFonts w:ascii="Times New Roman" w:hAnsi="Times New Roman" w:cs="Times New Roman"/>
                          <w:sz w:val="16"/>
                          <w:szCs w:val="16"/>
                        </w:rPr>
                        <w:t>.</w:t>
                      </w:r>
                      <w:r w:rsidRPr="00F361F9">
                        <w:rPr>
                          <w:rFonts w:ascii="Times New Roman" w:hAnsi="Times New Roman" w:cs="Times New Roman"/>
                          <w:sz w:val="16"/>
                          <w:szCs w:val="16"/>
                        </w:rPr>
                        <w:t xml:space="preserve"> </w:t>
                      </w:r>
                      <w:r w:rsidRPr="00F361F9">
                        <w:rPr>
                          <w:rFonts w:ascii="Times New Roman" w:hAnsi="Times New Roman" w:cs="Times New Roman"/>
                          <w:b/>
                          <w:sz w:val="16"/>
                          <w:szCs w:val="16"/>
                        </w:rPr>
                        <w:t xml:space="preserve">Results: </w:t>
                      </w:r>
                      <w:r w:rsidRPr="00F361F9">
                        <w:rPr>
                          <w:rFonts w:ascii="Times New Roman" w:hAnsi="Times New Roman" w:cs="Times New Roman"/>
                          <w:sz w:val="16"/>
                          <w:szCs w:val="16"/>
                        </w:rPr>
                        <w:t>There was increased marrow uptake of the tracer in the TM group (mean 2.0</w:t>
                      </w:r>
                      <w:r w:rsidR="00B22A22">
                        <w:rPr>
                          <w:rFonts w:ascii="Times New Roman" w:hAnsi="Times New Roman" w:cs="Times New Roman"/>
                          <w:sz w:val="16"/>
                          <w:szCs w:val="16"/>
                        </w:rPr>
                        <w:t>±0.5; range 1.1-3.9) with no/</w:t>
                      </w:r>
                      <w:r w:rsidRPr="00F361F9">
                        <w:rPr>
                          <w:rFonts w:ascii="Times New Roman" w:hAnsi="Times New Roman" w:cs="Times New Roman"/>
                          <w:sz w:val="16"/>
                          <w:szCs w:val="16"/>
                        </w:rPr>
                        <w:t xml:space="preserve">minimal marrow uptake in the control group (1.2±0.1; range 1.1-1.4) with significant difference in the mean values (p&lt;0.001). The degree of marrow uptake correlated with their degree of peripheral anemia as there was a moderate negative correlation (r= -0.6) with their hemoglobin (mean 9.0 ± 1.4) as well as other hematologic parameters like hematocrit, RBC count etc. The hepatic perfusion was significantly low in TM group (mean </w:t>
                      </w:r>
                      <w:r w:rsidRPr="00F361F9">
                        <w:rPr>
                          <w:rFonts w:ascii="Times New Roman" w:hAnsi="Times New Roman" w:cs="Times New Roman"/>
                          <w:bCs/>
                          <w:sz w:val="16"/>
                          <w:szCs w:val="16"/>
                        </w:rPr>
                        <w:t>108.1</w:t>
                      </w:r>
                      <w:r w:rsidRPr="00F361F9">
                        <w:rPr>
                          <w:rFonts w:ascii="Times New Roman" w:hAnsi="Times New Roman" w:cs="Times New Roman"/>
                          <w:sz w:val="16"/>
                          <w:szCs w:val="16"/>
                        </w:rPr>
                        <w:t xml:space="preserve"> ± 68.6) compared to the control group (</w:t>
                      </w:r>
                      <w:r w:rsidRPr="00F361F9">
                        <w:rPr>
                          <w:rFonts w:ascii="Times New Roman" w:hAnsi="Times New Roman" w:cs="Times New Roman"/>
                          <w:bCs/>
                          <w:sz w:val="16"/>
                          <w:szCs w:val="16"/>
                        </w:rPr>
                        <w:t>187.5</w:t>
                      </w:r>
                      <w:r w:rsidRPr="00F361F9">
                        <w:rPr>
                          <w:rFonts w:ascii="Times New Roman" w:hAnsi="Times New Roman" w:cs="Times New Roman"/>
                          <w:sz w:val="16"/>
                          <w:szCs w:val="16"/>
                        </w:rPr>
                        <w:t xml:space="preserve"> ± 71.4) likely due to iron overload in TM patients (p&lt;0.001). </w:t>
                      </w:r>
                      <w:r w:rsidR="005220EB">
                        <w:rPr>
                          <w:rFonts w:ascii="Times New Roman" w:hAnsi="Times New Roman" w:cs="Times New Roman"/>
                          <w:sz w:val="16"/>
                          <w:szCs w:val="16"/>
                        </w:rPr>
                        <w:t xml:space="preserve">Hepatic perfusion differed significantly (p=0.002) in normal/slight iron deposition group </w:t>
                      </w:r>
                      <w:r w:rsidRPr="00F361F9">
                        <w:rPr>
                          <w:rFonts w:ascii="Times New Roman" w:hAnsi="Times New Roman" w:cs="Times New Roman"/>
                          <w:sz w:val="16"/>
                          <w:szCs w:val="16"/>
                        </w:rPr>
                        <w:t xml:space="preserve">(mean </w:t>
                      </w:r>
                      <w:r w:rsidRPr="00F361F9">
                        <w:rPr>
                          <w:rFonts w:ascii="Times New Roman" w:hAnsi="Times New Roman" w:cs="Times New Roman"/>
                          <w:bCs/>
                          <w:sz w:val="16"/>
                          <w:szCs w:val="16"/>
                        </w:rPr>
                        <w:t>140.6</w:t>
                      </w:r>
                      <w:r w:rsidRPr="00F361F9">
                        <w:rPr>
                          <w:rFonts w:ascii="Times New Roman" w:hAnsi="Times New Roman" w:cs="Times New Roman"/>
                          <w:sz w:val="16"/>
                          <w:szCs w:val="16"/>
                        </w:rPr>
                        <w:t xml:space="preserve"> ± 109.8) and group 2 severe iron deposition (</w:t>
                      </w:r>
                      <w:r w:rsidRPr="00F361F9">
                        <w:rPr>
                          <w:rFonts w:ascii="Times New Roman" w:hAnsi="Times New Roman" w:cs="Times New Roman"/>
                          <w:bCs/>
                          <w:sz w:val="16"/>
                          <w:szCs w:val="16"/>
                        </w:rPr>
                        <w:t>95.2</w:t>
                      </w:r>
                      <w:r w:rsidRPr="00F361F9">
                        <w:rPr>
                          <w:rFonts w:ascii="Times New Roman" w:hAnsi="Times New Roman" w:cs="Times New Roman"/>
                          <w:sz w:val="16"/>
                          <w:szCs w:val="16"/>
                        </w:rPr>
                        <w:t xml:space="preserve"> ± 36.7) and there was a negative correlation between the perfusion in the liver and the degree of iron deposition </w:t>
                      </w:r>
                      <w:r w:rsidRPr="00F361F9">
                        <w:rPr>
                          <w:rFonts w:ascii="Times New Roman" w:hAnsi="Times New Roman" w:cs="Times New Roman"/>
                          <w:bCs/>
                          <w:sz w:val="16"/>
                          <w:szCs w:val="16"/>
                        </w:rPr>
                        <w:t>(</w:t>
                      </w:r>
                      <w:r w:rsidR="005220EB">
                        <w:rPr>
                          <w:rFonts w:ascii="Times New Roman" w:hAnsi="Times New Roman" w:cs="Times New Roman"/>
                          <w:bCs/>
                          <w:sz w:val="16"/>
                          <w:szCs w:val="16"/>
                        </w:rPr>
                        <w:t xml:space="preserve">r=-0.3, </w:t>
                      </w:r>
                      <w:r w:rsidRPr="00F361F9">
                        <w:rPr>
                          <w:rFonts w:ascii="Times New Roman" w:hAnsi="Times New Roman" w:cs="Times New Roman"/>
                          <w:bCs/>
                          <w:sz w:val="16"/>
                          <w:szCs w:val="16"/>
                        </w:rPr>
                        <w:t>p=0.02)</w:t>
                      </w:r>
                      <w:r w:rsidRPr="00F361F9">
                        <w:rPr>
                          <w:rFonts w:ascii="Times New Roman" w:hAnsi="Times New Roman" w:cs="Times New Roman"/>
                          <w:b/>
                          <w:bCs/>
                          <w:sz w:val="16"/>
                          <w:szCs w:val="16"/>
                        </w:rPr>
                        <w:t xml:space="preserve"> </w:t>
                      </w:r>
                      <w:r w:rsidRPr="00F361F9">
                        <w:rPr>
                          <w:rFonts w:ascii="Times New Roman" w:hAnsi="Times New Roman" w:cs="Times New Roman"/>
                          <w:sz w:val="16"/>
                          <w:szCs w:val="16"/>
                        </w:rPr>
                        <w:t xml:space="preserve">suggesting that those with higher iron deposition in MRI had greater degree of derangement in perfusion. There was no such correlation in the control group. </w:t>
                      </w:r>
                      <w:r w:rsidRPr="00F361F9">
                        <w:rPr>
                          <w:rFonts w:ascii="Times New Roman" w:hAnsi="Times New Roman" w:cs="Times New Roman"/>
                          <w:b/>
                          <w:sz w:val="16"/>
                          <w:szCs w:val="16"/>
                        </w:rPr>
                        <w:t xml:space="preserve">Conclusion: </w:t>
                      </w:r>
                      <w:r w:rsidRPr="00F361F9">
                        <w:rPr>
                          <w:rFonts w:ascii="Times New Roman" w:eastAsia="Times New Roman" w:hAnsi="Times New Roman" w:cs="Times New Roman"/>
                          <w:sz w:val="16"/>
                          <w:szCs w:val="16"/>
                        </w:rPr>
                        <w:t>Th</w:t>
                      </w:r>
                      <w:r w:rsidR="00991FAB" w:rsidRPr="00F361F9">
                        <w:rPr>
                          <w:rFonts w:ascii="Times New Roman" w:eastAsia="Times New Roman" w:hAnsi="Times New Roman" w:cs="Times New Roman"/>
                          <w:sz w:val="16"/>
                          <w:szCs w:val="16"/>
                        </w:rPr>
                        <w:t>is</w:t>
                      </w:r>
                      <w:r w:rsidRPr="00F361F9">
                        <w:rPr>
                          <w:rFonts w:ascii="Times New Roman" w:eastAsia="Times New Roman" w:hAnsi="Times New Roman" w:cs="Times New Roman"/>
                          <w:sz w:val="16"/>
                          <w:szCs w:val="16"/>
                        </w:rPr>
                        <w:t xml:space="preserve"> </w:t>
                      </w:r>
                      <w:r w:rsidRPr="00F361F9">
                        <w:rPr>
                          <w:rFonts w:ascii="Times New Roman" w:eastAsia="Times New Roman" w:hAnsi="Times New Roman" w:cs="Times New Roman"/>
                          <w:sz w:val="16"/>
                          <w:szCs w:val="16"/>
                        </w:rPr>
                        <w:t xml:space="preserve">pilot </w:t>
                      </w:r>
                      <w:r w:rsidRPr="00F361F9">
                        <w:rPr>
                          <w:rFonts w:ascii="Times New Roman" w:eastAsia="Times New Roman" w:hAnsi="Times New Roman" w:cs="Times New Roman"/>
                          <w:sz w:val="16"/>
                          <w:szCs w:val="16"/>
                        </w:rPr>
                        <w:t xml:space="preserve">study demonstrates </w:t>
                      </w:r>
                      <w:r w:rsidR="005220EB">
                        <w:rPr>
                          <w:rFonts w:ascii="Times New Roman" w:eastAsia="Times New Roman" w:hAnsi="Times New Roman" w:cs="Times New Roman"/>
                          <w:sz w:val="16"/>
                          <w:szCs w:val="16"/>
                        </w:rPr>
                        <w:t>that evaluation of marrow uptake/hepatic perfusion feasible</w:t>
                      </w:r>
                      <w:r w:rsidRPr="00F361F9">
                        <w:rPr>
                          <w:rFonts w:ascii="Times New Roman" w:eastAsia="Times New Roman" w:hAnsi="Times New Roman" w:cs="Times New Roman"/>
                          <w:sz w:val="16"/>
                          <w:szCs w:val="16"/>
                        </w:rPr>
                        <w:t xml:space="preserve"> </w:t>
                      </w:r>
                      <w:r w:rsidR="005220EB">
                        <w:rPr>
                          <w:rFonts w:ascii="Times New Roman" w:eastAsia="Times New Roman" w:hAnsi="Times New Roman" w:cs="Times New Roman"/>
                          <w:sz w:val="16"/>
                          <w:szCs w:val="16"/>
                        </w:rPr>
                        <w:t xml:space="preserve">with </w:t>
                      </w:r>
                      <w:r w:rsidRPr="00F361F9">
                        <w:rPr>
                          <w:rFonts w:ascii="Times New Roman" w:eastAsia="Times New Roman" w:hAnsi="Times New Roman" w:cs="Times New Roman"/>
                          <w:sz w:val="16"/>
                          <w:szCs w:val="16"/>
                          <w:vertAlign w:val="superscript"/>
                        </w:rPr>
                        <w:t>99m</w:t>
                      </w:r>
                      <w:r w:rsidRPr="00F361F9">
                        <w:rPr>
                          <w:rFonts w:ascii="Times New Roman" w:eastAsia="Times New Roman" w:hAnsi="Times New Roman" w:cs="Times New Roman"/>
                          <w:sz w:val="16"/>
                          <w:szCs w:val="16"/>
                        </w:rPr>
                        <w:t xml:space="preserve">Tc RBC-ERNA </w:t>
                      </w:r>
                      <w:r w:rsidR="00B22A22">
                        <w:rPr>
                          <w:rFonts w:ascii="Times New Roman" w:eastAsia="Times New Roman" w:hAnsi="Times New Roman" w:cs="Times New Roman"/>
                          <w:sz w:val="16"/>
                          <w:szCs w:val="16"/>
                        </w:rPr>
                        <w:t>which</w:t>
                      </w:r>
                      <w:r w:rsidRPr="00F361F9">
                        <w:rPr>
                          <w:rFonts w:ascii="Times New Roman" w:eastAsia="Times New Roman" w:hAnsi="Times New Roman" w:cs="Times New Roman"/>
                          <w:sz w:val="16"/>
                          <w:szCs w:val="16"/>
                        </w:rPr>
                        <w:t xml:space="preserve"> has</w:t>
                      </w:r>
                      <w:r w:rsidR="00B22A22">
                        <w:rPr>
                          <w:rFonts w:ascii="Times New Roman" w:eastAsia="Times New Roman" w:hAnsi="Times New Roman" w:cs="Times New Roman"/>
                          <w:sz w:val="16"/>
                          <w:szCs w:val="16"/>
                        </w:rPr>
                        <w:t xml:space="preserve"> the potential of being a single &amp; comprehensive low-</w:t>
                      </w:r>
                      <w:r w:rsidRPr="00F361F9">
                        <w:rPr>
                          <w:rFonts w:ascii="Times New Roman" w:eastAsia="Times New Roman" w:hAnsi="Times New Roman" w:cs="Times New Roman"/>
                          <w:sz w:val="16"/>
                          <w:szCs w:val="16"/>
                        </w:rPr>
                        <w:t xml:space="preserve">cost adjunct imaging biomarker in TM patients and further prospective studies are needed to validate </w:t>
                      </w:r>
                      <w:r w:rsidR="00B22A22">
                        <w:rPr>
                          <w:rFonts w:ascii="Times New Roman" w:eastAsia="Times New Roman" w:hAnsi="Times New Roman" w:cs="Times New Roman"/>
                          <w:sz w:val="16"/>
                          <w:szCs w:val="16"/>
                        </w:rPr>
                        <w:t>same.</w:t>
                      </w:r>
                      <w:r w:rsidRPr="00F361F9">
                        <w:rPr>
                          <w:rFonts w:ascii="Times New Roman" w:eastAsia="Times New Roman" w:hAnsi="Times New Roman" w:cs="Times New Roman"/>
                          <w:sz w:val="16"/>
                          <w:szCs w:val="16"/>
                        </w:rPr>
                        <w:t xml:space="preserve"> </w:t>
                      </w:r>
                    </w:p>
                  </w:txbxContent>
                </v:textbox>
              </v:shape>
            </w:pict>
          </mc:Fallback>
        </mc:AlternateContent>
      </w:r>
      <w:r w:rsidR="006C0C82" w:rsidRPr="00A258D2">
        <w:t xml:space="preserve">Abstract </w:t>
      </w:r>
    </w:p>
    <w:p w:rsidR="00AE3E37" w:rsidRPr="00A258D2" w:rsidRDefault="00AE3E37">
      <w:pPr>
        <w:rPr>
          <w:rFonts w:ascii="Arial"/>
          <w:sz w:val="21"/>
        </w:rPr>
        <w:sectPr w:rsidR="00AE3E37" w:rsidRPr="00A258D2">
          <w:headerReference w:type="default" r:id="rId8"/>
          <w:footerReference w:type="default" r:id="rId9"/>
          <w:type w:val="continuous"/>
          <w:pgSz w:w="11910" w:h="16840"/>
          <w:pgMar w:top="1740" w:right="600" w:bottom="840" w:left="620" w:header="541" w:footer="642" w:gutter="0"/>
          <w:cols w:space="720"/>
        </w:sectPr>
      </w:pPr>
    </w:p>
    <w:p w:rsidR="00BA4265" w:rsidRPr="00A258D2" w:rsidRDefault="00A9710C" w:rsidP="00ED2494">
      <w:pPr>
        <w:pStyle w:val="Heading3"/>
        <w:spacing w:before="74"/>
        <w:ind w:left="0"/>
        <w:rPr>
          <w:b w:val="0"/>
        </w:rPr>
      </w:pPr>
      <w:r w:rsidRPr="00A258D2">
        <w:rPr>
          <w:b w:val="0"/>
        </w:rPr>
        <w:lastRenderedPageBreak/>
        <w:br w:type="column"/>
      </w:r>
      <w:r w:rsidR="00991FAB" w:rsidRPr="00A258D2">
        <w:lastRenderedPageBreak/>
        <w:t>Image</w:t>
      </w:r>
    </w:p>
    <w:p w:rsidR="00AE3E37" w:rsidRPr="00A258D2" w:rsidRDefault="00A258D2">
      <w:pPr>
        <w:pStyle w:val="BodyText"/>
        <w:spacing w:before="2"/>
        <w:rPr>
          <w:rFonts w:ascii="Arial"/>
          <w:b/>
          <w:sz w:val="16"/>
        </w:rPr>
      </w:pPr>
      <w:r>
        <w:rPr>
          <w:noProof/>
        </w:rPr>
        <mc:AlternateContent>
          <mc:Choice Requires="wps">
            <w:drawing>
              <wp:anchor distT="0" distB="0" distL="114300" distR="114300" simplePos="0" relativeHeight="251666432" behindDoc="0" locked="0" layoutInCell="1" allowOverlap="1" wp14:anchorId="2CE33F25" wp14:editId="24FA3028">
                <wp:simplePos x="0" y="0"/>
                <wp:positionH relativeFrom="column">
                  <wp:posOffset>-2947</wp:posOffset>
                </wp:positionH>
                <wp:positionV relativeFrom="paragraph">
                  <wp:posOffset>1954174</wp:posOffset>
                </wp:positionV>
                <wp:extent cx="3738067" cy="1403985"/>
                <wp:effectExtent l="0" t="0" r="15240" b="158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8067" cy="1403985"/>
                        </a:xfrm>
                        <a:prstGeom prst="rect">
                          <a:avLst/>
                        </a:prstGeom>
                        <a:solidFill>
                          <a:srgbClr val="FFFFFF"/>
                        </a:solidFill>
                        <a:ln w="9525">
                          <a:solidFill>
                            <a:srgbClr val="000000"/>
                          </a:solidFill>
                          <a:miter lim="800000"/>
                          <a:headEnd/>
                          <a:tailEnd/>
                        </a:ln>
                      </wps:spPr>
                      <wps:txbx>
                        <w:txbxContent>
                          <w:p w:rsidR="00A258D2" w:rsidRPr="00A258D2" w:rsidRDefault="00A258D2" w:rsidP="00011642">
                            <w:pPr>
                              <w:jc w:val="both"/>
                              <w:rPr>
                                <w:rFonts w:ascii="Times New Roman" w:hAnsi="Times New Roman" w:cs="Times New Roman"/>
                                <w:sz w:val="18"/>
                                <w:szCs w:val="18"/>
                              </w:rPr>
                            </w:pPr>
                            <w:r w:rsidRPr="00A258D2">
                              <w:rPr>
                                <w:rFonts w:ascii="Times New Roman" w:hAnsi="Times New Roman" w:cs="Times New Roman"/>
                                <w:sz w:val="18"/>
                                <w:szCs w:val="18"/>
                              </w:rPr>
                              <w:t>99m</w:t>
                            </w:r>
                            <w:r>
                              <w:rPr>
                                <w:rFonts w:ascii="Times New Roman" w:hAnsi="Times New Roman" w:cs="Times New Roman"/>
                                <w:sz w:val="18"/>
                                <w:szCs w:val="18"/>
                              </w:rPr>
                              <w:t xml:space="preserve">Tc-RBC ERNA whole body images showing increased marrow uptake </w:t>
                            </w:r>
                            <w:r w:rsidR="009D5F37">
                              <w:rPr>
                                <w:rFonts w:ascii="Times New Roman" w:hAnsi="Times New Roman" w:cs="Times New Roman"/>
                                <w:sz w:val="18"/>
                                <w:szCs w:val="18"/>
                              </w:rPr>
                              <w:t xml:space="preserve">(arrows) </w:t>
                            </w:r>
                            <w:r>
                              <w:rPr>
                                <w:rFonts w:ascii="Times New Roman" w:hAnsi="Times New Roman" w:cs="Times New Roman"/>
                                <w:sz w:val="18"/>
                                <w:szCs w:val="18"/>
                              </w:rPr>
                              <w:t xml:space="preserve">in TM patients (A) while no uptake in marrow of control population (B) with box plots (B &amp; C) showing significant difference in marrow </w:t>
                            </w:r>
                            <w:r w:rsidR="00011642">
                              <w:rPr>
                                <w:rFonts w:ascii="Times New Roman" w:hAnsi="Times New Roman" w:cs="Times New Roman"/>
                                <w:sz w:val="18"/>
                                <w:szCs w:val="18"/>
                              </w:rPr>
                              <w:t>uptake as well as hepatic perfusion among two groups. The correlation plot (D) between hemoglobin and marrow uptake show higher marrow uptake associated with low hemoglobin showing association with degree of peripheral anemia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25pt;margin-top:153.85pt;width:294.35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">
                <v:textbox style="mso-fit-shape-to-text:t">
                  <w:txbxContent>
                    <w:p w:rsidR="00A258D2" w:rsidRPr="00A258D2" w:rsidRDefault="00A258D2" w:rsidP="00011642">
                      <w:pPr>
                        <w:jc w:val="both"/>
                        <w:rPr>
                          <w:rFonts w:ascii="Times New Roman" w:hAnsi="Times New Roman" w:cs="Times New Roman"/>
                          <w:sz w:val="18"/>
                          <w:szCs w:val="18"/>
                        </w:rPr>
                      </w:pPr>
                      <w:r w:rsidRPr="00A258D2">
                        <w:rPr>
                          <w:rFonts w:ascii="Times New Roman" w:hAnsi="Times New Roman" w:cs="Times New Roman"/>
                          <w:sz w:val="18"/>
                          <w:szCs w:val="18"/>
                        </w:rPr>
                        <w:t>99m</w:t>
                      </w:r>
                      <w:r>
                        <w:rPr>
                          <w:rFonts w:ascii="Times New Roman" w:hAnsi="Times New Roman" w:cs="Times New Roman"/>
                          <w:sz w:val="18"/>
                          <w:szCs w:val="18"/>
                        </w:rPr>
                        <w:t xml:space="preserve">Tc-RBC ERNA whole body images showing increased marrow uptake </w:t>
                      </w:r>
                      <w:r w:rsidR="009D5F37">
                        <w:rPr>
                          <w:rFonts w:ascii="Times New Roman" w:hAnsi="Times New Roman" w:cs="Times New Roman"/>
                          <w:sz w:val="18"/>
                          <w:szCs w:val="18"/>
                        </w:rPr>
                        <w:t xml:space="preserve">(arrows) </w:t>
                      </w:r>
                      <w:r>
                        <w:rPr>
                          <w:rFonts w:ascii="Times New Roman" w:hAnsi="Times New Roman" w:cs="Times New Roman"/>
                          <w:sz w:val="18"/>
                          <w:szCs w:val="18"/>
                        </w:rPr>
                        <w:t xml:space="preserve">in TM patients (A) while no uptake in marrow of control population (B) with box plots (B &amp; C) showing significant difference in marrow </w:t>
                      </w:r>
                      <w:r w:rsidR="00011642">
                        <w:rPr>
                          <w:rFonts w:ascii="Times New Roman" w:hAnsi="Times New Roman" w:cs="Times New Roman"/>
                          <w:sz w:val="18"/>
                          <w:szCs w:val="18"/>
                        </w:rPr>
                        <w:t>uptake as well as hepatic perfusion among two groups. The correlation plot (D) between hemoglobin and marrow uptake show higher marrow uptake associated with low hemoglobin showing association with degree of peripheral anemia</w:t>
                      </w:r>
                    </w:p>
                  </w:txbxContent>
                </v:textbox>
              </v:shape>
            </w:pict>
          </mc:Fallback>
        </mc:AlternateContent>
      </w:r>
      <w:r w:rsidR="00C270CF" w:rsidRPr="00A258D2">
        <w:rPr>
          <w:rFonts w:ascii="Arial"/>
          <w:b/>
          <w:noProof/>
          <w:sz w:val="20"/>
        </w:rPr>
        <w:drawing>
          <wp:inline distT="0" distB="0" distL="0" distR="0" wp14:anchorId="075A967C" wp14:editId="394BD2D0">
            <wp:extent cx="3738067" cy="1957202"/>
            <wp:effectExtent l="0" t="0" r="0" b="5080"/>
            <wp:docPr id="2" name="Picture 2" descr="C:\Users\DELL\Documents\Image WHC .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Image WHC .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47090" cy="1961926"/>
                    </a:xfrm>
                    <a:prstGeom prst="rect">
                      <a:avLst/>
                    </a:prstGeom>
                    <a:noFill/>
                    <a:ln>
                      <a:noFill/>
                    </a:ln>
                  </pic:spPr>
                </pic:pic>
              </a:graphicData>
            </a:graphic>
          </wp:inline>
        </w:drawing>
      </w:r>
    </w:p>
    <w:p w:rsidR="006C0C82" w:rsidRPr="00A258D2" w:rsidRDefault="005973B9" w:rsidP="005973B9">
      <w:pPr>
        <w:spacing w:line="204" w:lineRule="exact"/>
        <w:rPr>
          <w:rFonts w:ascii="Arial"/>
          <w:b/>
          <w:sz w:val="20"/>
        </w:rPr>
      </w:pPr>
      <w:r w:rsidRPr="00A258D2">
        <w:rPr>
          <w:rFonts w:ascii="Arial"/>
          <w:b/>
          <w:sz w:val="20"/>
        </w:rPr>
        <w:br/>
      </w:r>
    </w:p>
    <w:p w:rsidR="006C0C82" w:rsidRPr="00A258D2" w:rsidRDefault="006C0C82" w:rsidP="005973B9">
      <w:pPr>
        <w:spacing w:line="204" w:lineRule="exact"/>
        <w:rPr>
          <w:rFonts w:ascii="Arial"/>
          <w:b/>
          <w:sz w:val="20"/>
        </w:rPr>
      </w:pPr>
    </w:p>
    <w:p w:rsidR="006C0C82" w:rsidRPr="00A258D2" w:rsidRDefault="006C0C82" w:rsidP="005973B9">
      <w:pPr>
        <w:spacing w:line="204" w:lineRule="exact"/>
        <w:rPr>
          <w:rFonts w:ascii="Arial"/>
          <w:b/>
          <w:sz w:val="20"/>
        </w:rPr>
      </w:pPr>
    </w:p>
    <w:p w:rsidR="006C0C82" w:rsidRPr="00A258D2" w:rsidRDefault="006C0C82" w:rsidP="005973B9">
      <w:pPr>
        <w:spacing w:line="204" w:lineRule="exact"/>
        <w:rPr>
          <w:rFonts w:ascii="Arial"/>
          <w:b/>
          <w:sz w:val="20"/>
        </w:rPr>
      </w:pPr>
    </w:p>
    <w:p w:rsidR="006C0C82" w:rsidRPr="00A258D2" w:rsidRDefault="006C0C82" w:rsidP="005973B9">
      <w:pPr>
        <w:spacing w:line="204" w:lineRule="exact"/>
        <w:rPr>
          <w:rFonts w:ascii="Arial"/>
          <w:b/>
          <w:sz w:val="20"/>
        </w:rPr>
      </w:pPr>
    </w:p>
    <w:p w:rsidR="00ED2494" w:rsidRPr="00A258D2" w:rsidRDefault="00ED2494" w:rsidP="005973B9">
      <w:pPr>
        <w:spacing w:line="204" w:lineRule="exact"/>
        <w:rPr>
          <w:rFonts w:ascii="Arial"/>
          <w:b/>
          <w:sz w:val="20"/>
        </w:rPr>
      </w:pPr>
    </w:p>
    <w:p w:rsidR="00ED2494" w:rsidRPr="00A258D2" w:rsidRDefault="00ED2494" w:rsidP="005973B9">
      <w:pPr>
        <w:spacing w:line="204" w:lineRule="exact"/>
        <w:rPr>
          <w:rFonts w:ascii="Arial"/>
          <w:b/>
          <w:sz w:val="20"/>
        </w:rPr>
      </w:pPr>
    </w:p>
    <w:p w:rsidR="005973B9" w:rsidRPr="00A258D2" w:rsidRDefault="00BA4265" w:rsidP="005973B9">
      <w:pPr>
        <w:spacing w:line="204" w:lineRule="exact"/>
        <w:rPr>
          <w:rFonts w:ascii="Arial"/>
          <w:b/>
          <w:sz w:val="20"/>
        </w:rPr>
      </w:pPr>
      <w:r w:rsidRPr="00A258D2">
        <w:rPr>
          <w:rFonts w:ascii="Arial"/>
          <w:b/>
          <w:sz w:val="20"/>
        </w:rPr>
        <w:t>References</w:t>
      </w:r>
    </w:p>
    <w:p w:rsidR="00BA4265" w:rsidRPr="00A258D2" w:rsidRDefault="00BA4265" w:rsidP="00A258D2">
      <w:pPr>
        <w:pStyle w:val="ListParagraph"/>
        <w:numPr>
          <w:ilvl w:val="0"/>
          <w:numId w:val="3"/>
        </w:numPr>
        <w:tabs>
          <w:tab w:val="left" w:pos="384"/>
        </w:tabs>
        <w:spacing w:line="216" w:lineRule="exact"/>
        <w:ind w:right="138" w:hanging="283"/>
        <w:rPr>
          <w:rFonts w:ascii="Times New Roman" w:hAnsi="Times New Roman" w:cs="Times New Roman"/>
          <w:sz w:val="20"/>
          <w:szCs w:val="20"/>
        </w:rPr>
      </w:pPr>
      <w:proofErr w:type="spellStart"/>
      <w:r w:rsidRPr="00A258D2">
        <w:rPr>
          <w:rFonts w:ascii="Times New Roman" w:hAnsi="Times New Roman" w:cs="Times New Roman"/>
          <w:sz w:val="20"/>
          <w:szCs w:val="20"/>
          <w:shd w:val="clear" w:color="auto" w:fill="FFFFFF"/>
        </w:rPr>
        <w:t>Vichinsky</w:t>
      </w:r>
      <w:proofErr w:type="spellEnd"/>
      <w:r w:rsidRPr="00A258D2">
        <w:rPr>
          <w:rFonts w:ascii="Times New Roman" w:hAnsi="Times New Roman" w:cs="Times New Roman"/>
          <w:sz w:val="20"/>
          <w:szCs w:val="20"/>
          <w:shd w:val="clear" w:color="auto" w:fill="FFFFFF"/>
        </w:rPr>
        <w:t xml:space="preserve"> E, </w:t>
      </w:r>
      <w:proofErr w:type="spellStart"/>
      <w:r w:rsidRPr="00A258D2">
        <w:rPr>
          <w:rFonts w:ascii="Times New Roman" w:hAnsi="Times New Roman" w:cs="Times New Roman"/>
          <w:sz w:val="20"/>
          <w:szCs w:val="20"/>
          <w:shd w:val="clear" w:color="auto" w:fill="FFFFFF"/>
        </w:rPr>
        <w:t>Neumayr</w:t>
      </w:r>
      <w:proofErr w:type="spellEnd"/>
      <w:r w:rsidRPr="00A258D2">
        <w:rPr>
          <w:rFonts w:ascii="Times New Roman" w:hAnsi="Times New Roman" w:cs="Times New Roman"/>
          <w:sz w:val="20"/>
          <w:szCs w:val="20"/>
          <w:shd w:val="clear" w:color="auto" w:fill="FFFFFF"/>
        </w:rPr>
        <w:t xml:space="preserve"> L, Trimble S, et al. Transfusion complications in thalassemia patients: a report from the Centers for Disease Control and Prevention (CME). </w:t>
      </w:r>
      <w:r w:rsidRPr="00A258D2">
        <w:rPr>
          <w:rFonts w:ascii="Times New Roman" w:hAnsi="Times New Roman" w:cs="Times New Roman"/>
          <w:i/>
          <w:iCs/>
          <w:sz w:val="20"/>
          <w:szCs w:val="20"/>
          <w:shd w:val="clear" w:color="auto" w:fill="FFFFFF"/>
        </w:rPr>
        <w:t>Transfusion</w:t>
      </w:r>
      <w:r w:rsidRPr="00A258D2">
        <w:rPr>
          <w:rFonts w:ascii="Times New Roman" w:hAnsi="Times New Roman" w:cs="Times New Roman"/>
          <w:sz w:val="20"/>
          <w:szCs w:val="20"/>
          <w:shd w:val="clear" w:color="auto" w:fill="FFFFFF"/>
        </w:rPr>
        <w:t>. 2013</w:t>
      </w:r>
      <w:proofErr w:type="gramStart"/>
      <w:r w:rsidRPr="00A258D2">
        <w:rPr>
          <w:rFonts w:ascii="Times New Roman" w:hAnsi="Times New Roman" w:cs="Times New Roman"/>
          <w:sz w:val="20"/>
          <w:szCs w:val="20"/>
          <w:shd w:val="clear" w:color="auto" w:fill="FFFFFF"/>
        </w:rPr>
        <w:t>;54</w:t>
      </w:r>
      <w:proofErr w:type="gramEnd"/>
      <w:r w:rsidRPr="00A258D2">
        <w:rPr>
          <w:rFonts w:ascii="Times New Roman" w:hAnsi="Times New Roman" w:cs="Times New Roman"/>
          <w:sz w:val="20"/>
          <w:szCs w:val="20"/>
          <w:shd w:val="clear" w:color="auto" w:fill="FFFFFF"/>
        </w:rPr>
        <w:t xml:space="preserve"> </w:t>
      </w:r>
      <w:r w:rsidRPr="00A258D2">
        <w:rPr>
          <w:rFonts w:ascii="Times New Roman" w:hAnsi="Times New Roman" w:cs="Times New Roman"/>
          <w:sz w:val="20"/>
          <w:szCs w:val="20"/>
          <w:shd w:val="clear" w:color="auto" w:fill="FFFFFF"/>
        </w:rPr>
        <w:t>(4):972-81; quiz 971.</w:t>
      </w:r>
    </w:p>
    <w:p w:rsidR="00BA4265" w:rsidRPr="00A258D2" w:rsidRDefault="00BA4265" w:rsidP="00A258D2">
      <w:pPr>
        <w:pStyle w:val="ListParagraph"/>
        <w:numPr>
          <w:ilvl w:val="0"/>
          <w:numId w:val="3"/>
        </w:numPr>
        <w:tabs>
          <w:tab w:val="left" w:pos="384"/>
        </w:tabs>
        <w:spacing w:line="216" w:lineRule="exact"/>
        <w:ind w:right="138" w:hanging="283"/>
        <w:rPr>
          <w:rFonts w:ascii="Times New Roman" w:hAnsi="Times New Roman" w:cs="Times New Roman"/>
          <w:sz w:val="20"/>
          <w:szCs w:val="20"/>
        </w:rPr>
      </w:pPr>
      <w:proofErr w:type="spellStart"/>
      <w:r w:rsidRPr="00A258D2">
        <w:rPr>
          <w:rFonts w:ascii="Times New Roman" w:hAnsi="Times New Roman" w:cs="Times New Roman"/>
          <w:sz w:val="20"/>
          <w:szCs w:val="20"/>
          <w:shd w:val="clear" w:color="auto" w:fill="FFFFFF"/>
        </w:rPr>
        <w:t>Langhi</w:t>
      </w:r>
      <w:proofErr w:type="spellEnd"/>
      <w:r w:rsidRPr="00A258D2">
        <w:rPr>
          <w:rFonts w:ascii="Times New Roman" w:hAnsi="Times New Roman" w:cs="Times New Roman"/>
          <w:sz w:val="20"/>
          <w:szCs w:val="20"/>
          <w:shd w:val="clear" w:color="auto" w:fill="FFFFFF"/>
        </w:rPr>
        <w:t xml:space="preserve"> D, </w:t>
      </w:r>
      <w:proofErr w:type="spellStart"/>
      <w:r w:rsidRPr="00A258D2">
        <w:rPr>
          <w:rFonts w:ascii="Times New Roman" w:hAnsi="Times New Roman" w:cs="Times New Roman"/>
          <w:sz w:val="20"/>
          <w:szCs w:val="20"/>
          <w:shd w:val="clear" w:color="auto" w:fill="FFFFFF"/>
        </w:rPr>
        <w:t>Ubiali</w:t>
      </w:r>
      <w:proofErr w:type="spellEnd"/>
      <w:r w:rsidRPr="00A258D2">
        <w:rPr>
          <w:rFonts w:ascii="Times New Roman" w:hAnsi="Times New Roman" w:cs="Times New Roman"/>
          <w:sz w:val="20"/>
          <w:szCs w:val="20"/>
          <w:shd w:val="clear" w:color="auto" w:fill="FFFFFF"/>
        </w:rPr>
        <w:t xml:space="preserve"> EM, </w:t>
      </w:r>
      <w:proofErr w:type="gramStart"/>
      <w:r w:rsidRPr="00A258D2">
        <w:rPr>
          <w:rFonts w:ascii="Times New Roman" w:hAnsi="Times New Roman" w:cs="Times New Roman"/>
          <w:sz w:val="20"/>
          <w:szCs w:val="20"/>
          <w:shd w:val="clear" w:color="auto" w:fill="FFFFFF"/>
        </w:rPr>
        <w:t>Marques</w:t>
      </w:r>
      <w:proofErr w:type="gramEnd"/>
      <w:r w:rsidRPr="00A258D2">
        <w:rPr>
          <w:rFonts w:ascii="Times New Roman" w:hAnsi="Times New Roman" w:cs="Times New Roman"/>
          <w:sz w:val="20"/>
          <w:szCs w:val="20"/>
          <w:shd w:val="clear" w:color="auto" w:fill="FFFFFF"/>
        </w:rPr>
        <w:t xml:space="preserve"> JF, et al. Guidelines on Beta-thalassemia major - regular blood transfusion therapy: </w:t>
      </w:r>
      <w:proofErr w:type="spellStart"/>
      <w:r w:rsidRPr="00A258D2">
        <w:rPr>
          <w:rFonts w:ascii="Times New Roman" w:hAnsi="Times New Roman" w:cs="Times New Roman"/>
          <w:sz w:val="20"/>
          <w:szCs w:val="20"/>
          <w:shd w:val="clear" w:color="auto" w:fill="FFFFFF"/>
        </w:rPr>
        <w:t>Associação</w:t>
      </w:r>
      <w:proofErr w:type="spellEnd"/>
      <w:r w:rsidRPr="00A258D2">
        <w:rPr>
          <w:rFonts w:ascii="Times New Roman" w:hAnsi="Times New Roman" w:cs="Times New Roman"/>
          <w:sz w:val="20"/>
          <w:szCs w:val="20"/>
          <w:shd w:val="clear" w:color="auto" w:fill="FFFFFF"/>
        </w:rPr>
        <w:t xml:space="preserve"> </w:t>
      </w:r>
      <w:proofErr w:type="spellStart"/>
      <w:r w:rsidRPr="00A258D2">
        <w:rPr>
          <w:rFonts w:ascii="Times New Roman" w:hAnsi="Times New Roman" w:cs="Times New Roman"/>
          <w:sz w:val="20"/>
          <w:szCs w:val="20"/>
          <w:shd w:val="clear" w:color="auto" w:fill="FFFFFF"/>
        </w:rPr>
        <w:t>Brasileira</w:t>
      </w:r>
      <w:proofErr w:type="spellEnd"/>
      <w:r w:rsidRPr="00A258D2">
        <w:rPr>
          <w:rFonts w:ascii="Times New Roman" w:hAnsi="Times New Roman" w:cs="Times New Roman"/>
          <w:sz w:val="20"/>
          <w:szCs w:val="20"/>
          <w:shd w:val="clear" w:color="auto" w:fill="FFFFFF"/>
        </w:rPr>
        <w:t xml:space="preserve"> de </w:t>
      </w:r>
      <w:proofErr w:type="spellStart"/>
      <w:r w:rsidRPr="00A258D2">
        <w:rPr>
          <w:rFonts w:ascii="Times New Roman" w:hAnsi="Times New Roman" w:cs="Times New Roman"/>
          <w:sz w:val="20"/>
          <w:szCs w:val="20"/>
          <w:shd w:val="clear" w:color="auto" w:fill="FFFFFF"/>
        </w:rPr>
        <w:t>Hematologia</w:t>
      </w:r>
      <w:proofErr w:type="spellEnd"/>
      <w:r w:rsidRPr="00A258D2">
        <w:rPr>
          <w:rFonts w:ascii="Times New Roman" w:hAnsi="Times New Roman" w:cs="Times New Roman"/>
          <w:sz w:val="20"/>
          <w:szCs w:val="20"/>
          <w:shd w:val="clear" w:color="auto" w:fill="FFFFFF"/>
        </w:rPr>
        <w:t xml:space="preserve">, </w:t>
      </w:r>
      <w:proofErr w:type="spellStart"/>
      <w:r w:rsidRPr="00A258D2">
        <w:rPr>
          <w:rFonts w:ascii="Times New Roman" w:hAnsi="Times New Roman" w:cs="Times New Roman"/>
          <w:sz w:val="20"/>
          <w:szCs w:val="20"/>
          <w:shd w:val="clear" w:color="auto" w:fill="FFFFFF"/>
        </w:rPr>
        <w:t>Hemoterapia</w:t>
      </w:r>
      <w:proofErr w:type="spellEnd"/>
      <w:r w:rsidRPr="00A258D2">
        <w:rPr>
          <w:rFonts w:ascii="Times New Roman" w:hAnsi="Times New Roman" w:cs="Times New Roman"/>
          <w:sz w:val="20"/>
          <w:szCs w:val="20"/>
          <w:shd w:val="clear" w:color="auto" w:fill="FFFFFF"/>
        </w:rPr>
        <w:t xml:space="preserve"> e </w:t>
      </w:r>
      <w:proofErr w:type="spellStart"/>
      <w:r w:rsidRPr="00A258D2">
        <w:rPr>
          <w:rFonts w:ascii="Times New Roman" w:hAnsi="Times New Roman" w:cs="Times New Roman"/>
          <w:sz w:val="20"/>
          <w:szCs w:val="20"/>
          <w:shd w:val="clear" w:color="auto" w:fill="FFFFFF"/>
        </w:rPr>
        <w:t>Terapia</w:t>
      </w:r>
      <w:proofErr w:type="spellEnd"/>
      <w:r w:rsidRPr="00A258D2">
        <w:rPr>
          <w:rFonts w:ascii="Times New Roman" w:hAnsi="Times New Roman" w:cs="Times New Roman"/>
          <w:sz w:val="20"/>
          <w:szCs w:val="20"/>
          <w:shd w:val="clear" w:color="auto" w:fill="FFFFFF"/>
        </w:rPr>
        <w:t xml:space="preserve"> </w:t>
      </w:r>
      <w:proofErr w:type="spellStart"/>
      <w:r w:rsidRPr="00A258D2">
        <w:rPr>
          <w:rFonts w:ascii="Times New Roman" w:hAnsi="Times New Roman" w:cs="Times New Roman"/>
          <w:sz w:val="20"/>
          <w:szCs w:val="20"/>
          <w:shd w:val="clear" w:color="auto" w:fill="FFFFFF"/>
        </w:rPr>
        <w:t>Celular</w:t>
      </w:r>
      <w:proofErr w:type="spellEnd"/>
      <w:r w:rsidRPr="00A258D2">
        <w:rPr>
          <w:rFonts w:ascii="Times New Roman" w:hAnsi="Times New Roman" w:cs="Times New Roman"/>
          <w:sz w:val="20"/>
          <w:szCs w:val="20"/>
          <w:shd w:val="clear" w:color="auto" w:fill="FFFFFF"/>
        </w:rPr>
        <w:t xml:space="preserve">: project guidelines: </w:t>
      </w:r>
      <w:proofErr w:type="spellStart"/>
      <w:r w:rsidRPr="00A258D2">
        <w:rPr>
          <w:rFonts w:ascii="Times New Roman" w:hAnsi="Times New Roman" w:cs="Times New Roman"/>
          <w:sz w:val="20"/>
          <w:szCs w:val="20"/>
          <w:shd w:val="clear" w:color="auto" w:fill="FFFFFF"/>
        </w:rPr>
        <w:t>Associação</w:t>
      </w:r>
      <w:proofErr w:type="spellEnd"/>
      <w:r w:rsidRPr="00A258D2">
        <w:rPr>
          <w:rFonts w:ascii="Times New Roman" w:hAnsi="Times New Roman" w:cs="Times New Roman"/>
          <w:sz w:val="20"/>
          <w:szCs w:val="20"/>
          <w:shd w:val="clear" w:color="auto" w:fill="FFFFFF"/>
        </w:rPr>
        <w:t xml:space="preserve"> </w:t>
      </w:r>
      <w:proofErr w:type="spellStart"/>
      <w:r w:rsidRPr="00A258D2">
        <w:rPr>
          <w:rFonts w:ascii="Times New Roman" w:hAnsi="Times New Roman" w:cs="Times New Roman"/>
          <w:sz w:val="20"/>
          <w:szCs w:val="20"/>
          <w:shd w:val="clear" w:color="auto" w:fill="FFFFFF"/>
        </w:rPr>
        <w:t>Médica</w:t>
      </w:r>
      <w:proofErr w:type="spellEnd"/>
      <w:r w:rsidRPr="00A258D2">
        <w:rPr>
          <w:rFonts w:ascii="Times New Roman" w:hAnsi="Times New Roman" w:cs="Times New Roman"/>
          <w:sz w:val="20"/>
          <w:szCs w:val="20"/>
          <w:shd w:val="clear" w:color="auto" w:fill="FFFFFF"/>
        </w:rPr>
        <w:t xml:space="preserve"> </w:t>
      </w:r>
      <w:proofErr w:type="spellStart"/>
      <w:r w:rsidRPr="00A258D2">
        <w:rPr>
          <w:rFonts w:ascii="Times New Roman" w:hAnsi="Times New Roman" w:cs="Times New Roman"/>
          <w:sz w:val="20"/>
          <w:szCs w:val="20"/>
          <w:shd w:val="clear" w:color="auto" w:fill="FFFFFF"/>
        </w:rPr>
        <w:t>Brasileira</w:t>
      </w:r>
      <w:proofErr w:type="spellEnd"/>
      <w:r w:rsidRPr="00A258D2">
        <w:rPr>
          <w:rFonts w:ascii="Times New Roman" w:hAnsi="Times New Roman" w:cs="Times New Roman"/>
          <w:sz w:val="20"/>
          <w:szCs w:val="20"/>
          <w:shd w:val="clear" w:color="auto" w:fill="FFFFFF"/>
        </w:rPr>
        <w:t xml:space="preserve"> - 2016. </w:t>
      </w:r>
      <w:r w:rsidRPr="00A258D2">
        <w:rPr>
          <w:rFonts w:ascii="Times New Roman" w:hAnsi="Times New Roman" w:cs="Times New Roman"/>
          <w:i/>
          <w:iCs/>
          <w:sz w:val="20"/>
          <w:szCs w:val="20"/>
          <w:shd w:val="clear" w:color="auto" w:fill="FFFFFF"/>
        </w:rPr>
        <w:t xml:space="preserve">Rev Bras </w:t>
      </w:r>
      <w:proofErr w:type="spellStart"/>
      <w:r w:rsidRPr="00A258D2">
        <w:rPr>
          <w:rFonts w:ascii="Times New Roman" w:hAnsi="Times New Roman" w:cs="Times New Roman"/>
          <w:i/>
          <w:iCs/>
          <w:sz w:val="20"/>
          <w:szCs w:val="20"/>
          <w:shd w:val="clear" w:color="auto" w:fill="FFFFFF"/>
        </w:rPr>
        <w:t>Hematol</w:t>
      </w:r>
      <w:proofErr w:type="spellEnd"/>
      <w:r w:rsidRPr="00A258D2">
        <w:rPr>
          <w:rFonts w:ascii="Times New Roman" w:hAnsi="Times New Roman" w:cs="Times New Roman"/>
          <w:i/>
          <w:iCs/>
          <w:sz w:val="20"/>
          <w:szCs w:val="20"/>
          <w:shd w:val="clear" w:color="auto" w:fill="FFFFFF"/>
        </w:rPr>
        <w:t xml:space="preserve"> </w:t>
      </w:r>
      <w:proofErr w:type="spellStart"/>
      <w:r w:rsidRPr="00A258D2">
        <w:rPr>
          <w:rFonts w:ascii="Times New Roman" w:hAnsi="Times New Roman" w:cs="Times New Roman"/>
          <w:i/>
          <w:iCs/>
          <w:sz w:val="20"/>
          <w:szCs w:val="20"/>
          <w:shd w:val="clear" w:color="auto" w:fill="FFFFFF"/>
        </w:rPr>
        <w:t>Hemoter</w:t>
      </w:r>
      <w:proofErr w:type="spellEnd"/>
      <w:r w:rsidRPr="00A258D2">
        <w:rPr>
          <w:rFonts w:ascii="Times New Roman" w:hAnsi="Times New Roman" w:cs="Times New Roman"/>
          <w:sz w:val="20"/>
          <w:szCs w:val="20"/>
          <w:shd w:val="clear" w:color="auto" w:fill="FFFFFF"/>
        </w:rPr>
        <w:t>. 2016</w:t>
      </w:r>
      <w:proofErr w:type="gramStart"/>
      <w:r w:rsidRPr="00A258D2">
        <w:rPr>
          <w:rFonts w:ascii="Times New Roman" w:hAnsi="Times New Roman" w:cs="Times New Roman"/>
          <w:sz w:val="20"/>
          <w:szCs w:val="20"/>
          <w:shd w:val="clear" w:color="auto" w:fill="FFFFFF"/>
        </w:rPr>
        <w:t>;38</w:t>
      </w:r>
      <w:proofErr w:type="gramEnd"/>
      <w:r w:rsidRPr="00A258D2">
        <w:rPr>
          <w:rFonts w:ascii="Times New Roman" w:hAnsi="Times New Roman" w:cs="Times New Roman"/>
          <w:sz w:val="20"/>
          <w:szCs w:val="20"/>
          <w:shd w:val="clear" w:color="auto" w:fill="FFFFFF"/>
        </w:rPr>
        <w:t xml:space="preserve"> </w:t>
      </w:r>
      <w:r w:rsidRPr="00A258D2">
        <w:rPr>
          <w:rFonts w:ascii="Times New Roman" w:hAnsi="Times New Roman" w:cs="Times New Roman"/>
          <w:sz w:val="20"/>
          <w:szCs w:val="20"/>
          <w:shd w:val="clear" w:color="auto" w:fill="FFFFFF"/>
        </w:rPr>
        <w:t>(4):341-345.</w:t>
      </w:r>
    </w:p>
    <w:p w:rsidR="00AE3E37" w:rsidRPr="00A258D2" w:rsidRDefault="00BA4265" w:rsidP="00A258D2">
      <w:pPr>
        <w:pStyle w:val="ListParagraph"/>
        <w:numPr>
          <w:ilvl w:val="0"/>
          <w:numId w:val="3"/>
        </w:numPr>
        <w:tabs>
          <w:tab w:val="left" w:pos="384"/>
        </w:tabs>
        <w:spacing w:before="92" w:line="218" w:lineRule="exact"/>
        <w:ind w:hanging="283"/>
        <w:rPr>
          <w:rFonts w:ascii="Times New Roman" w:hAnsi="Times New Roman" w:cs="Times New Roman"/>
          <w:sz w:val="20"/>
          <w:szCs w:val="20"/>
        </w:rPr>
      </w:pPr>
      <w:r w:rsidRPr="00A258D2">
        <w:rPr>
          <w:rFonts w:ascii="Times New Roman" w:hAnsi="Times New Roman" w:cs="Times New Roman"/>
          <w:sz w:val="20"/>
          <w:szCs w:val="20"/>
          <w:shd w:val="clear" w:color="auto" w:fill="F7EEC8"/>
        </w:rPr>
        <w:t xml:space="preserve">Shah N, Mishra A, </w:t>
      </w:r>
      <w:proofErr w:type="spellStart"/>
      <w:r w:rsidRPr="00A258D2">
        <w:rPr>
          <w:rFonts w:ascii="Times New Roman" w:hAnsi="Times New Roman" w:cs="Times New Roman"/>
          <w:sz w:val="20"/>
          <w:szCs w:val="20"/>
          <w:shd w:val="clear" w:color="auto" w:fill="F7EEC8"/>
        </w:rPr>
        <w:t>Chauhan</w:t>
      </w:r>
      <w:proofErr w:type="spellEnd"/>
      <w:r w:rsidRPr="00A258D2">
        <w:rPr>
          <w:rFonts w:ascii="Times New Roman" w:hAnsi="Times New Roman" w:cs="Times New Roman"/>
          <w:sz w:val="20"/>
          <w:szCs w:val="20"/>
          <w:shd w:val="clear" w:color="auto" w:fill="F7EEC8"/>
        </w:rPr>
        <w:t xml:space="preserve"> D, </w:t>
      </w:r>
      <w:proofErr w:type="spellStart"/>
      <w:r w:rsidRPr="00A258D2">
        <w:rPr>
          <w:rFonts w:ascii="Times New Roman" w:hAnsi="Times New Roman" w:cs="Times New Roman"/>
          <w:sz w:val="20"/>
          <w:szCs w:val="20"/>
          <w:shd w:val="clear" w:color="auto" w:fill="F7EEC8"/>
        </w:rPr>
        <w:t>Vora</w:t>
      </w:r>
      <w:proofErr w:type="spellEnd"/>
      <w:r w:rsidRPr="00A258D2">
        <w:rPr>
          <w:rFonts w:ascii="Times New Roman" w:hAnsi="Times New Roman" w:cs="Times New Roman"/>
          <w:sz w:val="20"/>
          <w:szCs w:val="20"/>
          <w:shd w:val="clear" w:color="auto" w:fill="F7EEC8"/>
        </w:rPr>
        <w:t xml:space="preserve"> C, Shah N R. Study on effectiveness of transfusion program in thalassemia major patients receiving multiple blood transfusions at a transfusion </w:t>
      </w:r>
      <w:proofErr w:type="spellStart"/>
      <w:r w:rsidRPr="00A258D2">
        <w:rPr>
          <w:rFonts w:ascii="Times New Roman" w:hAnsi="Times New Roman" w:cs="Times New Roman"/>
          <w:sz w:val="20"/>
          <w:szCs w:val="20"/>
          <w:shd w:val="clear" w:color="auto" w:fill="F7EEC8"/>
        </w:rPr>
        <w:t>centre</w:t>
      </w:r>
      <w:proofErr w:type="spellEnd"/>
      <w:r w:rsidRPr="00A258D2">
        <w:rPr>
          <w:rFonts w:ascii="Times New Roman" w:hAnsi="Times New Roman" w:cs="Times New Roman"/>
          <w:sz w:val="20"/>
          <w:szCs w:val="20"/>
          <w:shd w:val="clear" w:color="auto" w:fill="F7EEC8"/>
        </w:rPr>
        <w:t xml:space="preserve"> in Western India. </w:t>
      </w:r>
      <w:r w:rsidRPr="00A258D2">
        <w:rPr>
          <w:rFonts w:ascii="Times New Roman" w:hAnsi="Times New Roman" w:cs="Times New Roman"/>
          <w:i/>
          <w:sz w:val="20"/>
          <w:szCs w:val="20"/>
          <w:shd w:val="clear" w:color="auto" w:fill="F7EEC8"/>
        </w:rPr>
        <w:t xml:space="preserve">Asian J </w:t>
      </w:r>
      <w:proofErr w:type="spellStart"/>
      <w:r w:rsidRPr="00A258D2">
        <w:rPr>
          <w:rFonts w:ascii="Times New Roman" w:hAnsi="Times New Roman" w:cs="Times New Roman"/>
          <w:i/>
          <w:sz w:val="20"/>
          <w:szCs w:val="20"/>
          <w:shd w:val="clear" w:color="auto" w:fill="F7EEC8"/>
        </w:rPr>
        <w:t>Transfus</w:t>
      </w:r>
      <w:proofErr w:type="spellEnd"/>
      <w:r w:rsidRPr="00A258D2">
        <w:rPr>
          <w:rFonts w:ascii="Times New Roman" w:hAnsi="Times New Roman" w:cs="Times New Roman"/>
          <w:i/>
          <w:sz w:val="20"/>
          <w:szCs w:val="20"/>
          <w:shd w:val="clear" w:color="auto" w:fill="F7EEC8"/>
        </w:rPr>
        <w:t xml:space="preserve"> </w:t>
      </w:r>
      <w:proofErr w:type="spellStart"/>
      <w:r w:rsidRPr="00A258D2">
        <w:rPr>
          <w:rFonts w:ascii="Times New Roman" w:hAnsi="Times New Roman" w:cs="Times New Roman"/>
          <w:i/>
          <w:sz w:val="20"/>
          <w:szCs w:val="20"/>
          <w:shd w:val="clear" w:color="auto" w:fill="F7EEC8"/>
        </w:rPr>
        <w:t>Sci</w:t>
      </w:r>
      <w:proofErr w:type="spellEnd"/>
      <w:r w:rsidRPr="00A258D2">
        <w:rPr>
          <w:rFonts w:ascii="Times New Roman" w:hAnsi="Times New Roman" w:cs="Times New Roman"/>
          <w:sz w:val="20"/>
          <w:szCs w:val="20"/>
          <w:shd w:val="clear" w:color="auto" w:fill="F7EEC8"/>
        </w:rPr>
        <w:t xml:space="preserve"> 2010;4:94-8</w:t>
      </w:r>
    </w:p>
    <w:p w:rsidR="00BA4265" w:rsidRPr="00A258D2" w:rsidRDefault="00A258D2" w:rsidP="00A258D2">
      <w:pPr>
        <w:pStyle w:val="ListParagraph"/>
        <w:numPr>
          <w:ilvl w:val="0"/>
          <w:numId w:val="3"/>
        </w:numPr>
        <w:tabs>
          <w:tab w:val="left" w:pos="384"/>
        </w:tabs>
        <w:spacing w:before="92" w:line="218" w:lineRule="exact"/>
        <w:ind w:hanging="283"/>
        <w:rPr>
          <w:rFonts w:ascii="Times New Roman" w:hAnsi="Times New Roman" w:cs="Times New Roman"/>
          <w:sz w:val="20"/>
          <w:szCs w:val="20"/>
        </w:rPr>
      </w:pPr>
      <w:proofErr w:type="spellStart"/>
      <w:r w:rsidRPr="00A258D2">
        <w:rPr>
          <w:rFonts w:ascii="Times New Roman" w:hAnsi="Times New Roman" w:cs="Times New Roman"/>
          <w:bCs/>
          <w:sz w:val="20"/>
          <w:szCs w:val="20"/>
          <w:shd w:val="clear" w:color="auto" w:fill="FFFFFF"/>
        </w:rPr>
        <w:t>Vadi</w:t>
      </w:r>
      <w:proofErr w:type="spellEnd"/>
      <w:r w:rsidRPr="00A258D2">
        <w:rPr>
          <w:rFonts w:ascii="Times New Roman" w:hAnsi="Times New Roman" w:cs="Times New Roman"/>
          <w:bCs/>
          <w:sz w:val="20"/>
          <w:szCs w:val="20"/>
          <w:shd w:val="clear" w:color="auto" w:fill="FFFFFF"/>
        </w:rPr>
        <w:t xml:space="preserve"> SK</w:t>
      </w:r>
      <w:r w:rsidRPr="00A258D2">
        <w:rPr>
          <w:rFonts w:ascii="Times New Roman" w:hAnsi="Times New Roman" w:cs="Times New Roman"/>
          <w:sz w:val="20"/>
          <w:szCs w:val="20"/>
          <w:shd w:val="clear" w:color="auto" w:fill="FFFFFF"/>
        </w:rPr>
        <w:t xml:space="preserve">, </w:t>
      </w:r>
      <w:proofErr w:type="spellStart"/>
      <w:r w:rsidRPr="00A258D2">
        <w:rPr>
          <w:rFonts w:ascii="Times New Roman" w:hAnsi="Times New Roman" w:cs="Times New Roman"/>
          <w:sz w:val="20"/>
          <w:szCs w:val="20"/>
          <w:shd w:val="clear" w:color="auto" w:fill="FFFFFF"/>
        </w:rPr>
        <w:t>Kashyap</w:t>
      </w:r>
      <w:proofErr w:type="spellEnd"/>
      <w:r w:rsidRPr="00A258D2">
        <w:rPr>
          <w:rFonts w:ascii="Times New Roman" w:hAnsi="Times New Roman" w:cs="Times New Roman"/>
          <w:sz w:val="20"/>
          <w:szCs w:val="20"/>
          <w:shd w:val="clear" w:color="auto" w:fill="FFFFFF"/>
        </w:rPr>
        <w:t xml:space="preserve"> S, </w:t>
      </w:r>
      <w:proofErr w:type="spellStart"/>
      <w:r w:rsidRPr="00A258D2">
        <w:rPr>
          <w:rFonts w:ascii="Times New Roman" w:hAnsi="Times New Roman" w:cs="Times New Roman"/>
          <w:sz w:val="20"/>
          <w:szCs w:val="20"/>
          <w:shd w:val="clear" w:color="auto" w:fill="FFFFFF"/>
        </w:rPr>
        <w:t>Sood</w:t>
      </w:r>
      <w:proofErr w:type="spellEnd"/>
      <w:r w:rsidRPr="00A258D2">
        <w:rPr>
          <w:rFonts w:ascii="Times New Roman" w:hAnsi="Times New Roman" w:cs="Times New Roman"/>
          <w:sz w:val="20"/>
          <w:szCs w:val="20"/>
          <w:shd w:val="clear" w:color="auto" w:fill="FFFFFF"/>
        </w:rPr>
        <w:t xml:space="preserve"> A, et al</w:t>
      </w:r>
      <w:r w:rsidRPr="00A258D2">
        <w:rPr>
          <w:rFonts w:ascii="Times New Roman" w:hAnsi="Times New Roman" w:cs="Times New Roman"/>
          <w:sz w:val="20"/>
          <w:szCs w:val="20"/>
          <w:shd w:val="clear" w:color="auto" w:fill="FFFFFF"/>
        </w:rPr>
        <w:t xml:space="preserve">. </w:t>
      </w:r>
      <w:r w:rsidRPr="00A258D2">
        <w:rPr>
          <w:rFonts w:ascii="Times New Roman" w:hAnsi="Times New Roman" w:cs="Times New Roman"/>
          <w:sz w:val="20"/>
          <w:szCs w:val="20"/>
        </w:rPr>
        <w:t xml:space="preserve">Can </w:t>
      </w:r>
      <w:r w:rsidRPr="00A258D2">
        <w:rPr>
          <w:rFonts w:ascii="Times New Roman" w:hAnsi="Times New Roman" w:cs="Times New Roman"/>
          <w:sz w:val="20"/>
          <w:szCs w:val="20"/>
          <w:vertAlign w:val="superscript"/>
        </w:rPr>
        <w:t>99m</w:t>
      </w:r>
      <w:r w:rsidRPr="00A258D2">
        <w:rPr>
          <w:rFonts w:ascii="Times New Roman" w:hAnsi="Times New Roman" w:cs="Times New Roman"/>
          <w:sz w:val="20"/>
          <w:szCs w:val="20"/>
        </w:rPr>
        <w:t xml:space="preserve">Tc-labeled RBC-equilibrium radionuclide angiocardiography be an adjunct imaging biomarker for marrow hyperplasia in beta-thalassemia major patients? </w:t>
      </w:r>
      <w:r w:rsidRPr="00A258D2">
        <w:rPr>
          <w:rFonts w:ascii="Times New Roman" w:hAnsi="Times New Roman" w:cs="Times New Roman"/>
          <w:i/>
          <w:sz w:val="20"/>
          <w:szCs w:val="20"/>
          <w:shd w:val="clear" w:color="auto" w:fill="FFFFFF"/>
        </w:rPr>
        <w:t>Journal of Nuclear Cardiology</w:t>
      </w:r>
      <w:r w:rsidRPr="00A258D2">
        <w:rPr>
          <w:rFonts w:ascii="Times New Roman" w:hAnsi="Times New Roman" w:cs="Times New Roman"/>
          <w:sz w:val="20"/>
          <w:szCs w:val="20"/>
          <w:shd w:val="clear" w:color="auto" w:fill="FFFFFF"/>
        </w:rPr>
        <w:t xml:space="preserve">. 2018 Jul 23. </w:t>
      </w:r>
      <w:proofErr w:type="spellStart"/>
      <w:r w:rsidRPr="00A258D2">
        <w:rPr>
          <w:rFonts w:ascii="Times New Roman" w:hAnsi="Times New Roman" w:cs="Times New Roman"/>
          <w:sz w:val="20"/>
          <w:szCs w:val="20"/>
          <w:shd w:val="clear" w:color="auto" w:fill="FFFFFF"/>
        </w:rPr>
        <w:t>doi</w:t>
      </w:r>
      <w:proofErr w:type="spellEnd"/>
      <w:r w:rsidRPr="00A258D2">
        <w:rPr>
          <w:rFonts w:ascii="Times New Roman" w:hAnsi="Times New Roman" w:cs="Times New Roman"/>
          <w:sz w:val="20"/>
          <w:szCs w:val="20"/>
          <w:shd w:val="clear" w:color="auto" w:fill="FFFFFF"/>
        </w:rPr>
        <w:t>: 10.1007/s12350-018-1380-y</w:t>
      </w:r>
    </w:p>
    <w:p w:rsidR="00A258D2" w:rsidRPr="00A258D2" w:rsidRDefault="00A258D2" w:rsidP="00A258D2">
      <w:pPr>
        <w:pStyle w:val="ListParagraph"/>
        <w:numPr>
          <w:ilvl w:val="0"/>
          <w:numId w:val="3"/>
        </w:numPr>
        <w:tabs>
          <w:tab w:val="left" w:pos="384"/>
        </w:tabs>
        <w:spacing w:before="92" w:line="218" w:lineRule="exact"/>
        <w:ind w:hanging="283"/>
        <w:rPr>
          <w:rFonts w:ascii="Times New Roman" w:hAnsi="Times New Roman" w:cs="Times New Roman"/>
          <w:sz w:val="20"/>
          <w:szCs w:val="20"/>
        </w:rPr>
      </w:pPr>
      <w:r w:rsidRPr="00A258D2">
        <w:rPr>
          <w:rFonts w:ascii="Times New Roman" w:hAnsi="Times New Roman" w:cs="Times New Roman"/>
          <w:spacing w:val="2"/>
          <w:sz w:val="20"/>
          <w:szCs w:val="20"/>
          <w:shd w:val="clear" w:color="auto" w:fill="FCFCFC"/>
        </w:rPr>
        <w:t xml:space="preserve">Jain T, </w:t>
      </w:r>
      <w:proofErr w:type="spellStart"/>
      <w:r w:rsidRPr="00A258D2">
        <w:rPr>
          <w:rFonts w:ascii="Times New Roman" w:hAnsi="Times New Roman" w:cs="Times New Roman"/>
          <w:spacing w:val="2"/>
          <w:sz w:val="20"/>
          <w:szCs w:val="20"/>
          <w:shd w:val="clear" w:color="auto" w:fill="FCFCFC"/>
        </w:rPr>
        <w:t>Khadwal</w:t>
      </w:r>
      <w:proofErr w:type="spellEnd"/>
      <w:r w:rsidRPr="00A258D2">
        <w:rPr>
          <w:rFonts w:ascii="Times New Roman" w:hAnsi="Times New Roman" w:cs="Times New Roman"/>
          <w:spacing w:val="2"/>
          <w:sz w:val="20"/>
          <w:szCs w:val="20"/>
          <w:shd w:val="clear" w:color="auto" w:fill="FCFCFC"/>
        </w:rPr>
        <w:t xml:space="preserve"> A, </w:t>
      </w:r>
      <w:proofErr w:type="spellStart"/>
      <w:r w:rsidRPr="00A258D2">
        <w:rPr>
          <w:rFonts w:ascii="Times New Roman" w:hAnsi="Times New Roman" w:cs="Times New Roman"/>
          <w:spacing w:val="2"/>
          <w:sz w:val="20"/>
          <w:szCs w:val="20"/>
          <w:shd w:val="clear" w:color="auto" w:fill="FCFCFC"/>
        </w:rPr>
        <w:t>Sood</w:t>
      </w:r>
      <w:proofErr w:type="spellEnd"/>
      <w:r w:rsidRPr="00A258D2">
        <w:rPr>
          <w:rFonts w:ascii="Times New Roman" w:hAnsi="Times New Roman" w:cs="Times New Roman"/>
          <w:spacing w:val="2"/>
          <w:sz w:val="20"/>
          <w:szCs w:val="20"/>
          <w:shd w:val="clear" w:color="auto" w:fill="FCFCFC"/>
        </w:rPr>
        <w:t xml:space="preserve"> A, </w:t>
      </w:r>
      <w:proofErr w:type="spellStart"/>
      <w:r w:rsidRPr="00A258D2">
        <w:rPr>
          <w:rFonts w:ascii="Times New Roman" w:hAnsi="Times New Roman" w:cs="Times New Roman"/>
          <w:spacing w:val="2"/>
          <w:sz w:val="20"/>
          <w:szCs w:val="20"/>
          <w:shd w:val="clear" w:color="auto" w:fill="FCFCFC"/>
        </w:rPr>
        <w:t>Kalathoorakath</w:t>
      </w:r>
      <w:proofErr w:type="spellEnd"/>
      <w:r w:rsidRPr="00A258D2">
        <w:rPr>
          <w:rFonts w:ascii="Times New Roman" w:hAnsi="Times New Roman" w:cs="Times New Roman"/>
          <w:spacing w:val="2"/>
          <w:sz w:val="20"/>
          <w:szCs w:val="20"/>
          <w:shd w:val="clear" w:color="auto" w:fill="FCFCFC"/>
        </w:rPr>
        <w:t xml:space="preserve"> R, </w:t>
      </w:r>
      <w:proofErr w:type="spellStart"/>
      <w:r w:rsidRPr="00A258D2">
        <w:rPr>
          <w:rFonts w:ascii="Times New Roman" w:hAnsi="Times New Roman" w:cs="Times New Roman"/>
          <w:spacing w:val="2"/>
          <w:sz w:val="20"/>
          <w:szCs w:val="20"/>
          <w:shd w:val="clear" w:color="auto" w:fill="FCFCFC"/>
        </w:rPr>
        <w:t>Parmar</w:t>
      </w:r>
      <w:proofErr w:type="spellEnd"/>
      <w:r w:rsidRPr="00A258D2">
        <w:rPr>
          <w:rFonts w:ascii="Times New Roman" w:hAnsi="Times New Roman" w:cs="Times New Roman"/>
          <w:spacing w:val="2"/>
          <w:sz w:val="20"/>
          <w:szCs w:val="20"/>
          <w:shd w:val="clear" w:color="auto" w:fill="FCFCFC"/>
        </w:rPr>
        <w:t xml:space="preserve"> M, Mittal BR. Bone marrow hyperplasia detected by gated blood pool imaging. </w:t>
      </w:r>
      <w:r w:rsidRPr="00A258D2">
        <w:rPr>
          <w:rFonts w:ascii="Times New Roman" w:hAnsi="Times New Roman" w:cs="Times New Roman"/>
          <w:i/>
          <w:spacing w:val="2"/>
          <w:sz w:val="20"/>
          <w:szCs w:val="20"/>
          <w:shd w:val="clear" w:color="auto" w:fill="FCFCFC"/>
        </w:rPr>
        <w:t xml:space="preserve">J </w:t>
      </w:r>
      <w:proofErr w:type="spellStart"/>
      <w:r w:rsidRPr="00A258D2">
        <w:rPr>
          <w:rFonts w:ascii="Times New Roman" w:hAnsi="Times New Roman" w:cs="Times New Roman"/>
          <w:i/>
          <w:spacing w:val="2"/>
          <w:sz w:val="20"/>
          <w:szCs w:val="20"/>
          <w:shd w:val="clear" w:color="auto" w:fill="FCFCFC"/>
        </w:rPr>
        <w:t>Nucl</w:t>
      </w:r>
      <w:proofErr w:type="spellEnd"/>
      <w:r w:rsidRPr="00A258D2">
        <w:rPr>
          <w:rFonts w:ascii="Times New Roman" w:hAnsi="Times New Roman" w:cs="Times New Roman"/>
          <w:i/>
          <w:spacing w:val="2"/>
          <w:sz w:val="20"/>
          <w:szCs w:val="20"/>
          <w:shd w:val="clear" w:color="auto" w:fill="FCFCFC"/>
        </w:rPr>
        <w:t xml:space="preserve"> </w:t>
      </w:r>
      <w:proofErr w:type="spellStart"/>
      <w:r w:rsidRPr="00A258D2">
        <w:rPr>
          <w:rFonts w:ascii="Times New Roman" w:hAnsi="Times New Roman" w:cs="Times New Roman"/>
          <w:i/>
          <w:spacing w:val="2"/>
          <w:sz w:val="20"/>
          <w:szCs w:val="20"/>
          <w:shd w:val="clear" w:color="auto" w:fill="FCFCFC"/>
        </w:rPr>
        <w:t>Cardiol</w:t>
      </w:r>
      <w:proofErr w:type="spellEnd"/>
      <w:r w:rsidRPr="00A258D2">
        <w:rPr>
          <w:rFonts w:ascii="Times New Roman" w:hAnsi="Times New Roman" w:cs="Times New Roman"/>
          <w:spacing w:val="2"/>
          <w:sz w:val="20"/>
          <w:szCs w:val="20"/>
          <w:shd w:val="clear" w:color="auto" w:fill="FCFCFC"/>
        </w:rPr>
        <w:t xml:space="preserve"> 2017</w:t>
      </w:r>
      <w:proofErr w:type="gramStart"/>
      <w:r w:rsidRPr="00A258D2">
        <w:rPr>
          <w:rFonts w:ascii="Times New Roman" w:hAnsi="Times New Roman" w:cs="Times New Roman"/>
          <w:spacing w:val="2"/>
          <w:sz w:val="20"/>
          <w:szCs w:val="20"/>
          <w:shd w:val="clear" w:color="auto" w:fill="FCFCFC"/>
        </w:rPr>
        <w:t>;24:739</w:t>
      </w:r>
      <w:proofErr w:type="gramEnd"/>
      <w:r w:rsidRPr="00A258D2">
        <w:rPr>
          <w:rFonts w:ascii="Times New Roman" w:hAnsi="Times New Roman" w:cs="Times New Roman"/>
          <w:spacing w:val="2"/>
          <w:sz w:val="20"/>
          <w:szCs w:val="20"/>
          <w:shd w:val="clear" w:color="auto" w:fill="FCFCFC"/>
        </w:rPr>
        <w:t>.</w:t>
      </w:r>
    </w:p>
    <w:p w:rsidR="00AE3E37" w:rsidRPr="00A258D2" w:rsidRDefault="008756E6" w:rsidP="00A258D2">
      <w:pPr>
        <w:spacing w:line="200" w:lineRule="exact"/>
        <w:jc w:val="both"/>
        <w:rPr>
          <w:rFonts w:ascii="Times New Roman" w:hAnsi="Times New Roman" w:cs="Times New Roman"/>
          <w:sz w:val="20"/>
          <w:szCs w:val="20"/>
        </w:rPr>
        <w:sectPr w:rsidR="00AE3E37" w:rsidRPr="00A258D2">
          <w:type w:val="continuous"/>
          <w:pgSz w:w="11910" w:h="16840"/>
          <w:pgMar w:top="1740" w:right="600" w:bottom="840" w:left="620" w:header="720" w:footer="720" w:gutter="0"/>
          <w:cols w:num="2" w:space="720" w:equalWidth="0">
            <w:col w:w="5214" w:space="138"/>
            <w:col w:w="5338"/>
          </w:cols>
        </w:sectPr>
      </w:pPr>
      <w:r w:rsidRPr="00A258D2">
        <w:rPr>
          <w:rFonts w:ascii="Times New Roman" w:hAnsi="Times New Roman" w:cs="Times New Roman"/>
          <w:sz w:val="20"/>
          <w:szCs w:val="20"/>
        </w:rPr>
        <w:t xml:space="preserve">   </w:t>
      </w:r>
    </w:p>
    <w:p w:rsidR="00991FAB" w:rsidRPr="00A258D2" w:rsidRDefault="00011642" w:rsidP="00011642">
      <w:pPr>
        <w:pStyle w:val="BodyText"/>
        <w:rPr>
          <w:noProof/>
        </w:rPr>
      </w:pPr>
      <w:r w:rsidRPr="00A258D2">
        <w:rPr>
          <w:noProof/>
        </w:rPr>
        <w:lastRenderedPageBreak/>
        <mc:AlternateContent>
          <mc:Choice Requires="wps">
            <w:drawing>
              <wp:anchor distT="0" distB="0" distL="114300" distR="114300" simplePos="0" relativeHeight="251663360" behindDoc="0" locked="0" layoutInCell="1" allowOverlap="1" wp14:anchorId="1D1BE1CD" wp14:editId="51B23AB5">
                <wp:simplePos x="0" y="0"/>
                <wp:positionH relativeFrom="column">
                  <wp:posOffset>878840</wp:posOffset>
                </wp:positionH>
                <wp:positionV relativeFrom="paragraph">
                  <wp:posOffset>49607</wp:posOffset>
                </wp:positionV>
                <wp:extent cx="6254496" cy="1389888"/>
                <wp:effectExtent l="0" t="0" r="13335" b="2032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496" cy="1389888"/>
                        </a:xfrm>
                        <a:prstGeom prst="rect">
                          <a:avLst/>
                        </a:prstGeom>
                        <a:solidFill>
                          <a:srgbClr val="FFFFFF"/>
                        </a:solidFill>
                        <a:ln w="9525">
                          <a:solidFill>
                            <a:srgbClr val="000000"/>
                          </a:solidFill>
                          <a:miter lim="800000"/>
                          <a:headEnd/>
                          <a:tailEnd/>
                        </a:ln>
                      </wps:spPr>
                      <wps:txbx>
                        <w:txbxContent>
                          <w:p w:rsidR="00ED2494" w:rsidRPr="009D5F37" w:rsidRDefault="00011642" w:rsidP="009D5F37">
                            <w:pPr>
                              <w:jc w:val="both"/>
                              <w:rPr>
                                <w:rFonts w:ascii="Times New Roman" w:hAnsi="Times New Roman" w:cs="Times New Roman"/>
                                <w:sz w:val="20"/>
                                <w:szCs w:val="20"/>
                              </w:rPr>
                            </w:pPr>
                            <w:proofErr w:type="spellStart"/>
                            <w:r w:rsidRPr="009D5F37">
                              <w:rPr>
                                <w:rFonts w:ascii="Times New Roman" w:hAnsi="Times New Roman" w:cs="Times New Roman"/>
                                <w:sz w:val="20"/>
                                <w:szCs w:val="20"/>
                              </w:rPr>
                              <w:t>Dr</w:t>
                            </w:r>
                            <w:proofErr w:type="spellEnd"/>
                            <w:r w:rsidRPr="009D5F37">
                              <w:rPr>
                                <w:rFonts w:ascii="Times New Roman" w:hAnsi="Times New Roman" w:cs="Times New Roman"/>
                                <w:sz w:val="20"/>
                                <w:szCs w:val="20"/>
                              </w:rPr>
                              <w:t xml:space="preserve"> Shelvin Kumar </w:t>
                            </w:r>
                            <w:proofErr w:type="spellStart"/>
                            <w:r w:rsidRPr="009D5F37">
                              <w:rPr>
                                <w:rFonts w:ascii="Times New Roman" w:hAnsi="Times New Roman" w:cs="Times New Roman"/>
                                <w:sz w:val="20"/>
                                <w:szCs w:val="20"/>
                              </w:rPr>
                              <w:t>Vadi</w:t>
                            </w:r>
                            <w:proofErr w:type="spellEnd"/>
                            <w:r w:rsidRPr="009D5F37">
                              <w:rPr>
                                <w:rFonts w:ascii="Times New Roman" w:hAnsi="Times New Roman" w:cs="Times New Roman"/>
                                <w:sz w:val="20"/>
                                <w:szCs w:val="20"/>
                              </w:rPr>
                              <w:t xml:space="preserve"> </w:t>
                            </w:r>
                            <w:r w:rsidR="009D5F37">
                              <w:rPr>
                                <w:rFonts w:ascii="Times New Roman" w:hAnsi="Times New Roman" w:cs="Times New Roman"/>
                                <w:sz w:val="20"/>
                                <w:szCs w:val="20"/>
                              </w:rPr>
                              <w:t xml:space="preserve">(MD, Nuclear Medicine) </w:t>
                            </w:r>
                            <w:r w:rsidRPr="009D5F37">
                              <w:rPr>
                                <w:rFonts w:ascii="Times New Roman" w:hAnsi="Times New Roman" w:cs="Times New Roman"/>
                                <w:sz w:val="20"/>
                                <w:szCs w:val="20"/>
                              </w:rPr>
                              <w:t>is currently working as a senior resident in the departme</w:t>
                            </w:r>
                            <w:r w:rsidR="009D5F37" w:rsidRPr="009D5F37">
                              <w:rPr>
                                <w:rFonts w:ascii="Times New Roman" w:hAnsi="Times New Roman" w:cs="Times New Roman"/>
                                <w:sz w:val="20"/>
                                <w:szCs w:val="20"/>
                              </w:rPr>
                              <w:t>nt of Nuclear Medicine, PGIMER, a tertiary medical center and a research institute. He has published more than thirty research works in indexed international journals at a young age and is very much interested in the field of clinical hematology and is a young member of the European Hematolgy Association.</w:t>
                            </w:r>
                            <w:r w:rsidR="009D5F37">
                              <w:rPr>
                                <w:rFonts w:ascii="Times New Roman" w:hAnsi="Times New Roman" w:cs="Times New Roman"/>
                                <w:sz w:val="20"/>
                                <w:szCs w:val="20"/>
                              </w:rPr>
                              <w:t xml:space="preserve"> 99mTc RBC ERNA study is done routinely in our departments in Thalassemia major patients to see for cardiac function and LVEF estimation due to risk of iron overload. The present </w:t>
                            </w:r>
                            <w:r w:rsidR="009E23C1">
                              <w:rPr>
                                <w:rFonts w:ascii="Times New Roman" w:hAnsi="Times New Roman" w:cs="Times New Roman"/>
                                <w:sz w:val="20"/>
                                <w:szCs w:val="20"/>
                              </w:rPr>
                              <w:t xml:space="preserve">pilot </w:t>
                            </w:r>
                            <w:r w:rsidR="009D5F37">
                              <w:rPr>
                                <w:rFonts w:ascii="Times New Roman" w:hAnsi="Times New Roman" w:cs="Times New Roman"/>
                                <w:sz w:val="20"/>
                                <w:szCs w:val="20"/>
                              </w:rPr>
                              <w:t xml:space="preserve">study explores its additional potential benefits to evaluate and quantitate degree of marrow hyper-activation as well as hepatic perfusion </w:t>
                            </w:r>
                            <w:r w:rsidR="009E23C1">
                              <w:rPr>
                                <w:rFonts w:ascii="Times New Roman" w:hAnsi="Times New Roman" w:cs="Times New Roman"/>
                                <w:sz w:val="20"/>
                                <w:szCs w:val="20"/>
                              </w:rPr>
                              <w:t>in these patients and the results show that it is quite feasible. If validated by further studies this low cost non-invasive imaging modality (done at cost of ~ 7.1 USD in our department) can reduce significant investigations as well as cost in these patients who are life-long dependent on blood transfusion. and iron chelation therapy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69.2pt;margin-top:3.9pt;width:492.5pt;height:109.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">
                <v:textbox>
                  <w:txbxContent>
                    <w:p w:rsidR="00ED2494" w:rsidRPr="009D5F37" w:rsidRDefault="00011642" w:rsidP="009D5F37">
                      <w:pPr>
                        <w:jc w:val="both"/>
                        <w:rPr>
                          <w:rFonts w:ascii="Times New Roman" w:hAnsi="Times New Roman" w:cs="Times New Roman"/>
                          <w:sz w:val="20"/>
                          <w:szCs w:val="20"/>
                        </w:rPr>
                      </w:pPr>
                      <w:proofErr w:type="spellStart"/>
                      <w:r w:rsidRPr="009D5F37">
                        <w:rPr>
                          <w:rFonts w:ascii="Times New Roman" w:hAnsi="Times New Roman" w:cs="Times New Roman"/>
                          <w:sz w:val="20"/>
                          <w:szCs w:val="20"/>
                        </w:rPr>
                        <w:t>Dr</w:t>
                      </w:r>
                      <w:proofErr w:type="spellEnd"/>
                      <w:r w:rsidRPr="009D5F37">
                        <w:rPr>
                          <w:rFonts w:ascii="Times New Roman" w:hAnsi="Times New Roman" w:cs="Times New Roman"/>
                          <w:sz w:val="20"/>
                          <w:szCs w:val="20"/>
                        </w:rPr>
                        <w:t xml:space="preserve"> Shelvin Kumar </w:t>
                      </w:r>
                      <w:proofErr w:type="spellStart"/>
                      <w:r w:rsidRPr="009D5F37">
                        <w:rPr>
                          <w:rFonts w:ascii="Times New Roman" w:hAnsi="Times New Roman" w:cs="Times New Roman"/>
                          <w:sz w:val="20"/>
                          <w:szCs w:val="20"/>
                        </w:rPr>
                        <w:t>Vadi</w:t>
                      </w:r>
                      <w:proofErr w:type="spellEnd"/>
                      <w:r w:rsidRPr="009D5F37">
                        <w:rPr>
                          <w:rFonts w:ascii="Times New Roman" w:hAnsi="Times New Roman" w:cs="Times New Roman"/>
                          <w:sz w:val="20"/>
                          <w:szCs w:val="20"/>
                        </w:rPr>
                        <w:t xml:space="preserve"> </w:t>
                      </w:r>
                      <w:r w:rsidR="009D5F37">
                        <w:rPr>
                          <w:rFonts w:ascii="Times New Roman" w:hAnsi="Times New Roman" w:cs="Times New Roman"/>
                          <w:sz w:val="20"/>
                          <w:szCs w:val="20"/>
                        </w:rPr>
                        <w:t xml:space="preserve">(MD, Nuclear Medicine) </w:t>
                      </w:r>
                      <w:r w:rsidRPr="009D5F37">
                        <w:rPr>
                          <w:rFonts w:ascii="Times New Roman" w:hAnsi="Times New Roman" w:cs="Times New Roman"/>
                          <w:sz w:val="20"/>
                          <w:szCs w:val="20"/>
                        </w:rPr>
                        <w:t>is currently working as a senior resident in the departme</w:t>
                      </w:r>
                      <w:r w:rsidR="009D5F37" w:rsidRPr="009D5F37">
                        <w:rPr>
                          <w:rFonts w:ascii="Times New Roman" w:hAnsi="Times New Roman" w:cs="Times New Roman"/>
                          <w:sz w:val="20"/>
                          <w:szCs w:val="20"/>
                        </w:rPr>
                        <w:t>nt of Nuclear Medicine, PGIMER, a tertiary medical center and a research institute. He has published more than thirty research works in indexed international journals at a young age and is very much interested in the field of clinical hematology and is a young member of the European Hematolgy Association.</w:t>
                      </w:r>
                      <w:r w:rsidR="009D5F37">
                        <w:rPr>
                          <w:rFonts w:ascii="Times New Roman" w:hAnsi="Times New Roman" w:cs="Times New Roman"/>
                          <w:sz w:val="20"/>
                          <w:szCs w:val="20"/>
                        </w:rPr>
                        <w:t xml:space="preserve"> 99mTc RBC ERNA study is done routinely in our departments in Thalassemia major patients to see for cardiac function and LVEF estimation due to risk of iron overload. The present </w:t>
                      </w:r>
                      <w:r w:rsidR="009E23C1">
                        <w:rPr>
                          <w:rFonts w:ascii="Times New Roman" w:hAnsi="Times New Roman" w:cs="Times New Roman"/>
                          <w:sz w:val="20"/>
                          <w:szCs w:val="20"/>
                        </w:rPr>
                        <w:t xml:space="preserve">pilot </w:t>
                      </w:r>
                      <w:r w:rsidR="009D5F37">
                        <w:rPr>
                          <w:rFonts w:ascii="Times New Roman" w:hAnsi="Times New Roman" w:cs="Times New Roman"/>
                          <w:sz w:val="20"/>
                          <w:szCs w:val="20"/>
                        </w:rPr>
                        <w:t xml:space="preserve">study explores its additional potential benefits to evaluate and quantitate degree of marrow hyper-activation as well as hepatic perfusion </w:t>
                      </w:r>
                      <w:r w:rsidR="009E23C1">
                        <w:rPr>
                          <w:rFonts w:ascii="Times New Roman" w:hAnsi="Times New Roman" w:cs="Times New Roman"/>
                          <w:sz w:val="20"/>
                          <w:szCs w:val="20"/>
                        </w:rPr>
                        <w:t>in these patients and the results show that it is quite feasible. If validated by further studies this low cost non-invasive imaging modality (done at cost of ~ 7.1 USD in our department) can reduce significant investigations as well as cost in these patients who are life-long dependent on blood transfusion. and iron chelation therapy</w:t>
                      </w:r>
                    </w:p>
                  </w:txbxContent>
                </v:textbox>
              </v:shape>
            </w:pict>
          </mc:Fallback>
        </mc:AlternateContent>
      </w:r>
      <w:r w:rsidR="00D62425" w:rsidRPr="00A258D2">
        <w:rPr>
          <w:rFonts w:ascii="Times New Roman" w:hAnsi="Times New Roman" w:cs="Times New Roman"/>
          <w:sz w:val="20"/>
          <w:szCs w:val="20"/>
        </w:rPr>
        <w:t xml:space="preserve">                 </w:t>
      </w:r>
      <w:r w:rsidR="008756E6" w:rsidRPr="00A258D2">
        <w:rPr>
          <w:noProof/>
        </w:rPr>
        <w:t xml:space="preserve">    </w:t>
      </w:r>
      <w:r w:rsidR="00991FAB" w:rsidRPr="00A258D2">
        <w:rPr>
          <w:noProof/>
        </w:rPr>
        <w:br w:type="textWrapping" w:clear="all"/>
      </w:r>
      <w:r w:rsidR="00ED2494" w:rsidRPr="00A258D2">
        <w:rPr>
          <w:noProof/>
        </w:rPr>
        <w:drawing>
          <wp:inline distT="0" distB="0" distL="0" distR="0" wp14:anchorId="5AF07EA8" wp14:editId="5737DF9A">
            <wp:extent cx="855980" cy="1045845"/>
            <wp:effectExtent l="0" t="0" r="1270" b="1905"/>
            <wp:docPr id="3" name="Picture 3" descr="F:\legal\SHELVIN\MY DOCUMENTS\photo &amp; sign\jp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gal\SHELVIN\MY DOCUMENTS\photo &amp; sign\jp32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980" cy="1045845"/>
                    </a:xfrm>
                    <a:prstGeom prst="rect">
                      <a:avLst/>
                    </a:prstGeom>
                    <a:noFill/>
                    <a:ln>
                      <a:noFill/>
                    </a:ln>
                  </pic:spPr>
                </pic:pic>
              </a:graphicData>
            </a:graphic>
          </wp:inline>
        </w:drawing>
      </w:r>
    </w:p>
    <w:p w:rsidR="00991FAB" w:rsidRPr="00A258D2" w:rsidRDefault="00991FAB" w:rsidP="00ED2494">
      <w:pPr>
        <w:spacing w:before="92"/>
        <w:ind w:right="4234"/>
        <w:rPr>
          <w:noProof/>
        </w:rPr>
      </w:pPr>
      <w:r w:rsidRPr="00A258D2">
        <w:rPr>
          <w:noProof/>
        </w:rPr>
        <w:t xml:space="preserve">  </w:t>
      </w:r>
      <w:r w:rsidR="00ED2494" w:rsidRPr="00A258D2">
        <w:rPr>
          <w:noProof/>
        </w:rPr>
        <w:t xml:space="preserve">                             </w:t>
      </w:r>
    </w:p>
    <w:p w:rsidR="009E23C1" w:rsidRDefault="009E23C1" w:rsidP="009E23C1">
      <w:pPr>
        <w:spacing w:before="62"/>
        <w:ind w:right="4235"/>
        <w:rPr>
          <w:rFonts w:ascii="Arial"/>
          <w:sz w:val="14"/>
        </w:rPr>
      </w:pPr>
      <w:r>
        <w:rPr>
          <w:rFonts w:ascii="Arial"/>
          <w:sz w:val="14"/>
        </w:rPr>
        <w:t xml:space="preserve">                                                                                                                 </w:t>
      </w:r>
    </w:p>
    <w:p w:rsidR="00AE3E37" w:rsidRPr="00A258D2" w:rsidRDefault="009E23C1" w:rsidP="009E23C1">
      <w:pPr>
        <w:spacing w:before="62"/>
        <w:ind w:right="4235"/>
        <w:rPr>
          <w:rFonts w:ascii="Arial"/>
          <w:sz w:val="19"/>
        </w:rPr>
      </w:pPr>
      <w:r w:rsidRPr="009E23C1">
        <w:rPr>
          <w:rFonts w:ascii="Arial"/>
          <w:noProof/>
          <w:sz w:val="14"/>
        </w:rPr>
        <mc:AlternateContent>
          <mc:Choice Requires="wps">
            <w:drawing>
              <wp:anchor distT="0" distB="0" distL="114300" distR="114300" simplePos="0" relativeHeight="251668480" behindDoc="0" locked="0" layoutInCell="1" allowOverlap="1" wp14:editId="36B11C9B">
                <wp:simplePos x="0" y="0"/>
                <wp:positionH relativeFrom="column">
                  <wp:posOffset>-225018</wp:posOffset>
                </wp:positionH>
                <wp:positionV relativeFrom="paragraph">
                  <wp:posOffset>317068</wp:posOffset>
                </wp:positionV>
                <wp:extent cx="1272413" cy="248717"/>
                <wp:effectExtent l="0" t="0" r="23495" b="1841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2413" cy="248717"/>
                        </a:xfrm>
                        <a:prstGeom prst="rect">
                          <a:avLst/>
                        </a:prstGeom>
                        <a:solidFill>
                          <a:srgbClr val="FFFFFF"/>
                        </a:solidFill>
                        <a:ln w="9525">
                          <a:solidFill>
                            <a:srgbClr val="000000"/>
                          </a:solidFill>
                          <a:miter lim="800000"/>
                          <a:headEnd/>
                          <a:tailEnd/>
                        </a:ln>
                      </wps:spPr>
                      <wps:txbx>
                        <w:txbxContent>
                          <w:p w:rsidR="009E23C1" w:rsidRPr="00A258D2" w:rsidRDefault="009E23C1" w:rsidP="009E23C1">
                            <w:pPr>
                              <w:spacing w:before="39"/>
                              <w:ind w:left="100"/>
                              <w:rPr>
                                <w:rFonts w:ascii="Minion Pro"/>
                                <w:b/>
                                <w:sz w:val="20"/>
                              </w:rPr>
                            </w:pPr>
                            <w:r w:rsidRPr="00A258D2">
                              <w:rPr>
                                <w:rFonts w:ascii="Minion Pro"/>
                                <w:b/>
                                <w:sz w:val="20"/>
                              </w:rPr>
                              <w:t>Notes/Comments:</w:t>
                            </w:r>
                          </w:p>
                          <w:p w:rsidR="009E23C1" w:rsidRDefault="009E23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17.7pt;margin-top:24.95pt;width:100.2pt;height:19.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">
                <v:textbox>
                  <w:txbxContent>
                    <w:p w:rsidR="009E23C1" w:rsidRPr="00A258D2" w:rsidRDefault="009E23C1" w:rsidP="009E23C1">
                      <w:pPr>
                        <w:spacing w:before="39"/>
                        <w:ind w:left="100"/>
                        <w:rPr>
                          <w:rFonts w:ascii="Minion Pro"/>
                          <w:b/>
                          <w:sz w:val="20"/>
                        </w:rPr>
                      </w:pPr>
                      <w:r w:rsidRPr="00A258D2">
                        <w:rPr>
                          <w:rFonts w:ascii="Minion Pro"/>
                          <w:b/>
                          <w:sz w:val="20"/>
                        </w:rPr>
                        <w:t>Notes/Comments:</w:t>
                      </w:r>
                    </w:p>
                    <w:p w:rsidR="009E23C1" w:rsidRDefault="009E23C1"/>
                  </w:txbxContent>
                </v:textbox>
              </v:shape>
            </w:pict>
          </mc:Fallback>
        </mc:AlternateContent>
      </w:r>
      <w:r>
        <w:rPr>
          <w:rFonts w:ascii="Arial"/>
          <w:sz w:val="14"/>
        </w:rPr>
        <w:t xml:space="preserve">                                                                         </w:t>
      </w:r>
      <w:bookmarkStart w:id="0" w:name="_GoBack"/>
      <w:bookmarkEnd w:id="0"/>
      <w:r>
        <w:rPr>
          <w:rFonts w:ascii="Arial"/>
          <w:sz w:val="14"/>
        </w:rPr>
        <w:t xml:space="preserve">                                     </w:t>
      </w:r>
      <w:r w:rsidR="00A9710C" w:rsidRPr="00A258D2">
        <w:rPr>
          <w:rFonts w:ascii="Arial"/>
          <w:sz w:val="14"/>
        </w:rPr>
        <w:t xml:space="preserve">Email: </w:t>
      </w:r>
      <w:hyperlink r:id="rId12" w:history="1">
        <w:r w:rsidR="00991FAB" w:rsidRPr="00A258D2">
          <w:rPr>
            <w:rStyle w:val="Hyperlink"/>
            <w:rFonts w:ascii="Arial"/>
            <w:color w:val="auto"/>
            <w:sz w:val="14"/>
          </w:rPr>
          <w:t>shelvin.mm88@gmail.com</w:t>
        </w:r>
      </w:hyperlink>
      <w:r w:rsidR="00292ED9" w:rsidRPr="00A258D2">
        <w:rPr>
          <w:noProof/>
        </w:rPr>
        <mc:AlternateContent>
          <mc:Choice Requires="wps">
            <w:drawing>
              <wp:anchor distT="0" distB="0" distL="0" distR="0" simplePos="0" relativeHeight="1072" behindDoc="0" locked="0" layoutInCell="1" allowOverlap="1" wp14:anchorId="20868467" wp14:editId="639235C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RPr="00A258D2" w:rsidSect="00991FAB">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9DD" w:rsidRDefault="004D19DD">
      <w:r>
        <w:separator/>
      </w:r>
    </w:p>
  </w:endnote>
  <w:endnote w:type="continuationSeparator" w:id="0">
    <w:p w:rsidR="004D19DD" w:rsidRDefault="004D1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AD46FB6" wp14:editId="32CE6CA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42B7D8A" wp14:editId="037BF16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9DD" w:rsidRDefault="004D19DD">
      <w:r>
        <w:separator/>
      </w:r>
    </w:p>
  </w:footnote>
  <w:footnote w:type="continuationSeparator" w:id="0">
    <w:p w:rsidR="004D19DD" w:rsidRDefault="004D19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3967BAF1" wp14:editId="5B7B78C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1642"/>
    <w:rsid w:val="000E2911"/>
    <w:rsid w:val="001263DF"/>
    <w:rsid w:val="001B0ED4"/>
    <w:rsid w:val="001E763C"/>
    <w:rsid w:val="00292ED9"/>
    <w:rsid w:val="00314AFB"/>
    <w:rsid w:val="003B76D9"/>
    <w:rsid w:val="00404E5B"/>
    <w:rsid w:val="00414F7B"/>
    <w:rsid w:val="004355DC"/>
    <w:rsid w:val="004749B4"/>
    <w:rsid w:val="00494130"/>
    <w:rsid w:val="004D19DD"/>
    <w:rsid w:val="004F3523"/>
    <w:rsid w:val="005220EB"/>
    <w:rsid w:val="005973B9"/>
    <w:rsid w:val="005B3A56"/>
    <w:rsid w:val="006060CE"/>
    <w:rsid w:val="00626231"/>
    <w:rsid w:val="0063497F"/>
    <w:rsid w:val="006C0C82"/>
    <w:rsid w:val="0078738A"/>
    <w:rsid w:val="00873DF0"/>
    <w:rsid w:val="008756E6"/>
    <w:rsid w:val="00991FAB"/>
    <w:rsid w:val="009B2D44"/>
    <w:rsid w:val="009D5F37"/>
    <w:rsid w:val="009E23C1"/>
    <w:rsid w:val="00A07E82"/>
    <w:rsid w:val="00A258D2"/>
    <w:rsid w:val="00A9710C"/>
    <w:rsid w:val="00AE3E37"/>
    <w:rsid w:val="00B21A57"/>
    <w:rsid w:val="00B22A22"/>
    <w:rsid w:val="00BA4265"/>
    <w:rsid w:val="00C270CF"/>
    <w:rsid w:val="00C33602"/>
    <w:rsid w:val="00C94525"/>
    <w:rsid w:val="00CD6F55"/>
    <w:rsid w:val="00D62425"/>
    <w:rsid w:val="00DE3104"/>
    <w:rsid w:val="00ED2494"/>
    <w:rsid w:val="00F361F9"/>
    <w:rsid w:val="00F63553"/>
    <w:rsid w:val="00F72EEA"/>
    <w:rsid w:val="00F77976"/>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helvin.mm8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232</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8</cp:revision>
  <dcterms:created xsi:type="dcterms:W3CDTF">2016-08-31T13:10:00Z</dcterms:created>
  <dcterms:modified xsi:type="dcterms:W3CDTF">2019-03-07T15:19:00Z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