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D3192C" w14:textId="65BF6FE4" w:rsidR="00B22338" w:rsidRDefault="00B22338" w:rsidP="00494130">
      <w:pPr>
        <w:pStyle w:val="Heading1"/>
        <w:spacing w:before="170"/>
        <w:ind w:left="0"/>
      </w:pPr>
      <w:r>
        <w:rPr>
          <w:color w:val="337AB7"/>
        </w:rPr>
        <w:t xml:space="preserve">Comparative study of bone marrow and blood plasma level of IL-2 in aplastic </w:t>
      </w:r>
      <w:r w:rsidR="001A62D1">
        <w:rPr>
          <w:color w:val="337AB7"/>
        </w:rPr>
        <w:t>a</w:t>
      </w:r>
      <w:r>
        <w:rPr>
          <w:color w:val="337AB7"/>
        </w:rPr>
        <w:t>nemia and their relation with disease severity</w:t>
      </w:r>
    </w:p>
    <w:p w14:paraId="597990B6" w14:textId="608FD1DE" w:rsidR="00AE3E37" w:rsidRDefault="0078738A" w:rsidP="00B22338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Dr</w:t>
      </w:r>
      <w:r w:rsidR="007C51CF">
        <w:rPr>
          <w:rFonts w:ascii="Arial"/>
        </w:rPr>
        <w:t>.</w:t>
      </w:r>
      <w:r>
        <w:rPr>
          <w:rFonts w:ascii="Arial"/>
        </w:rPr>
        <w:t xml:space="preserve"> </w:t>
      </w:r>
      <w:r w:rsidR="00B22338">
        <w:rPr>
          <w:rFonts w:ascii="Arial"/>
        </w:rPr>
        <w:t>Rajib De, DM, Clinical Hemat</w:t>
      </w:r>
      <w:r w:rsidR="007C51CF">
        <w:rPr>
          <w:rFonts w:ascii="Arial"/>
        </w:rPr>
        <w:t xml:space="preserve">ology, </w:t>
      </w:r>
      <w:proofErr w:type="spellStart"/>
      <w:r w:rsidR="007C51CF">
        <w:rPr>
          <w:rFonts w:ascii="Arial"/>
        </w:rPr>
        <w:t>Nilratan</w:t>
      </w:r>
      <w:proofErr w:type="spellEnd"/>
      <w:r w:rsidR="007C51CF">
        <w:rPr>
          <w:rFonts w:ascii="Arial"/>
        </w:rPr>
        <w:t xml:space="preserve"> Sircar Medical C</w:t>
      </w:r>
      <w:r w:rsidR="00B22338">
        <w:rPr>
          <w:rFonts w:ascii="Arial"/>
        </w:rPr>
        <w:t>ollege, Kolkata, India</w:t>
      </w:r>
    </w:p>
    <w:p w14:paraId="087322A5" w14:textId="3623EFC5" w:rsidR="00594417" w:rsidRDefault="00594417" w:rsidP="00B22338">
      <w:pPr>
        <w:pStyle w:val="BodyText"/>
        <w:spacing w:before="73" w:line="198" w:lineRule="exact"/>
        <w:ind w:left="100" w:right="5987"/>
        <w:rPr>
          <w:rFonts w:ascii="Arial"/>
          <w:sz w:val="20"/>
        </w:rPr>
      </w:pPr>
      <w:proofErr w:type="spellStart"/>
      <w:r>
        <w:rPr>
          <w:rFonts w:ascii="AdvOT46dcae81" w:eastAsiaTheme="minorHAnsi" w:hAnsi="AdvOT46dcae81" w:cs="AdvOT46dcae81"/>
          <w:color w:val="000000"/>
          <w:sz w:val="21"/>
          <w:szCs w:val="21"/>
        </w:rPr>
        <w:t>Atreyee</w:t>
      </w:r>
      <w:proofErr w:type="spellEnd"/>
      <w:r>
        <w:rPr>
          <w:rFonts w:ascii="AdvOT46dcae81" w:eastAsiaTheme="minorHAnsi" w:hAnsi="AdvOT46dcae81" w:cs="AdvOT46dcae81"/>
          <w:color w:val="000000"/>
          <w:sz w:val="21"/>
          <w:szCs w:val="21"/>
        </w:rPr>
        <w:t xml:space="preserve"> </w:t>
      </w:r>
      <w:proofErr w:type="spellStart"/>
      <w:r>
        <w:rPr>
          <w:rFonts w:ascii="AdvOT46dcae81" w:eastAsiaTheme="minorHAnsi" w:hAnsi="AdvOT46dcae81" w:cs="AdvOT46dcae81"/>
          <w:color w:val="000000"/>
          <w:sz w:val="21"/>
          <w:szCs w:val="21"/>
        </w:rPr>
        <w:t>Dutta</w:t>
      </w:r>
      <w:r>
        <w:rPr>
          <w:rFonts w:ascii="AdvOT46dcae81" w:eastAsiaTheme="minorHAnsi" w:hAnsi="AdvOT46dcae81" w:cs="AdvOT46dcae81"/>
          <w:color w:val="000085"/>
          <w:sz w:val="14"/>
          <w:szCs w:val="14"/>
        </w:rPr>
        <w:t>b</w:t>
      </w:r>
      <w:proofErr w:type="spellEnd"/>
      <w:r>
        <w:rPr>
          <w:rFonts w:ascii="AdvOT46dcae81" w:eastAsiaTheme="minorHAnsi" w:hAnsi="AdvOT46dcae81" w:cs="AdvOT46dcae81"/>
          <w:color w:val="000000"/>
          <w:sz w:val="21"/>
          <w:szCs w:val="21"/>
        </w:rPr>
        <w:t xml:space="preserve">, </w:t>
      </w:r>
      <w:proofErr w:type="spellStart"/>
      <w:r>
        <w:rPr>
          <w:rFonts w:ascii="AdvOT46dcae81" w:eastAsiaTheme="minorHAnsi" w:hAnsi="AdvOT46dcae81" w:cs="AdvOT46dcae81"/>
          <w:color w:val="000000"/>
          <w:sz w:val="21"/>
          <w:szCs w:val="21"/>
        </w:rPr>
        <w:t>Tuphan</w:t>
      </w:r>
      <w:proofErr w:type="spellEnd"/>
      <w:r>
        <w:rPr>
          <w:rFonts w:ascii="AdvOT46dcae81" w:eastAsiaTheme="minorHAnsi" w:hAnsi="AdvOT46dcae81" w:cs="AdvOT46dcae81"/>
          <w:color w:val="000000"/>
          <w:sz w:val="21"/>
          <w:szCs w:val="21"/>
        </w:rPr>
        <w:t xml:space="preserve"> </w:t>
      </w:r>
      <w:proofErr w:type="spellStart"/>
      <w:r>
        <w:rPr>
          <w:rFonts w:ascii="AdvOT46dcae81" w:eastAsiaTheme="minorHAnsi" w:hAnsi="AdvOT46dcae81" w:cs="AdvOT46dcae81"/>
          <w:color w:val="000000"/>
          <w:sz w:val="21"/>
          <w:szCs w:val="21"/>
        </w:rPr>
        <w:t>Kanti</w:t>
      </w:r>
      <w:proofErr w:type="spellEnd"/>
      <w:r>
        <w:rPr>
          <w:rFonts w:ascii="AdvOT46dcae81" w:eastAsiaTheme="minorHAnsi" w:hAnsi="AdvOT46dcae81" w:cs="AdvOT46dcae81"/>
          <w:color w:val="000000"/>
          <w:sz w:val="21"/>
          <w:szCs w:val="21"/>
        </w:rPr>
        <w:t xml:space="preserve"> </w:t>
      </w:r>
      <w:proofErr w:type="spellStart"/>
      <w:r>
        <w:rPr>
          <w:rFonts w:ascii="AdvOT46dcae81" w:eastAsiaTheme="minorHAnsi" w:hAnsi="AdvOT46dcae81" w:cs="AdvOT46dcae81"/>
          <w:color w:val="000000"/>
          <w:sz w:val="21"/>
          <w:szCs w:val="21"/>
        </w:rPr>
        <w:t>Dolai</w:t>
      </w:r>
      <w:r>
        <w:rPr>
          <w:rFonts w:ascii="AdvOT46dcae81" w:eastAsiaTheme="minorHAnsi" w:hAnsi="AdvOT46dcae81" w:cs="AdvOT46dcae81"/>
          <w:color w:val="000085"/>
          <w:sz w:val="14"/>
          <w:szCs w:val="14"/>
        </w:rPr>
        <w:t>a</w:t>
      </w:r>
      <w:proofErr w:type="spellEnd"/>
      <w:r>
        <w:rPr>
          <w:rFonts w:ascii="AdvOT46dcae81" w:eastAsiaTheme="minorHAnsi" w:hAnsi="AdvOT46dcae81" w:cs="AdvOT46dcae81"/>
          <w:color w:val="000000"/>
          <w:sz w:val="21"/>
          <w:szCs w:val="21"/>
        </w:rPr>
        <w:t xml:space="preserve">, </w:t>
      </w:r>
      <w:proofErr w:type="spellStart"/>
      <w:r>
        <w:rPr>
          <w:rFonts w:ascii="AdvOT46dcae81" w:eastAsiaTheme="minorHAnsi" w:hAnsi="AdvOT46dcae81" w:cs="AdvOT46dcae81"/>
          <w:color w:val="000000"/>
          <w:sz w:val="21"/>
          <w:szCs w:val="21"/>
        </w:rPr>
        <w:t>Kakoli</w:t>
      </w:r>
      <w:proofErr w:type="spellEnd"/>
      <w:r>
        <w:rPr>
          <w:rFonts w:ascii="AdvOT46dcae81" w:eastAsiaTheme="minorHAnsi" w:hAnsi="AdvOT46dcae81" w:cs="AdvOT46dcae81"/>
          <w:color w:val="000000"/>
          <w:sz w:val="21"/>
          <w:szCs w:val="21"/>
        </w:rPr>
        <w:t xml:space="preserve"> </w:t>
      </w:r>
      <w:proofErr w:type="spellStart"/>
      <w:r>
        <w:rPr>
          <w:rFonts w:ascii="AdvOT46dcae81" w:eastAsiaTheme="minorHAnsi" w:hAnsi="AdvOT46dcae81" w:cs="AdvOT46dcae81"/>
          <w:color w:val="000000"/>
          <w:sz w:val="21"/>
          <w:szCs w:val="21"/>
        </w:rPr>
        <w:t>Ghosh</w:t>
      </w:r>
      <w:r>
        <w:rPr>
          <w:rFonts w:ascii="AdvOT46dcae81" w:eastAsiaTheme="minorHAnsi" w:hAnsi="AdvOT46dcae81" w:cs="AdvOT46dcae81"/>
          <w:color w:val="000085"/>
          <w:sz w:val="14"/>
          <w:szCs w:val="14"/>
        </w:rPr>
        <w:t>b</w:t>
      </w:r>
      <w:proofErr w:type="spellEnd"/>
      <w:r>
        <w:rPr>
          <w:rFonts w:ascii="AdvOT46dcae81" w:eastAsiaTheme="minorHAnsi" w:hAnsi="AdvOT46dcae81" w:cs="AdvOT46dcae81"/>
          <w:color w:val="000085"/>
          <w:sz w:val="14"/>
          <w:szCs w:val="14"/>
        </w:rPr>
        <w:t xml:space="preserve"> </w:t>
      </w:r>
      <w:r>
        <w:rPr>
          <w:rFonts w:ascii="AdvOT46dcae81" w:eastAsiaTheme="minorHAnsi" w:hAnsi="AdvOT46dcae81" w:cs="AdvOT46dcae81"/>
          <w:color w:val="000000"/>
          <w:sz w:val="21"/>
          <w:szCs w:val="21"/>
        </w:rPr>
        <w:t xml:space="preserve">and Ajanta </w:t>
      </w:r>
      <w:proofErr w:type="spellStart"/>
      <w:r>
        <w:rPr>
          <w:rFonts w:ascii="AdvOT46dcae81" w:eastAsiaTheme="minorHAnsi" w:hAnsi="AdvOT46dcae81" w:cs="AdvOT46dcae81"/>
          <w:color w:val="000000"/>
          <w:sz w:val="21"/>
          <w:szCs w:val="21"/>
        </w:rPr>
        <w:t>Halder</w:t>
      </w:r>
      <w:r>
        <w:rPr>
          <w:rFonts w:ascii="AdvOT46dcae81" w:eastAsiaTheme="minorHAnsi" w:hAnsi="AdvOT46dcae81" w:cs="AdvOT46dcae81"/>
          <w:color w:val="000085"/>
          <w:sz w:val="14"/>
          <w:szCs w:val="14"/>
        </w:rPr>
        <w:t>b</w:t>
      </w:r>
      <w:bookmarkStart w:id="0" w:name="_GoBack"/>
      <w:bookmarkEnd w:id="0"/>
      <w:proofErr w:type="spellEnd"/>
    </w:p>
    <w:p w14:paraId="27B18D41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6184C91C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3E24107D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</w:p>
    <w:p w14:paraId="089952AC" w14:textId="69F3DC83" w:rsidR="00D671D9" w:rsidRPr="007C51CF" w:rsidRDefault="00A9710C" w:rsidP="007C51CF">
      <w:pPr>
        <w:pStyle w:val="BodyText"/>
        <w:spacing w:before="90" w:line="280" w:lineRule="auto"/>
        <w:ind w:left="142"/>
        <w:jc w:val="both"/>
        <w:rPr>
          <w:rFonts w:ascii="AdvOT46dcae8" w:hAnsi="AdvOT46dcae8"/>
        </w:rPr>
      </w:pPr>
      <w:r w:rsidRPr="007C51CF">
        <w:rPr>
          <w:rFonts w:ascii="AdvOT46dcae8" w:hAnsi="AdvOT46dcae8"/>
          <w:b/>
          <w:bCs/>
        </w:rPr>
        <w:t>Statement of the Problem</w:t>
      </w:r>
      <w:r w:rsidRPr="007C51CF">
        <w:rPr>
          <w:rFonts w:ascii="AdvOT46dcae8" w:hAnsi="AdvOT46dcae8"/>
        </w:rPr>
        <w:t>:</w:t>
      </w:r>
      <w:r w:rsidR="00B22338" w:rsidRPr="007C51CF">
        <w:rPr>
          <w:rFonts w:ascii="AdvOT46dcae8" w:hAnsi="AdvOT46dcae8"/>
        </w:rPr>
        <w:t xml:space="preserve"> </w:t>
      </w:r>
      <w:r w:rsidR="00B22338" w:rsidRPr="007C51CF">
        <w:rPr>
          <w:rStyle w:val="fontstyle01"/>
          <w:rFonts w:ascii="AdvOT46dcae8" w:hAnsi="AdvOT46dcae8"/>
        </w:rPr>
        <w:t>Interleukin-2 is a potent</w:t>
      </w:r>
      <w:r w:rsidR="00B22338" w:rsidRPr="007C51CF">
        <w:rPr>
          <w:rFonts w:ascii="AdvOT46dcae8" w:hAnsi="AdvOT46dcae8"/>
          <w:color w:val="000000"/>
        </w:rPr>
        <w:br/>
      </w:r>
      <w:proofErr w:type="spellStart"/>
      <w:r w:rsidR="00B22338" w:rsidRPr="007C51CF">
        <w:rPr>
          <w:rStyle w:val="fontstyle01"/>
          <w:rFonts w:ascii="AdvOT46dcae8" w:hAnsi="AdvOT46dcae8"/>
        </w:rPr>
        <w:t>signalling</w:t>
      </w:r>
      <w:proofErr w:type="spellEnd"/>
      <w:r w:rsidR="00B22338" w:rsidRPr="007C51CF">
        <w:rPr>
          <w:rStyle w:val="fontstyle01"/>
          <w:rFonts w:ascii="AdvOT46dcae8" w:hAnsi="AdvOT46dcae8"/>
        </w:rPr>
        <w:t xml:space="preserve"> molecule in the </w:t>
      </w:r>
      <w:proofErr w:type="spellStart"/>
      <w:r w:rsidR="00B22338" w:rsidRPr="007C51CF">
        <w:rPr>
          <w:rStyle w:val="fontstyle01"/>
          <w:rFonts w:ascii="AdvOT46dcae8" w:hAnsi="AdvOT46dcae8"/>
        </w:rPr>
        <w:t>signalling</w:t>
      </w:r>
      <w:proofErr w:type="spellEnd"/>
      <w:r w:rsidR="00B22338" w:rsidRPr="007C51CF">
        <w:rPr>
          <w:rStyle w:val="fontstyle01"/>
          <w:rFonts w:ascii="AdvOT46dcae8" w:hAnsi="AdvOT46dcae8"/>
        </w:rPr>
        <w:t xml:space="preserve"> cascade of the immune-mediated activation of T</w:t>
      </w:r>
      <w:r w:rsidR="00B22338" w:rsidRPr="007C51CF">
        <w:rPr>
          <w:rFonts w:ascii="AdvOT46dcae8" w:hAnsi="AdvOT46dcae8"/>
          <w:color w:val="000000"/>
        </w:rPr>
        <w:t xml:space="preserve"> </w:t>
      </w:r>
      <w:r w:rsidR="00B22338" w:rsidRPr="007C51CF">
        <w:rPr>
          <w:rStyle w:val="fontstyle01"/>
          <w:rFonts w:ascii="AdvOT46dcae8" w:hAnsi="AdvOT46dcae8"/>
        </w:rPr>
        <w:t xml:space="preserve">Lymphocytes leading to the destruction of </w:t>
      </w:r>
      <w:proofErr w:type="spellStart"/>
      <w:r w:rsidR="007C51CF" w:rsidRPr="007C51CF">
        <w:rPr>
          <w:rStyle w:val="fontstyle01"/>
          <w:rFonts w:ascii="AdvOT46dcae8" w:hAnsi="AdvOT46dcae8"/>
        </w:rPr>
        <w:t>haematopoietic</w:t>
      </w:r>
      <w:proofErr w:type="spellEnd"/>
      <w:r w:rsidR="007C51CF" w:rsidRPr="007C51CF">
        <w:rPr>
          <w:rStyle w:val="fontstyle01"/>
          <w:rFonts w:ascii="AdvOT46dcae8" w:hAnsi="AdvOT46dcae8"/>
        </w:rPr>
        <w:t xml:space="preserve"> stem cell</w:t>
      </w:r>
      <w:r w:rsidR="00B22338" w:rsidRPr="007C51CF">
        <w:rPr>
          <w:rStyle w:val="fontstyle01"/>
          <w:rFonts w:ascii="AdvOT46dcae8" w:hAnsi="AdvOT46dcae8"/>
        </w:rPr>
        <w:t>. This forms the basis</w:t>
      </w:r>
      <w:r w:rsidR="00B22338" w:rsidRPr="007C51CF">
        <w:rPr>
          <w:rFonts w:ascii="AdvOT46dcae8" w:hAnsi="AdvOT46dcae8"/>
          <w:color w:val="000000"/>
        </w:rPr>
        <w:br/>
      </w:r>
      <w:r w:rsidR="00B22338" w:rsidRPr="007C51CF">
        <w:rPr>
          <w:rStyle w:val="fontstyle01"/>
          <w:rFonts w:ascii="AdvOT46dcae8" w:hAnsi="AdvOT46dcae8"/>
        </w:rPr>
        <w:t xml:space="preserve">of acquired aplastic </w:t>
      </w:r>
      <w:proofErr w:type="spellStart"/>
      <w:r w:rsidR="00B22338" w:rsidRPr="007C51CF">
        <w:rPr>
          <w:rStyle w:val="fontstyle01"/>
          <w:rFonts w:ascii="AdvOT46dcae8" w:hAnsi="AdvOT46dcae8"/>
        </w:rPr>
        <w:t>anaemia</w:t>
      </w:r>
      <w:proofErr w:type="spellEnd"/>
      <w:r w:rsidR="00B22338" w:rsidRPr="007C51CF">
        <w:rPr>
          <w:rStyle w:val="fontstyle01"/>
          <w:rFonts w:ascii="AdvOT46dcae8" w:hAnsi="AdvOT46dcae8"/>
        </w:rPr>
        <w:t xml:space="preserve"> (AAA). The objective was to study the association of IL-2 in the</w:t>
      </w:r>
      <w:r w:rsidR="00B22338" w:rsidRPr="007C51CF">
        <w:rPr>
          <w:rFonts w:ascii="AdvOT46dcae8" w:hAnsi="AdvOT46dcae8"/>
          <w:color w:val="000000"/>
        </w:rPr>
        <w:t xml:space="preserve"> </w:t>
      </w:r>
      <w:r w:rsidR="00B22338" w:rsidRPr="007C51CF">
        <w:rPr>
          <w:rStyle w:val="fontstyle01"/>
          <w:rFonts w:ascii="AdvOT46dcae8" w:hAnsi="AdvOT46dcae8"/>
        </w:rPr>
        <w:t>bone marrow plasma (BMP) and peripheral blood plasma (PBP) in AAA patients</w:t>
      </w:r>
      <w:r w:rsidR="001A62D1">
        <w:rPr>
          <w:rStyle w:val="fontstyle01"/>
          <w:rFonts w:ascii="AdvOT46dcae8" w:hAnsi="AdvOT46dcae8"/>
        </w:rPr>
        <w:t>.</w:t>
      </w:r>
      <w:r w:rsidR="007C51CF" w:rsidRPr="007C51CF">
        <w:rPr>
          <w:rFonts w:ascii="AdvOT46dcae8" w:hAnsi="AdvOT46dcae8"/>
        </w:rPr>
        <w:t xml:space="preserve"> </w:t>
      </w:r>
      <w:r w:rsidRPr="007C51CF">
        <w:rPr>
          <w:rFonts w:ascii="AdvOT46dcae8" w:hAnsi="AdvOT46dcae8"/>
          <w:b/>
          <w:bCs/>
        </w:rPr>
        <w:t>Methodolog</w:t>
      </w:r>
      <w:r w:rsidR="0078738A" w:rsidRPr="007C51CF">
        <w:rPr>
          <w:rFonts w:ascii="AdvOT46dcae8" w:hAnsi="AdvOT46dcae8"/>
          <w:b/>
          <w:bCs/>
        </w:rPr>
        <w:t>y &amp; Theoretical Orientation:</w:t>
      </w:r>
      <w:r w:rsidR="0078738A" w:rsidRPr="007C51CF">
        <w:rPr>
          <w:rFonts w:ascii="AdvOT46dcae8" w:hAnsi="AdvOT46dcae8"/>
        </w:rPr>
        <w:t xml:space="preserve"> </w:t>
      </w:r>
      <w:r w:rsidR="00B22338" w:rsidRPr="007C51CF">
        <w:rPr>
          <w:rStyle w:val="fontstyle01"/>
          <w:rFonts w:ascii="AdvOT46dcae8" w:hAnsi="AdvOT46dcae8"/>
        </w:rPr>
        <w:t xml:space="preserve">Institutional ethical clearance was obtained and 52 BMP and PBP-paired samples </w:t>
      </w:r>
      <w:r w:rsidR="007C51CF" w:rsidRPr="007C51CF">
        <w:rPr>
          <w:rStyle w:val="fontstyle01"/>
          <w:rFonts w:ascii="AdvOT46dcae8" w:hAnsi="AdvOT46dcae8"/>
        </w:rPr>
        <w:t>were</w:t>
      </w:r>
      <w:r w:rsidR="00B22338" w:rsidRPr="007C51CF">
        <w:rPr>
          <w:rFonts w:ascii="AdvOT46dcae8" w:hAnsi="AdvOT46dcae8"/>
          <w:color w:val="000000"/>
        </w:rPr>
        <w:t xml:space="preserve"> </w:t>
      </w:r>
      <w:r w:rsidR="00B22338" w:rsidRPr="007C51CF">
        <w:rPr>
          <w:rStyle w:val="fontstyle01"/>
          <w:rFonts w:ascii="AdvOT46dcae8" w:hAnsi="AdvOT46dcae8"/>
        </w:rPr>
        <w:t>collected from the con</w:t>
      </w:r>
      <w:r w:rsidR="00B22338" w:rsidRPr="007C51CF">
        <w:rPr>
          <w:rStyle w:val="fontstyle21"/>
          <w:rFonts w:ascii="AdvOT46dcae8" w:hAnsi="AdvOT46dcae8"/>
        </w:rPr>
        <w:t>fi</w:t>
      </w:r>
      <w:r w:rsidR="00B22338" w:rsidRPr="007C51CF">
        <w:rPr>
          <w:rStyle w:val="fontstyle01"/>
          <w:rFonts w:ascii="AdvOT46dcae8" w:hAnsi="AdvOT46dcae8"/>
        </w:rPr>
        <w:t>rmed AAA pat</w:t>
      </w:r>
      <w:r w:rsidR="007C51CF" w:rsidRPr="007C51CF">
        <w:rPr>
          <w:rStyle w:val="fontstyle01"/>
          <w:rFonts w:ascii="AdvOT46dcae8" w:hAnsi="AdvOT46dcae8"/>
        </w:rPr>
        <w:t xml:space="preserve">ients and 10 </w:t>
      </w:r>
      <w:r w:rsidR="00B24B55">
        <w:rPr>
          <w:rStyle w:val="fontstyle01"/>
          <w:rFonts w:ascii="AdvOT46dcae8" w:hAnsi="AdvOT46dcae8"/>
        </w:rPr>
        <w:t xml:space="preserve">non-aplastic </w:t>
      </w:r>
      <w:proofErr w:type="spellStart"/>
      <w:r w:rsidR="00B24B55">
        <w:rPr>
          <w:rStyle w:val="fontstyle01"/>
          <w:rFonts w:ascii="AdvOT46dcae8" w:hAnsi="AdvOT46dcae8"/>
        </w:rPr>
        <w:t>anaemia</w:t>
      </w:r>
      <w:proofErr w:type="spellEnd"/>
      <w:r w:rsidR="007C51CF" w:rsidRPr="007C51CF">
        <w:rPr>
          <w:rStyle w:val="fontstyle01"/>
          <w:rFonts w:ascii="AdvOT46dcae8" w:hAnsi="AdvOT46dcae8"/>
        </w:rPr>
        <w:t xml:space="preserve"> controls</w:t>
      </w:r>
      <w:r w:rsidR="00B22338" w:rsidRPr="007C51CF">
        <w:rPr>
          <w:rStyle w:val="fontstyle01"/>
          <w:rFonts w:ascii="AdvOT46dcae8" w:hAnsi="AdvOT46dcae8"/>
        </w:rPr>
        <w:t>. The level of IL-2 was</w:t>
      </w:r>
      <w:r w:rsidR="00B22338" w:rsidRPr="007C51CF">
        <w:rPr>
          <w:rFonts w:ascii="AdvOT46dcae8" w:hAnsi="AdvOT46dcae8"/>
          <w:color w:val="000000"/>
        </w:rPr>
        <w:t xml:space="preserve"> </w:t>
      </w:r>
      <w:r w:rsidR="00B22338" w:rsidRPr="007C51CF">
        <w:rPr>
          <w:rStyle w:val="fontstyle01"/>
          <w:rFonts w:ascii="AdvOT46dcae8" w:hAnsi="AdvOT46dcae8"/>
        </w:rPr>
        <w:t>measured by the quantitative en</w:t>
      </w:r>
      <w:r w:rsidR="007C51CF" w:rsidRPr="007C51CF">
        <w:rPr>
          <w:rStyle w:val="fontstyle01"/>
          <w:rFonts w:ascii="AdvOT46dcae8" w:hAnsi="AdvOT46dcae8"/>
        </w:rPr>
        <w:t>zyme-linked immunosorbent assay</w:t>
      </w:r>
      <w:r w:rsidR="00B22338" w:rsidRPr="007C51CF">
        <w:rPr>
          <w:rStyle w:val="fontstyle01"/>
          <w:rFonts w:ascii="AdvOT46dcae8" w:hAnsi="AdvOT46dcae8"/>
        </w:rPr>
        <w:t xml:space="preserve">. </w:t>
      </w:r>
      <w:r w:rsidR="0085610E" w:rsidRPr="007C51CF">
        <w:rPr>
          <w:rStyle w:val="fontstyle01"/>
          <w:rFonts w:ascii="AdvOT46dcae8" w:hAnsi="AdvOT46dcae8"/>
        </w:rPr>
        <w:t xml:space="preserve">The IL-2 level was compared between the AAA and control </w:t>
      </w:r>
      <w:r w:rsidR="00B24B55">
        <w:rPr>
          <w:rStyle w:val="fontstyle01"/>
          <w:rFonts w:ascii="AdvOT46dcae8" w:hAnsi="AdvOT46dcae8"/>
        </w:rPr>
        <w:t xml:space="preserve">subjects </w:t>
      </w:r>
      <w:r w:rsidR="0085610E" w:rsidRPr="007C51CF">
        <w:rPr>
          <w:rStyle w:val="fontstyle01"/>
          <w:rFonts w:ascii="AdvOT46dcae8" w:hAnsi="AdvOT46dcae8"/>
        </w:rPr>
        <w:t xml:space="preserve">as well as among the various severity grades of AAA. </w:t>
      </w:r>
      <w:r w:rsidR="00B22338" w:rsidRPr="007C51CF">
        <w:rPr>
          <w:rStyle w:val="fontstyle01"/>
          <w:rFonts w:ascii="AdvOT46dcae8" w:hAnsi="AdvOT46dcae8"/>
        </w:rPr>
        <w:t>Mann</w:t>
      </w:r>
      <w:r w:rsidR="00B22338" w:rsidRPr="007C51CF">
        <w:rPr>
          <w:rStyle w:val="fontstyle31"/>
          <w:rFonts w:ascii="AdvOT46dcae8" w:hAnsi="AdvOT46dcae8"/>
        </w:rPr>
        <w:t>–</w:t>
      </w:r>
      <w:r w:rsidR="00B22338" w:rsidRPr="007C51CF">
        <w:rPr>
          <w:rFonts w:ascii="AdvOT46dcae8" w:hAnsi="AdvOT46dcae8"/>
          <w:color w:val="000000"/>
        </w:rPr>
        <w:t xml:space="preserve"> </w:t>
      </w:r>
      <w:r w:rsidR="00D671D9" w:rsidRPr="007C51CF">
        <w:rPr>
          <w:rStyle w:val="fontstyle01"/>
          <w:rFonts w:ascii="AdvOT46dcae8" w:hAnsi="AdvOT46dcae8"/>
        </w:rPr>
        <w:t xml:space="preserve">Whitney U test was used for </w:t>
      </w:r>
      <w:r w:rsidR="00B22338" w:rsidRPr="007C51CF">
        <w:rPr>
          <w:rStyle w:val="fontstyle01"/>
          <w:rFonts w:ascii="AdvOT46dcae8" w:hAnsi="AdvOT46dcae8"/>
        </w:rPr>
        <w:t>statistical analysis</w:t>
      </w:r>
      <w:r w:rsidR="0085610E" w:rsidRPr="007C51CF">
        <w:rPr>
          <w:rStyle w:val="fontstyle01"/>
          <w:rFonts w:ascii="AdvOT46dcae8" w:hAnsi="AdvOT46dcae8"/>
        </w:rPr>
        <w:t>.</w:t>
      </w:r>
      <w:r w:rsidR="007C51CF" w:rsidRPr="007C51CF">
        <w:rPr>
          <w:rFonts w:ascii="AdvOT46dcae8" w:hAnsi="AdvOT46dcae8"/>
        </w:rPr>
        <w:t xml:space="preserve"> </w:t>
      </w:r>
      <w:r w:rsidRPr="007C51CF">
        <w:rPr>
          <w:rFonts w:ascii="AdvOT46dcae8" w:hAnsi="AdvOT46dcae8"/>
          <w:b/>
          <w:bCs/>
        </w:rPr>
        <w:t>Findings:</w:t>
      </w:r>
      <w:r w:rsidRPr="007C51CF">
        <w:rPr>
          <w:rFonts w:ascii="AdvOT46dcae8" w:hAnsi="AdvOT46dcae8"/>
        </w:rPr>
        <w:t xml:space="preserve"> </w:t>
      </w:r>
      <w:r w:rsidR="00D671D9" w:rsidRPr="007C51CF">
        <w:rPr>
          <w:rFonts w:ascii="AdvOT46dcae8" w:hAnsi="AdvOT46dcae8"/>
          <w:color w:val="000000"/>
        </w:rPr>
        <w:t>Significantly higher</w:t>
      </w:r>
      <w:r w:rsidR="007C51CF" w:rsidRPr="007C51CF">
        <w:rPr>
          <w:rFonts w:ascii="AdvOT46dcae8" w:hAnsi="AdvOT46dcae8"/>
          <w:color w:val="000000"/>
        </w:rPr>
        <w:t xml:space="preserve"> level of IL-2 was found</w:t>
      </w:r>
      <w:r w:rsidR="00D671D9" w:rsidRPr="007C51CF">
        <w:rPr>
          <w:rFonts w:ascii="AdvOT46dcae8" w:hAnsi="AdvOT46dcae8"/>
          <w:color w:val="000000"/>
        </w:rPr>
        <w:t xml:space="preserve"> in the BMP (75.33 ± 41.9 vs. 3.12 ± 1.82; p&lt;0.00001) and PBP (48.54 ± 21.89 vs. 1.99 ± 1.25 p&lt;0.00001) of AAA patients compared to the control</w:t>
      </w:r>
      <w:r w:rsidR="00B24B55">
        <w:rPr>
          <w:rFonts w:ascii="AdvOT46dcae8" w:hAnsi="AdvOT46dcae8"/>
          <w:color w:val="000000"/>
        </w:rPr>
        <w:t xml:space="preserve"> subjects</w:t>
      </w:r>
      <w:r w:rsidR="00D671D9" w:rsidRPr="007C51CF">
        <w:rPr>
          <w:rFonts w:ascii="AdvOT46dcae8" w:hAnsi="AdvOT46dcae8"/>
          <w:color w:val="000000"/>
        </w:rPr>
        <w:t xml:space="preserve">. </w:t>
      </w:r>
      <w:r w:rsidR="007C51CF" w:rsidRPr="007C51CF">
        <w:rPr>
          <w:rFonts w:ascii="AdvOT46dcae8" w:hAnsi="AdvOT46dcae8"/>
          <w:color w:val="000000"/>
        </w:rPr>
        <w:t>T</w:t>
      </w:r>
      <w:r w:rsidR="00D671D9" w:rsidRPr="007C51CF">
        <w:rPr>
          <w:rFonts w:ascii="AdvOT46dcae8" w:hAnsi="AdvOT46dcae8"/>
          <w:color w:val="000000"/>
        </w:rPr>
        <w:t>he IL-2 levels were higher in patients wit</w:t>
      </w:r>
      <w:r w:rsidR="007C51CF" w:rsidRPr="007C51CF">
        <w:rPr>
          <w:rFonts w:ascii="AdvOT46dcae8" w:hAnsi="AdvOT46dcae8"/>
          <w:color w:val="000000"/>
        </w:rPr>
        <w:t xml:space="preserve">h </w:t>
      </w:r>
      <w:r w:rsidR="00D671D9" w:rsidRPr="007C51CF">
        <w:rPr>
          <w:rFonts w:ascii="AdvOT46dcae8" w:hAnsi="AdvOT46dcae8"/>
          <w:color w:val="000000"/>
        </w:rPr>
        <w:t>VSAA and SAA than those with NSAA in the PBP (65.6 ± 23.61 vs. 31.72 ± 7.64; p</w:t>
      </w:r>
      <w:r w:rsidR="007C51CF" w:rsidRPr="007C51CF">
        <w:rPr>
          <w:rFonts w:ascii="AdvOT46dcae8" w:hAnsi="AdvOT46dcae8"/>
          <w:color w:val="000000"/>
        </w:rPr>
        <w:t>=</w:t>
      </w:r>
      <w:r w:rsidR="00D671D9" w:rsidRPr="007C51CF">
        <w:rPr>
          <w:rFonts w:ascii="AdvOT46dcae8" w:hAnsi="AdvOT46dcae8"/>
          <w:color w:val="000000"/>
        </w:rPr>
        <w:t xml:space="preserve">0.00338) and (45.37 ± 16.25 vs. 31.72 ± 7.64; p=0.01468) </w:t>
      </w:r>
      <w:r w:rsidR="007C51CF" w:rsidRPr="007C51CF">
        <w:rPr>
          <w:rFonts w:ascii="AdvOT46dcae8" w:hAnsi="AdvOT46dcae8"/>
          <w:color w:val="000000"/>
        </w:rPr>
        <w:t>respectively. T</w:t>
      </w:r>
      <w:r w:rsidR="00D671D9" w:rsidRPr="007C51CF">
        <w:rPr>
          <w:rFonts w:ascii="AdvOT46dcae8" w:hAnsi="AdvOT46dcae8"/>
          <w:color w:val="000000"/>
        </w:rPr>
        <w:t>he IL-2 levels were higher in patients with VSAA and SAA than those with NSAA in the BMP (115.01 ± 38.91 vs. 38.32 ± 19.49; p</w:t>
      </w:r>
      <w:r w:rsidR="007C51CF" w:rsidRPr="007C51CF">
        <w:rPr>
          <w:rFonts w:ascii="AdvOT46dcae8" w:hAnsi="AdvOT46dcae8"/>
          <w:color w:val="000000"/>
        </w:rPr>
        <w:t>&lt;</w:t>
      </w:r>
      <w:r w:rsidR="00D671D9" w:rsidRPr="007C51CF">
        <w:rPr>
          <w:rFonts w:ascii="AdvOT46dcae8" w:hAnsi="AdvOT46dcae8"/>
          <w:color w:val="000000"/>
        </w:rPr>
        <w:t>0.00001) and (66.44 ± 23.34 vs. 38.32 ± 19.49; p</w:t>
      </w:r>
      <w:r w:rsidR="007C51CF" w:rsidRPr="007C51CF">
        <w:rPr>
          <w:rFonts w:ascii="AdvOT46dcae8" w:hAnsi="AdvOT46dcae8"/>
          <w:color w:val="000000"/>
        </w:rPr>
        <w:t>=</w:t>
      </w:r>
      <w:r w:rsidR="00D671D9" w:rsidRPr="007C51CF">
        <w:rPr>
          <w:rFonts w:ascii="AdvOT46dcae8" w:hAnsi="AdvOT46dcae8"/>
          <w:color w:val="000000"/>
        </w:rPr>
        <w:t>0.0006). The IL-2 level was higher in VSAA than SAA in PBP (65.6 ± 23.61vs. 45.37 ± 16.25; p=0.0114) and BMP (115.01 ± 38.91 vs. 66.44 ± 23.34; p=0.00044).</w:t>
      </w:r>
      <w:r w:rsidR="007C51CF" w:rsidRPr="007C51CF">
        <w:rPr>
          <w:rFonts w:ascii="AdvOT46dcae8" w:hAnsi="AdvOT46dcae8"/>
        </w:rPr>
        <w:t xml:space="preserve"> </w:t>
      </w:r>
      <w:r w:rsidRPr="007C51CF">
        <w:rPr>
          <w:rFonts w:ascii="AdvOT46dcae8" w:hAnsi="AdvOT46dcae8"/>
          <w:b/>
          <w:bCs/>
        </w:rPr>
        <w:t>Conclusion &amp; Significance:</w:t>
      </w:r>
      <w:r w:rsidRPr="007C51CF">
        <w:rPr>
          <w:rFonts w:ascii="AdvOT46dcae8" w:hAnsi="AdvOT46dcae8"/>
        </w:rPr>
        <w:t xml:space="preserve"> </w:t>
      </w:r>
      <w:r w:rsidR="00D671D9" w:rsidRPr="007C51CF">
        <w:rPr>
          <w:rFonts w:ascii="AdvOT46dcae8" w:hAnsi="AdvOT46dcae8"/>
        </w:rPr>
        <w:t>Higher level of IL-2 in AAA patients compared to controls implies its role in</w:t>
      </w:r>
      <w:r w:rsidR="007C51CF" w:rsidRPr="007C51CF">
        <w:rPr>
          <w:rFonts w:ascii="AdvOT46dcae8" w:hAnsi="AdvOT46dcae8"/>
        </w:rPr>
        <w:t xml:space="preserve"> the</w:t>
      </w:r>
      <w:r w:rsidR="00D671D9" w:rsidRPr="007C51CF">
        <w:rPr>
          <w:rFonts w:ascii="AdvOT46dcae8" w:hAnsi="AdvOT46dcae8"/>
        </w:rPr>
        <w:t xml:space="preserve"> disease pathogenesis. Also, the higher the level of IL-2, more severe is the disease emphasizing its role in the disease severity.</w:t>
      </w:r>
    </w:p>
    <w:p w14:paraId="7D0539FE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4C8EB73D" w14:textId="77777777" w:rsidR="00AE3E37" w:rsidRDefault="0085610E">
      <w:pPr>
        <w:pStyle w:val="BodyText"/>
        <w:spacing w:before="2"/>
        <w:rPr>
          <w:rFonts w:ascii="Arial"/>
          <w:b/>
          <w:sz w:val="16"/>
        </w:rPr>
      </w:pPr>
      <w:r>
        <w:rPr>
          <w:noProof/>
          <w:lang w:bidi="hi-IN"/>
        </w:rPr>
        <w:drawing>
          <wp:inline distT="0" distB="0" distL="0" distR="0" wp14:anchorId="0206FC61" wp14:editId="610CC02C">
            <wp:extent cx="3165475" cy="2674281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6742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A1883A4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62AA5F86" w14:textId="27C2AB95" w:rsidR="00B60F3D" w:rsidRPr="002F3E51" w:rsidRDefault="00B24B55" w:rsidP="00B60F3D">
      <w:pPr>
        <w:pStyle w:val="ListParagraph"/>
        <w:numPr>
          <w:ilvl w:val="0"/>
          <w:numId w:val="11"/>
        </w:numPr>
        <w:ind w:right="-1260"/>
        <w:rPr>
          <w:rFonts w:asciiTheme="minorHAnsi" w:eastAsia="Tw Cen MT" w:hAnsiTheme="minorHAnsi" w:cstheme="minorHAnsi"/>
          <w:b/>
          <w:sz w:val="18"/>
          <w:szCs w:val="18"/>
        </w:rPr>
      </w:pPr>
      <w:r w:rsidRPr="002F3E51">
        <w:rPr>
          <w:rFonts w:asciiTheme="minorHAnsi" w:eastAsiaTheme="minorHAnsi" w:hAnsiTheme="minorHAnsi" w:cstheme="minorHAnsi"/>
          <w:sz w:val="18"/>
          <w:szCs w:val="18"/>
        </w:rPr>
        <w:t xml:space="preserve">Meet Kumar1, </w:t>
      </w:r>
      <w:proofErr w:type="spellStart"/>
      <w:r w:rsidRPr="002F3E51">
        <w:rPr>
          <w:rFonts w:asciiTheme="minorHAnsi" w:eastAsiaTheme="minorHAnsi" w:hAnsiTheme="minorHAnsi" w:cstheme="minorHAnsi"/>
          <w:sz w:val="18"/>
          <w:szCs w:val="18"/>
        </w:rPr>
        <w:t>Prakas</w:t>
      </w:r>
      <w:proofErr w:type="spellEnd"/>
      <w:r w:rsidRPr="002F3E51">
        <w:rPr>
          <w:rFonts w:asciiTheme="minorHAnsi" w:eastAsiaTheme="minorHAnsi" w:hAnsiTheme="minorHAnsi" w:cstheme="minorHAnsi"/>
          <w:sz w:val="18"/>
          <w:szCs w:val="18"/>
        </w:rPr>
        <w:t xml:space="preserve"> Mandal1, Rajib De</w:t>
      </w:r>
      <w:r w:rsidR="00B60F3D" w:rsidRPr="002F3E51">
        <w:rPr>
          <w:rFonts w:asciiTheme="minorHAnsi" w:eastAsiaTheme="minorHAnsi" w:hAnsiTheme="minorHAnsi" w:cstheme="minorHAnsi"/>
          <w:sz w:val="18"/>
          <w:szCs w:val="18"/>
        </w:rPr>
        <w:t xml:space="preserve"> </w:t>
      </w:r>
      <w:r w:rsidRPr="002F3E51">
        <w:rPr>
          <w:rFonts w:asciiTheme="minorHAnsi" w:eastAsiaTheme="minorHAnsi" w:hAnsiTheme="minorHAnsi" w:cstheme="minorHAnsi"/>
          <w:sz w:val="18"/>
          <w:szCs w:val="18"/>
        </w:rPr>
        <w:t>(2015)</w:t>
      </w:r>
      <w:r w:rsidR="00B60F3D" w:rsidRPr="002F3E51">
        <w:rPr>
          <w:rFonts w:asciiTheme="minorHAnsi" w:eastAsiaTheme="minorHAnsi" w:hAnsiTheme="minorHAnsi" w:cstheme="minorHAnsi"/>
          <w:sz w:val="18"/>
          <w:szCs w:val="18"/>
        </w:rPr>
        <w:t xml:space="preserve"> </w:t>
      </w:r>
      <w:r w:rsidR="00B60F3D" w:rsidRPr="002F3E51">
        <w:rPr>
          <w:rFonts w:asciiTheme="minorHAnsi" w:hAnsiTheme="minorHAnsi" w:cstheme="minorHAnsi"/>
          <w:sz w:val="18"/>
          <w:szCs w:val="18"/>
        </w:rPr>
        <w:t>Aty</w:t>
      </w:r>
      <w:r w:rsidRPr="002F3E51">
        <w:rPr>
          <w:rFonts w:asciiTheme="minorHAnsi" w:hAnsiTheme="minorHAnsi" w:cstheme="minorHAnsi"/>
          <w:sz w:val="18"/>
          <w:szCs w:val="18"/>
        </w:rPr>
        <w:t xml:space="preserve">pical HUS </w:t>
      </w:r>
    </w:p>
    <w:p w14:paraId="7F82D13C" w14:textId="77777777" w:rsidR="00B60F3D" w:rsidRPr="002F3E51" w:rsidRDefault="00B24B55" w:rsidP="00B60F3D">
      <w:pPr>
        <w:pStyle w:val="ListParagraph"/>
        <w:ind w:right="-1260" w:firstLine="0"/>
        <w:rPr>
          <w:rFonts w:asciiTheme="minorHAnsi" w:hAnsiTheme="minorHAnsi" w:cstheme="minorHAnsi"/>
          <w:b/>
          <w:sz w:val="18"/>
          <w:szCs w:val="18"/>
        </w:rPr>
      </w:pPr>
      <w:r w:rsidRPr="002F3E51">
        <w:rPr>
          <w:rFonts w:asciiTheme="minorHAnsi" w:hAnsiTheme="minorHAnsi" w:cstheme="minorHAnsi"/>
          <w:sz w:val="18"/>
          <w:szCs w:val="18"/>
        </w:rPr>
        <w:t>caused by anti- complement factor H antibody:</w:t>
      </w:r>
      <w:r w:rsidR="00B60F3D" w:rsidRPr="002F3E51">
        <w:rPr>
          <w:rFonts w:asciiTheme="minorHAnsi" w:hAnsiTheme="minorHAnsi" w:cstheme="minorHAnsi"/>
          <w:sz w:val="18"/>
          <w:szCs w:val="18"/>
        </w:rPr>
        <w:t xml:space="preserve"> </w:t>
      </w:r>
      <w:r w:rsidR="00B60F3D" w:rsidRPr="002F3E51">
        <w:rPr>
          <w:rFonts w:asciiTheme="minorHAnsi" w:hAnsiTheme="minorHAnsi" w:cstheme="minorHAnsi"/>
          <w:b/>
          <w:sz w:val="18"/>
          <w:szCs w:val="18"/>
        </w:rPr>
        <w:t>Blood Research</w:t>
      </w:r>
      <w:r w:rsidR="00B60F3D" w:rsidRPr="002F3E51">
        <w:rPr>
          <w:rFonts w:asciiTheme="minorHAnsi" w:hAnsiTheme="minorHAnsi" w:cstheme="minorHAnsi"/>
          <w:b/>
          <w:sz w:val="18"/>
          <w:szCs w:val="18"/>
        </w:rPr>
        <w:t xml:space="preserve"> </w:t>
      </w:r>
    </w:p>
    <w:p w14:paraId="47D411E1" w14:textId="09BB6008" w:rsidR="00B60F3D" w:rsidRPr="002F3E51" w:rsidRDefault="00B60F3D" w:rsidP="00B60F3D">
      <w:pPr>
        <w:pStyle w:val="ListParagraph"/>
        <w:ind w:right="-1260" w:firstLine="0"/>
        <w:rPr>
          <w:rFonts w:asciiTheme="minorHAnsi" w:hAnsiTheme="minorHAnsi" w:cstheme="minorHAnsi"/>
          <w:sz w:val="18"/>
          <w:szCs w:val="18"/>
        </w:rPr>
      </w:pPr>
      <w:r w:rsidRPr="002F3E51">
        <w:rPr>
          <w:rFonts w:asciiTheme="minorHAnsi" w:hAnsiTheme="minorHAnsi" w:cstheme="minorHAnsi"/>
          <w:sz w:val="18"/>
          <w:szCs w:val="18"/>
        </w:rPr>
        <w:t>Volume 50 Issue 1: 63-65</w:t>
      </w:r>
      <w:r w:rsidRPr="002F3E51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28B643C2" w14:textId="03112CA5" w:rsidR="00B60F3D" w:rsidRPr="002F3E51" w:rsidRDefault="00B60F3D" w:rsidP="00B60F3D">
      <w:pPr>
        <w:pStyle w:val="ListParagraph"/>
        <w:numPr>
          <w:ilvl w:val="0"/>
          <w:numId w:val="11"/>
        </w:numPr>
        <w:ind w:right="-1260"/>
        <w:rPr>
          <w:rFonts w:asciiTheme="minorHAnsi" w:eastAsiaTheme="minorHAnsi" w:hAnsiTheme="minorHAnsi" w:cstheme="minorHAnsi"/>
          <w:sz w:val="18"/>
          <w:szCs w:val="18"/>
        </w:rPr>
      </w:pPr>
      <w:proofErr w:type="spellStart"/>
      <w:r w:rsidRPr="002F3E51">
        <w:rPr>
          <w:rFonts w:asciiTheme="minorHAnsi" w:eastAsiaTheme="minorHAnsi" w:hAnsiTheme="minorHAnsi" w:cstheme="minorHAnsi"/>
          <w:sz w:val="18"/>
          <w:szCs w:val="18"/>
        </w:rPr>
        <w:t>Ganguly</w:t>
      </w:r>
      <w:proofErr w:type="spellEnd"/>
      <w:r w:rsidRPr="002F3E51">
        <w:rPr>
          <w:rFonts w:asciiTheme="minorHAnsi" w:eastAsiaTheme="minorHAnsi" w:hAnsiTheme="minorHAnsi" w:cstheme="minorHAnsi"/>
          <w:sz w:val="18"/>
          <w:szCs w:val="18"/>
        </w:rPr>
        <w:t xml:space="preserve"> BB, </w:t>
      </w:r>
      <w:proofErr w:type="spellStart"/>
      <w:r w:rsidRPr="002F3E51">
        <w:rPr>
          <w:rFonts w:asciiTheme="minorHAnsi" w:eastAsiaTheme="minorHAnsi" w:hAnsiTheme="minorHAnsi" w:cstheme="minorHAnsi"/>
          <w:sz w:val="18"/>
          <w:szCs w:val="18"/>
        </w:rPr>
        <w:t>Dolai</w:t>
      </w:r>
      <w:proofErr w:type="spellEnd"/>
      <w:r w:rsidRPr="002F3E51">
        <w:rPr>
          <w:rFonts w:asciiTheme="minorHAnsi" w:eastAsiaTheme="minorHAnsi" w:hAnsiTheme="minorHAnsi" w:cstheme="minorHAnsi"/>
          <w:sz w:val="18"/>
          <w:szCs w:val="18"/>
        </w:rPr>
        <w:t xml:space="preserve"> TK, De R, Kadam </w:t>
      </w:r>
      <w:proofErr w:type="gramStart"/>
      <w:r w:rsidRPr="002F3E51">
        <w:rPr>
          <w:rFonts w:asciiTheme="minorHAnsi" w:eastAsiaTheme="minorHAnsi" w:hAnsiTheme="minorHAnsi" w:cstheme="minorHAnsi"/>
          <w:sz w:val="18"/>
          <w:szCs w:val="18"/>
        </w:rPr>
        <w:t>NN</w:t>
      </w:r>
      <w:r w:rsidRPr="002F3E51">
        <w:rPr>
          <w:rFonts w:asciiTheme="minorHAnsi" w:eastAsiaTheme="minorHAnsi" w:hAnsiTheme="minorHAnsi" w:cstheme="minorHAnsi"/>
          <w:sz w:val="18"/>
          <w:szCs w:val="18"/>
        </w:rPr>
        <w:t>(</w:t>
      </w:r>
      <w:proofErr w:type="gramEnd"/>
      <w:r w:rsidRPr="002F3E51">
        <w:rPr>
          <w:rFonts w:asciiTheme="minorHAnsi" w:eastAsiaTheme="minorHAnsi" w:hAnsiTheme="minorHAnsi" w:cstheme="minorHAnsi"/>
          <w:sz w:val="18"/>
          <w:szCs w:val="18"/>
        </w:rPr>
        <w:t>2016</w:t>
      </w:r>
      <w:r w:rsidRPr="002F3E51">
        <w:rPr>
          <w:rFonts w:asciiTheme="minorHAnsi" w:eastAsiaTheme="minorHAnsi" w:hAnsiTheme="minorHAnsi" w:cstheme="minorHAnsi"/>
          <w:sz w:val="18"/>
          <w:szCs w:val="18"/>
        </w:rPr>
        <w:t>)</w:t>
      </w:r>
      <w:r w:rsidRPr="002F3E51">
        <w:rPr>
          <w:rFonts w:asciiTheme="minorHAnsi" w:eastAsiaTheme="minorHAnsi" w:hAnsiTheme="minorHAnsi" w:cstheme="minorHAnsi"/>
          <w:sz w:val="18"/>
          <w:szCs w:val="18"/>
        </w:rPr>
        <w:t xml:space="preserve"> Spectrum of complex </w:t>
      </w:r>
    </w:p>
    <w:p w14:paraId="526A59FD" w14:textId="73524171" w:rsidR="00B60F3D" w:rsidRPr="002F3E51" w:rsidRDefault="00B60F3D" w:rsidP="00B60F3D">
      <w:pPr>
        <w:pStyle w:val="ListParagraph"/>
        <w:ind w:right="-1260" w:firstLine="0"/>
        <w:rPr>
          <w:rFonts w:asciiTheme="minorHAnsi" w:eastAsiaTheme="minorHAnsi" w:hAnsiTheme="minorHAnsi" w:cstheme="minorHAnsi"/>
          <w:sz w:val="18"/>
          <w:szCs w:val="18"/>
        </w:rPr>
      </w:pPr>
      <w:r w:rsidRPr="002F3E51">
        <w:rPr>
          <w:rFonts w:asciiTheme="minorHAnsi" w:eastAsiaTheme="minorHAnsi" w:hAnsiTheme="minorHAnsi" w:cstheme="minorHAnsi"/>
          <w:sz w:val="18"/>
          <w:szCs w:val="18"/>
        </w:rPr>
        <w:t>chromosomal aberrations in a</w:t>
      </w:r>
      <w:r w:rsidRPr="002F3E51">
        <w:rPr>
          <w:rFonts w:asciiTheme="minorHAnsi" w:eastAsiaTheme="minorHAnsi" w:hAnsiTheme="minorHAnsi" w:cstheme="minorHAnsi"/>
          <w:sz w:val="18"/>
          <w:szCs w:val="18"/>
        </w:rPr>
        <w:t xml:space="preserve"> </w:t>
      </w:r>
      <w:r w:rsidRPr="002F3E51">
        <w:rPr>
          <w:rFonts w:asciiTheme="minorHAnsi" w:eastAsiaTheme="minorHAnsi" w:hAnsiTheme="minorHAnsi" w:cstheme="minorHAnsi"/>
          <w:sz w:val="18"/>
          <w:szCs w:val="18"/>
        </w:rPr>
        <w:t>myelodysplastic syndrome and a brief review.</w:t>
      </w:r>
    </w:p>
    <w:p w14:paraId="5006168E" w14:textId="44EA7867" w:rsidR="00B60F3D" w:rsidRPr="002F3E51" w:rsidRDefault="00B60F3D" w:rsidP="00B60F3D">
      <w:pPr>
        <w:pStyle w:val="ListParagraph"/>
        <w:ind w:right="-1260" w:firstLine="0"/>
        <w:rPr>
          <w:rFonts w:asciiTheme="minorHAnsi" w:eastAsiaTheme="minorHAnsi" w:hAnsiTheme="minorHAnsi" w:cstheme="minorHAnsi"/>
          <w:sz w:val="18"/>
          <w:szCs w:val="18"/>
        </w:rPr>
      </w:pPr>
      <w:r w:rsidRPr="002F3E51">
        <w:rPr>
          <w:rFonts w:asciiTheme="minorHAnsi" w:eastAsiaTheme="minorHAnsi" w:hAnsiTheme="minorHAnsi" w:cstheme="minorHAnsi"/>
          <w:sz w:val="18"/>
          <w:szCs w:val="18"/>
        </w:rPr>
        <w:t xml:space="preserve"> J Can Res </w:t>
      </w:r>
      <w:proofErr w:type="gramStart"/>
      <w:r w:rsidRPr="002F3E51">
        <w:rPr>
          <w:rFonts w:asciiTheme="minorHAnsi" w:eastAsiaTheme="minorHAnsi" w:hAnsiTheme="minorHAnsi" w:cstheme="minorHAnsi"/>
          <w:sz w:val="18"/>
          <w:szCs w:val="18"/>
        </w:rPr>
        <w:t>Ther;12:1203</w:t>
      </w:r>
      <w:proofErr w:type="gramEnd"/>
      <w:r w:rsidRPr="002F3E51">
        <w:rPr>
          <w:rFonts w:asciiTheme="minorHAnsi" w:eastAsiaTheme="minorHAnsi" w:hAnsiTheme="minorHAnsi" w:cstheme="minorHAnsi"/>
          <w:sz w:val="18"/>
          <w:szCs w:val="18"/>
        </w:rPr>
        <w:t>-6.</w:t>
      </w:r>
    </w:p>
    <w:p w14:paraId="1A1862DE" w14:textId="65E127A9" w:rsidR="00390214" w:rsidRPr="002F3E51" w:rsidRDefault="00B60F3D" w:rsidP="002F3E51">
      <w:pPr>
        <w:pStyle w:val="ListParagraph"/>
        <w:widowControl/>
        <w:numPr>
          <w:ilvl w:val="0"/>
          <w:numId w:val="11"/>
        </w:numPr>
        <w:autoSpaceDE w:val="0"/>
        <w:autoSpaceDN w:val="0"/>
        <w:adjustRightInd w:val="0"/>
        <w:rPr>
          <w:rFonts w:asciiTheme="minorHAnsi" w:eastAsiaTheme="minorHAnsi" w:hAnsiTheme="minorHAnsi" w:cstheme="minorHAnsi"/>
          <w:sz w:val="18"/>
          <w:szCs w:val="18"/>
        </w:rPr>
      </w:pPr>
      <w:proofErr w:type="spellStart"/>
      <w:r w:rsidRPr="002F3E51">
        <w:rPr>
          <w:rFonts w:asciiTheme="minorHAnsi" w:eastAsiaTheme="minorHAnsi" w:hAnsiTheme="minorHAnsi" w:cstheme="minorHAnsi"/>
          <w:sz w:val="18"/>
          <w:szCs w:val="18"/>
        </w:rPr>
        <w:t>Prakas</w:t>
      </w:r>
      <w:proofErr w:type="spellEnd"/>
      <w:r w:rsidRPr="002F3E51">
        <w:rPr>
          <w:rFonts w:asciiTheme="minorHAnsi" w:eastAsiaTheme="minorHAnsi" w:hAnsiTheme="minorHAnsi" w:cstheme="minorHAnsi"/>
          <w:sz w:val="18"/>
          <w:szCs w:val="18"/>
        </w:rPr>
        <w:t xml:space="preserve"> Kumar </w:t>
      </w:r>
      <w:proofErr w:type="spellStart"/>
      <w:proofErr w:type="gramStart"/>
      <w:r w:rsidRPr="002F3E51">
        <w:rPr>
          <w:rFonts w:asciiTheme="minorHAnsi" w:eastAsiaTheme="minorHAnsi" w:hAnsiTheme="minorHAnsi" w:cstheme="minorHAnsi"/>
          <w:sz w:val="18"/>
          <w:szCs w:val="18"/>
        </w:rPr>
        <w:t>Mandal</w:t>
      </w:r>
      <w:r w:rsidRPr="002F3E51">
        <w:rPr>
          <w:rFonts w:asciiTheme="minorHAnsi" w:eastAsiaTheme="minorHAnsi" w:hAnsiTheme="minorHAnsi" w:cstheme="minorHAnsi"/>
          <w:sz w:val="18"/>
          <w:szCs w:val="18"/>
        </w:rPr>
        <w:t>,</w:t>
      </w:r>
      <w:r w:rsidRPr="002F3E51">
        <w:rPr>
          <w:rFonts w:asciiTheme="minorHAnsi" w:eastAsiaTheme="minorHAnsi" w:hAnsiTheme="minorHAnsi" w:cstheme="minorHAnsi"/>
          <w:sz w:val="18"/>
          <w:szCs w:val="18"/>
        </w:rPr>
        <w:t>Suman</w:t>
      </w:r>
      <w:proofErr w:type="spellEnd"/>
      <w:proofErr w:type="gramEnd"/>
      <w:r w:rsidRPr="002F3E51">
        <w:rPr>
          <w:rFonts w:asciiTheme="minorHAnsi" w:eastAsiaTheme="minorHAnsi" w:hAnsiTheme="minorHAnsi" w:cstheme="minorHAnsi"/>
          <w:sz w:val="18"/>
          <w:szCs w:val="18"/>
        </w:rPr>
        <w:t xml:space="preserve"> Kumar </w:t>
      </w:r>
      <w:proofErr w:type="spellStart"/>
      <w:r w:rsidRPr="002F3E51">
        <w:rPr>
          <w:rFonts w:asciiTheme="minorHAnsi" w:eastAsiaTheme="minorHAnsi" w:hAnsiTheme="minorHAnsi" w:cstheme="minorHAnsi"/>
          <w:sz w:val="18"/>
          <w:szCs w:val="18"/>
        </w:rPr>
        <w:t>Maji</w:t>
      </w:r>
      <w:r w:rsidRPr="002F3E51">
        <w:rPr>
          <w:rFonts w:asciiTheme="minorHAnsi" w:eastAsiaTheme="minorHAnsi" w:hAnsiTheme="minorHAnsi" w:cstheme="minorHAnsi"/>
          <w:sz w:val="18"/>
          <w:szCs w:val="18"/>
        </w:rPr>
        <w:t>,</w:t>
      </w:r>
      <w:r w:rsidRPr="002F3E51">
        <w:rPr>
          <w:rFonts w:asciiTheme="minorHAnsi" w:eastAsiaTheme="minorHAnsi" w:hAnsiTheme="minorHAnsi" w:cstheme="minorHAnsi"/>
          <w:sz w:val="18"/>
          <w:szCs w:val="18"/>
        </w:rPr>
        <w:t>Tuphan</w:t>
      </w:r>
      <w:proofErr w:type="spellEnd"/>
      <w:r w:rsidRPr="002F3E51">
        <w:rPr>
          <w:rFonts w:asciiTheme="minorHAnsi" w:eastAsiaTheme="minorHAnsi" w:hAnsiTheme="minorHAnsi" w:cstheme="minorHAnsi"/>
          <w:sz w:val="18"/>
          <w:szCs w:val="18"/>
        </w:rPr>
        <w:t xml:space="preserve"> </w:t>
      </w:r>
      <w:proofErr w:type="spellStart"/>
      <w:r w:rsidRPr="002F3E51">
        <w:rPr>
          <w:rFonts w:asciiTheme="minorHAnsi" w:eastAsiaTheme="minorHAnsi" w:hAnsiTheme="minorHAnsi" w:cstheme="minorHAnsi"/>
          <w:sz w:val="18"/>
          <w:szCs w:val="18"/>
        </w:rPr>
        <w:t>Kanti</w:t>
      </w:r>
      <w:proofErr w:type="spellEnd"/>
      <w:r w:rsidRPr="002F3E51">
        <w:rPr>
          <w:rFonts w:asciiTheme="minorHAnsi" w:eastAsiaTheme="minorHAnsi" w:hAnsiTheme="minorHAnsi" w:cstheme="minorHAnsi"/>
          <w:sz w:val="18"/>
          <w:szCs w:val="18"/>
        </w:rPr>
        <w:t xml:space="preserve"> </w:t>
      </w:r>
      <w:proofErr w:type="spellStart"/>
      <w:r w:rsidRPr="002F3E51">
        <w:rPr>
          <w:rFonts w:asciiTheme="minorHAnsi" w:eastAsiaTheme="minorHAnsi" w:hAnsiTheme="minorHAnsi" w:cstheme="minorHAnsi"/>
          <w:sz w:val="18"/>
          <w:szCs w:val="18"/>
        </w:rPr>
        <w:t>Dolai</w:t>
      </w:r>
      <w:proofErr w:type="spellEnd"/>
      <w:r w:rsidRPr="002F3E51">
        <w:rPr>
          <w:rFonts w:asciiTheme="minorHAnsi" w:eastAsiaTheme="minorHAnsi" w:hAnsiTheme="minorHAnsi" w:cstheme="minorHAnsi"/>
          <w:sz w:val="18"/>
          <w:szCs w:val="18"/>
        </w:rPr>
        <w:t xml:space="preserve"> , </w:t>
      </w:r>
      <w:r w:rsidRPr="002F3E51">
        <w:rPr>
          <w:rFonts w:asciiTheme="minorHAnsi" w:eastAsiaTheme="minorHAnsi" w:hAnsiTheme="minorHAnsi" w:cstheme="minorHAnsi"/>
          <w:sz w:val="18"/>
          <w:szCs w:val="18"/>
        </w:rPr>
        <w:t>Rajib De</w:t>
      </w:r>
      <w:r w:rsidR="00390214" w:rsidRPr="002F3E51">
        <w:rPr>
          <w:rFonts w:asciiTheme="minorHAnsi" w:eastAsiaTheme="minorHAnsi" w:hAnsiTheme="minorHAnsi" w:cstheme="minorHAnsi"/>
          <w:sz w:val="18"/>
          <w:szCs w:val="18"/>
        </w:rPr>
        <w:t xml:space="preserve">(2014) </w:t>
      </w:r>
      <w:r w:rsidR="00390214" w:rsidRPr="002F3E51">
        <w:rPr>
          <w:rFonts w:asciiTheme="minorHAnsi" w:eastAsiaTheme="minorHAnsi" w:hAnsiTheme="minorHAnsi" w:cstheme="minorHAnsi"/>
          <w:sz w:val="18"/>
          <w:szCs w:val="18"/>
        </w:rPr>
        <w:t>Micro-organisms Associated with Febrile Neutropenia in Patients</w:t>
      </w:r>
      <w:r w:rsidR="002F3E51">
        <w:rPr>
          <w:rFonts w:asciiTheme="minorHAnsi" w:eastAsiaTheme="minorHAnsi" w:hAnsiTheme="minorHAnsi" w:cstheme="minorHAnsi"/>
          <w:sz w:val="18"/>
          <w:szCs w:val="18"/>
        </w:rPr>
        <w:t xml:space="preserve"> </w:t>
      </w:r>
      <w:r w:rsidR="00390214" w:rsidRPr="002F3E51">
        <w:rPr>
          <w:rFonts w:asciiTheme="minorHAnsi" w:eastAsiaTheme="minorHAnsi" w:hAnsiTheme="minorHAnsi" w:cstheme="minorHAnsi"/>
          <w:sz w:val="18"/>
          <w:szCs w:val="18"/>
        </w:rPr>
        <w:t xml:space="preserve">with </w:t>
      </w:r>
      <w:proofErr w:type="spellStart"/>
      <w:r w:rsidR="00390214" w:rsidRPr="002F3E51">
        <w:rPr>
          <w:rFonts w:asciiTheme="minorHAnsi" w:eastAsiaTheme="minorHAnsi" w:hAnsiTheme="minorHAnsi" w:cstheme="minorHAnsi"/>
          <w:sz w:val="18"/>
          <w:szCs w:val="18"/>
        </w:rPr>
        <w:t>Haematological</w:t>
      </w:r>
      <w:proofErr w:type="spellEnd"/>
      <w:r w:rsidR="00390214" w:rsidRPr="002F3E51">
        <w:rPr>
          <w:rFonts w:asciiTheme="minorHAnsi" w:eastAsiaTheme="minorHAnsi" w:hAnsiTheme="minorHAnsi" w:cstheme="minorHAnsi"/>
          <w:sz w:val="18"/>
          <w:szCs w:val="18"/>
        </w:rPr>
        <w:t xml:space="preserve"> Malignancies in a Tertiary Care Hospital</w:t>
      </w:r>
      <w:r w:rsidR="002F3E51">
        <w:rPr>
          <w:rFonts w:asciiTheme="minorHAnsi" w:eastAsiaTheme="minorHAnsi" w:hAnsiTheme="minorHAnsi" w:cstheme="minorHAnsi"/>
          <w:sz w:val="18"/>
          <w:szCs w:val="18"/>
        </w:rPr>
        <w:t xml:space="preserve"> </w:t>
      </w:r>
      <w:r w:rsidR="00390214" w:rsidRPr="002F3E51">
        <w:rPr>
          <w:rFonts w:asciiTheme="minorHAnsi" w:eastAsiaTheme="minorHAnsi" w:hAnsiTheme="minorHAnsi" w:cstheme="minorHAnsi"/>
          <w:sz w:val="18"/>
          <w:szCs w:val="18"/>
        </w:rPr>
        <w:t>in Eastern India</w:t>
      </w:r>
      <w:r w:rsidR="00390214" w:rsidRPr="002F3E51">
        <w:rPr>
          <w:rFonts w:asciiTheme="minorHAnsi" w:eastAsiaTheme="minorHAnsi" w:hAnsiTheme="minorHAnsi" w:cstheme="minorHAnsi"/>
          <w:sz w:val="18"/>
          <w:szCs w:val="18"/>
        </w:rPr>
        <w:t xml:space="preserve">. </w:t>
      </w:r>
      <w:r w:rsidR="00390214" w:rsidRPr="002F3E51">
        <w:rPr>
          <w:rFonts w:asciiTheme="minorHAnsi" w:hAnsiTheme="minorHAnsi" w:cstheme="minorHAnsi"/>
          <w:b/>
          <w:sz w:val="18"/>
          <w:szCs w:val="18"/>
        </w:rPr>
        <w:t xml:space="preserve">Indian J </w:t>
      </w:r>
      <w:proofErr w:type="spellStart"/>
      <w:r w:rsidR="00390214" w:rsidRPr="002F3E51">
        <w:rPr>
          <w:rFonts w:asciiTheme="minorHAnsi" w:hAnsiTheme="minorHAnsi" w:cstheme="minorHAnsi"/>
          <w:b/>
          <w:sz w:val="18"/>
          <w:szCs w:val="18"/>
        </w:rPr>
        <w:t>Hematol</w:t>
      </w:r>
      <w:proofErr w:type="spellEnd"/>
      <w:r w:rsidR="00390214" w:rsidRPr="002F3E51">
        <w:rPr>
          <w:rFonts w:asciiTheme="minorHAnsi" w:hAnsiTheme="minorHAnsi" w:cstheme="minorHAnsi"/>
          <w:b/>
          <w:sz w:val="18"/>
          <w:szCs w:val="18"/>
        </w:rPr>
        <w:t xml:space="preserve"> Blood </w:t>
      </w:r>
      <w:proofErr w:type="spellStart"/>
      <w:r w:rsidR="00390214" w:rsidRPr="002F3E51">
        <w:rPr>
          <w:rFonts w:asciiTheme="minorHAnsi" w:hAnsiTheme="minorHAnsi" w:cstheme="minorHAnsi"/>
          <w:b/>
          <w:sz w:val="18"/>
          <w:szCs w:val="18"/>
        </w:rPr>
        <w:t>Transfus</w:t>
      </w:r>
      <w:proofErr w:type="spellEnd"/>
      <w:r w:rsidR="002F3E51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="00390214" w:rsidRPr="002F3E51">
        <w:rPr>
          <w:rFonts w:asciiTheme="minorHAnsi" w:hAnsiTheme="minorHAnsi" w:cstheme="minorHAnsi"/>
          <w:color w:val="333333"/>
          <w:spacing w:val="5"/>
          <w:kern w:val="36"/>
          <w:sz w:val="18"/>
          <w:szCs w:val="18"/>
        </w:rPr>
        <w:t>Volume 31, Issue 1: 46-50</w:t>
      </w:r>
    </w:p>
    <w:p w14:paraId="0A150045" w14:textId="41F21C59" w:rsidR="00B60F3D" w:rsidRPr="002F3E51" w:rsidRDefault="00390214" w:rsidP="00390214">
      <w:pPr>
        <w:pStyle w:val="ListParagraph"/>
        <w:widowControl/>
        <w:numPr>
          <w:ilvl w:val="0"/>
          <w:numId w:val="11"/>
        </w:numPr>
        <w:autoSpaceDE w:val="0"/>
        <w:autoSpaceDN w:val="0"/>
        <w:adjustRightInd w:val="0"/>
        <w:rPr>
          <w:rFonts w:asciiTheme="minorHAnsi" w:hAnsiTheme="minorHAnsi" w:cstheme="minorHAnsi"/>
          <w:sz w:val="18"/>
          <w:szCs w:val="18"/>
        </w:rPr>
      </w:pPr>
      <w:proofErr w:type="spellStart"/>
      <w:r w:rsidRPr="002F3E51">
        <w:rPr>
          <w:rFonts w:asciiTheme="minorHAnsi" w:eastAsiaTheme="minorHAnsi" w:hAnsiTheme="minorHAnsi" w:cstheme="minorHAnsi"/>
          <w:sz w:val="18"/>
          <w:szCs w:val="18"/>
        </w:rPr>
        <w:t>Atreyee</w:t>
      </w:r>
      <w:proofErr w:type="spellEnd"/>
      <w:r w:rsidRPr="002F3E51">
        <w:rPr>
          <w:rFonts w:asciiTheme="minorHAnsi" w:eastAsiaTheme="minorHAnsi" w:hAnsiTheme="minorHAnsi" w:cstheme="minorHAnsi"/>
          <w:sz w:val="18"/>
          <w:szCs w:val="18"/>
        </w:rPr>
        <w:t xml:space="preserve"> Dutta, Rajib </w:t>
      </w:r>
      <w:proofErr w:type="gramStart"/>
      <w:r w:rsidRPr="002F3E51">
        <w:rPr>
          <w:rFonts w:asciiTheme="minorHAnsi" w:eastAsiaTheme="minorHAnsi" w:hAnsiTheme="minorHAnsi" w:cstheme="minorHAnsi"/>
          <w:sz w:val="18"/>
          <w:szCs w:val="18"/>
        </w:rPr>
        <w:t>De</w:t>
      </w:r>
      <w:r w:rsidRPr="002F3E51">
        <w:rPr>
          <w:rFonts w:asciiTheme="minorHAnsi" w:eastAsiaTheme="minorHAnsi" w:hAnsiTheme="minorHAnsi" w:cstheme="minorHAnsi"/>
          <w:sz w:val="18"/>
          <w:szCs w:val="18"/>
        </w:rPr>
        <w:t>(</w:t>
      </w:r>
      <w:proofErr w:type="gramEnd"/>
      <w:r w:rsidRPr="002F3E51">
        <w:rPr>
          <w:rFonts w:asciiTheme="minorHAnsi" w:eastAsiaTheme="minorHAnsi" w:hAnsiTheme="minorHAnsi" w:cstheme="minorHAnsi"/>
          <w:sz w:val="18"/>
          <w:szCs w:val="18"/>
        </w:rPr>
        <w:t xml:space="preserve">2017) </w:t>
      </w:r>
      <w:r w:rsidRPr="002F3E51">
        <w:rPr>
          <w:rFonts w:asciiTheme="minorHAnsi" w:eastAsiaTheme="minorHAnsi" w:hAnsiTheme="minorHAnsi" w:cstheme="minorHAnsi"/>
          <w:sz w:val="18"/>
          <w:szCs w:val="18"/>
        </w:rPr>
        <w:t>Cytogenetic study is not essential</w:t>
      </w:r>
      <w:r w:rsidRPr="002F3E51">
        <w:rPr>
          <w:rFonts w:asciiTheme="minorHAnsi" w:eastAsiaTheme="minorHAnsi" w:hAnsiTheme="minorHAnsi" w:cstheme="minorHAnsi"/>
          <w:sz w:val="18"/>
          <w:szCs w:val="18"/>
        </w:rPr>
        <w:t xml:space="preserve"> </w:t>
      </w:r>
      <w:r w:rsidRPr="002F3E51">
        <w:rPr>
          <w:rFonts w:asciiTheme="minorHAnsi" w:eastAsiaTheme="minorHAnsi" w:hAnsiTheme="minorHAnsi" w:cstheme="minorHAnsi"/>
          <w:sz w:val="18"/>
          <w:szCs w:val="18"/>
        </w:rPr>
        <w:t>in patients with aplastic anemia</w:t>
      </w:r>
      <w:r w:rsidRPr="002F3E51">
        <w:rPr>
          <w:rFonts w:asciiTheme="minorHAnsi" w:eastAsiaTheme="minorHAnsi" w:hAnsiTheme="minorHAnsi" w:cstheme="minorHAnsi"/>
          <w:sz w:val="18"/>
          <w:szCs w:val="18"/>
        </w:rPr>
        <w:t xml:space="preserve">. </w:t>
      </w:r>
      <w:r w:rsidRPr="002F3E51">
        <w:rPr>
          <w:rFonts w:asciiTheme="minorHAnsi" w:eastAsiaTheme="minorHAnsi" w:hAnsiTheme="minorHAnsi" w:cstheme="minorHAnsi"/>
          <w:sz w:val="18"/>
          <w:szCs w:val="18"/>
        </w:rPr>
        <w:t>Am J Blood Res 7(5):49-58</w:t>
      </w:r>
    </w:p>
    <w:p w14:paraId="00365C2D" w14:textId="229425DA" w:rsidR="00390214" w:rsidRPr="002F3E51" w:rsidRDefault="00390214" w:rsidP="00390214">
      <w:pPr>
        <w:pStyle w:val="ListParagraph"/>
        <w:widowControl/>
        <w:numPr>
          <w:ilvl w:val="0"/>
          <w:numId w:val="11"/>
        </w:numPr>
        <w:autoSpaceDE w:val="0"/>
        <w:autoSpaceDN w:val="0"/>
        <w:adjustRightInd w:val="0"/>
        <w:rPr>
          <w:rFonts w:asciiTheme="minorHAnsi" w:eastAsiaTheme="minorHAnsi" w:hAnsiTheme="minorHAnsi" w:cstheme="minorHAnsi"/>
          <w:sz w:val="18"/>
          <w:szCs w:val="18"/>
        </w:rPr>
      </w:pPr>
      <w:r w:rsidRPr="002F3E51">
        <w:rPr>
          <w:rFonts w:asciiTheme="minorHAnsi" w:eastAsiaTheme="minorHAnsi" w:hAnsiTheme="minorHAnsi" w:cstheme="minorHAnsi"/>
          <w:sz w:val="18"/>
          <w:szCs w:val="18"/>
        </w:rPr>
        <w:t xml:space="preserve">Rajib De, </w:t>
      </w:r>
      <w:proofErr w:type="spellStart"/>
      <w:r w:rsidRPr="002F3E51">
        <w:rPr>
          <w:rFonts w:asciiTheme="minorHAnsi" w:eastAsiaTheme="minorHAnsi" w:hAnsiTheme="minorHAnsi" w:cstheme="minorHAnsi"/>
          <w:sz w:val="18"/>
          <w:szCs w:val="18"/>
        </w:rPr>
        <w:t>Atreyee</w:t>
      </w:r>
      <w:proofErr w:type="spellEnd"/>
      <w:r w:rsidRPr="002F3E51">
        <w:rPr>
          <w:rFonts w:asciiTheme="minorHAnsi" w:eastAsiaTheme="minorHAnsi" w:hAnsiTheme="minorHAnsi" w:cstheme="minorHAnsi"/>
          <w:sz w:val="18"/>
          <w:szCs w:val="18"/>
        </w:rPr>
        <w:t xml:space="preserve"> Dutta</w:t>
      </w:r>
      <w:r w:rsidRPr="002F3E51">
        <w:rPr>
          <w:rFonts w:asciiTheme="minorHAnsi" w:eastAsiaTheme="minorHAnsi" w:hAnsiTheme="minorHAnsi" w:cstheme="minorHAnsi"/>
          <w:sz w:val="18"/>
          <w:szCs w:val="18"/>
        </w:rPr>
        <w:t xml:space="preserve"> (2018) </w:t>
      </w:r>
      <w:r w:rsidRPr="002F3E51">
        <w:rPr>
          <w:rFonts w:asciiTheme="minorHAnsi" w:eastAsiaTheme="minorHAnsi" w:hAnsiTheme="minorHAnsi" w:cstheme="minorHAnsi"/>
          <w:sz w:val="18"/>
          <w:szCs w:val="18"/>
        </w:rPr>
        <w:t>Comparative study of bone marrow and blood</w:t>
      </w:r>
      <w:r w:rsidR="002F3E51" w:rsidRPr="002F3E51">
        <w:rPr>
          <w:rFonts w:asciiTheme="minorHAnsi" w:eastAsiaTheme="minorHAnsi" w:hAnsiTheme="minorHAnsi" w:cstheme="minorHAnsi"/>
          <w:sz w:val="18"/>
          <w:szCs w:val="18"/>
        </w:rPr>
        <w:t xml:space="preserve"> </w:t>
      </w:r>
      <w:r w:rsidRPr="002F3E51">
        <w:rPr>
          <w:rFonts w:asciiTheme="minorHAnsi" w:eastAsiaTheme="minorHAnsi" w:hAnsiTheme="minorHAnsi" w:cstheme="minorHAnsi"/>
          <w:sz w:val="18"/>
          <w:szCs w:val="18"/>
        </w:rPr>
        <w:t xml:space="preserve">plasma levels of IL-2 in aplastic </w:t>
      </w:r>
      <w:proofErr w:type="spellStart"/>
      <w:r w:rsidRPr="002F3E51">
        <w:rPr>
          <w:rFonts w:asciiTheme="minorHAnsi" w:eastAsiaTheme="minorHAnsi" w:hAnsiTheme="minorHAnsi" w:cstheme="minorHAnsi"/>
          <w:sz w:val="18"/>
          <w:szCs w:val="18"/>
        </w:rPr>
        <w:t>anaemia</w:t>
      </w:r>
      <w:proofErr w:type="spellEnd"/>
      <w:r w:rsidRPr="002F3E51">
        <w:rPr>
          <w:rFonts w:asciiTheme="minorHAnsi" w:eastAsiaTheme="minorHAnsi" w:hAnsiTheme="minorHAnsi" w:cstheme="minorHAnsi"/>
          <w:sz w:val="18"/>
          <w:szCs w:val="18"/>
        </w:rPr>
        <w:t xml:space="preserve"> and their</w:t>
      </w:r>
      <w:r w:rsidRPr="002F3E51">
        <w:rPr>
          <w:rFonts w:asciiTheme="minorHAnsi" w:eastAsiaTheme="minorHAnsi" w:hAnsiTheme="minorHAnsi" w:cstheme="minorHAnsi"/>
          <w:sz w:val="18"/>
          <w:szCs w:val="18"/>
        </w:rPr>
        <w:t xml:space="preserve"> </w:t>
      </w:r>
      <w:r w:rsidRPr="002F3E51">
        <w:rPr>
          <w:rFonts w:asciiTheme="minorHAnsi" w:eastAsiaTheme="minorHAnsi" w:hAnsiTheme="minorHAnsi" w:cstheme="minorHAnsi"/>
          <w:sz w:val="18"/>
          <w:szCs w:val="18"/>
        </w:rPr>
        <w:t>relationship with disease severity</w:t>
      </w:r>
      <w:r w:rsidR="002F3E51" w:rsidRPr="002F3E51">
        <w:rPr>
          <w:rFonts w:asciiTheme="minorHAnsi" w:eastAsiaTheme="minorHAnsi" w:hAnsiTheme="minorHAnsi" w:cstheme="minorHAnsi"/>
          <w:sz w:val="18"/>
          <w:szCs w:val="18"/>
        </w:rPr>
        <w:t xml:space="preserve">, </w:t>
      </w:r>
      <w:r w:rsidR="002F3E51" w:rsidRPr="002F3E51">
        <w:rPr>
          <w:rFonts w:asciiTheme="minorHAnsi" w:eastAsiaTheme="minorHAnsi" w:hAnsiTheme="minorHAnsi" w:cstheme="minorHAnsi"/>
          <w:sz w:val="18"/>
          <w:szCs w:val="18"/>
        </w:rPr>
        <w:t>Hematology</w:t>
      </w:r>
    </w:p>
    <w:p w14:paraId="473A2A11" w14:textId="4D518A89" w:rsidR="00B60F3D" w:rsidRDefault="00B60F3D" w:rsidP="00B60F3D">
      <w:pPr>
        <w:pStyle w:val="ListParagraph"/>
        <w:widowControl/>
        <w:autoSpaceDE w:val="0"/>
        <w:autoSpaceDN w:val="0"/>
        <w:adjustRightInd w:val="0"/>
        <w:spacing w:line="216" w:lineRule="exact"/>
        <w:ind w:left="720" w:right="138" w:firstLine="0"/>
        <w:rPr>
          <w:sz w:val="18"/>
        </w:rPr>
      </w:pPr>
    </w:p>
    <w:p w14:paraId="1770249D" w14:textId="77777777" w:rsidR="00AE3E37" w:rsidRDefault="00AE3E37">
      <w:pPr>
        <w:spacing w:line="200" w:lineRule="exact"/>
        <w:jc w:val="both"/>
        <w:rPr>
          <w:rFonts w:ascii="Calibri" w:hAnsi="Calibri"/>
        </w:rPr>
      </w:pPr>
    </w:p>
    <w:p w14:paraId="01324CB7" w14:textId="77777777" w:rsidR="002F3E51" w:rsidRDefault="002F3E51">
      <w:pPr>
        <w:spacing w:line="200" w:lineRule="exact"/>
        <w:jc w:val="both"/>
        <w:rPr>
          <w:rFonts w:ascii="Calibri" w:hAnsi="Calibri"/>
        </w:rPr>
      </w:pPr>
    </w:p>
    <w:p w14:paraId="358805B4" w14:textId="77777777" w:rsidR="002F3E51" w:rsidRDefault="002F3E51">
      <w:pPr>
        <w:spacing w:line="200" w:lineRule="exact"/>
        <w:jc w:val="both"/>
        <w:rPr>
          <w:rFonts w:ascii="Calibri" w:hAnsi="Calibri"/>
        </w:rPr>
      </w:pPr>
    </w:p>
    <w:p w14:paraId="0CA900C2" w14:textId="77777777" w:rsidR="002F3E51" w:rsidRDefault="002F3E51">
      <w:pPr>
        <w:spacing w:line="200" w:lineRule="exact"/>
        <w:jc w:val="both"/>
        <w:rPr>
          <w:rFonts w:ascii="Calibri" w:hAnsi="Calibri"/>
        </w:rPr>
      </w:pPr>
    </w:p>
    <w:p w14:paraId="60A38673" w14:textId="77777777" w:rsidR="002F3E51" w:rsidRDefault="002F3E51">
      <w:pPr>
        <w:spacing w:line="200" w:lineRule="exact"/>
        <w:jc w:val="both"/>
        <w:rPr>
          <w:rFonts w:ascii="Calibri" w:hAnsi="Calibri"/>
        </w:rPr>
      </w:pPr>
    </w:p>
    <w:p w14:paraId="059B5B5C" w14:textId="77777777" w:rsidR="002F3E51" w:rsidRDefault="002F3E51">
      <w:pPr>
        <w:spacing w:line="200" w:lineRule="exact"/>
        <w:jc w:val="both"/>
        <w:rPr>
          <w:rFonts w:ascii="Calibri" w:hAnsi="Calibri"/>
        </w:rPr>
      </w:pPr>
    </w:p>
    <w:p w14:paraId="61A1B9BE" w14:textId="77777777" w:rsidR="002F3E51" w:rsidRDefault="002F3E51">
      <w:pPr>
        <w:spacing w:line="200" w:lineRule="exact"/>
        <w:jc w:val="both"/>
        <w:rPr>
          <w:rFonts w:ascii="Calibri" w:hAnsi="Calibri"/>
        </w:rPr>
      </w:pPr>
    </w:p>
    <w:p w14:paraId="2FACBDCE" w14:textId="77777777" w:rsidR="002F3E51" w:rsidRDefault="002F3E51">
      <w:pPr>
        <w:spacing w:line="200" w:lineRule="exact"/>
        <w:jc w:val="both"/>
        <w:rPr>
          <w:rFonts w:ascii="Calibri" w:hAnsi="Calibri"/>
        </w:rPr>
      </w:pPr>
    </w:p>
    <w:p w14:paraId="6CC7A674" w14:textId="77777777" w:rsidR="002F3E51" w:rsidRDefault="002F3E51">
      <w:pPr>
        <w:spacing w:line="200" w:lineRule="exact"/>
        <w:jc w:val="both"/>
        <w:rPr>
          <w:rFonts w:ascii="Calibri" w:hAnsi="Calibri"/>
        </w:rPr>
      </w:pPr>
    </w:p>
    <w:p w14:paraId="1DFF48BD" w14:textId="77777777" w:rsidR="002F3E51" w:rsidRDefault="002F3E51">
      <w:pPr>
        <w:spacing w:line="200" w:lineRule="exact"/>
        <w:jc w:val="both"/>
        <w:rPr>
          <w:rFonts w:ascii="Calibri" w:hAnsi="Calibri"/>
        </w:rPr>
      </w:pPr>
    </w:p>
    <w:p w14:paraId="4F21131E" w14:textId="77777777" w:rsidR="002F3E51" w:rsidRDefault="002F3E51">
      <w:pPr>
        <w:spacing w:line="200" w:lineRule="exact"/>
        <w:jc w:val="both"/>
        <w:rPr>
          <w:rFonts w:ascii="Calibri" w:hAnsi="Calibri"/>
        </w:rPr>
      </w:pPr>
    </w:p>
    <w:p w14:paraId="3C6B287F" w14:textId="77777777" w:rsidR="002F3E51" w:rsidRDefault="002F3E51">
      <w:pPr>
        <w:spacing w:line="200" w:lineRule="exact"/>
        <w:jc w:val="both"/>
        <w:rPr>
          <w:rFonts w:ascii="Calibri" w:hAnsi="Calibri"/>
        </w:rPr>
      </w:pPr>
    </w:p>
    <w:p w14:paraId="15955078" w14:textId="77777777" w:rsidR="002F3E51" w:rsidRDefault="002F3E51">
      <w:pPr>
        <w:spacing w:line="200" w:lineRule="exact"/>
        <w:jc w:val="both"/>
        <w:rPr>
          <w:rFonts w:ascii="Calibri" w:hAnsi="Calibri"/>
        </w:rPr>
      </w:pPr>
    </w:p>
    <w:p w14:paraId="642148B0" w14:textId="77777777" w:rsidR="002F3E51" w:rsidRDefault="002F3E51">
      <w:pPr>
        <w:spacing w:line="200" w:lineRule="exact"/>
        <w:jc w:val="both"/>
        <w:rPr>
          <w:rFonts w:ascii="Calibri" w:hAnsi="Calibri"/>
        </w:rPr>
      </w:pPr>
    </w:p>
    <w:p w14:paraId="36D2F6CE" w14:textId="77777777" w:rsidR="002F3E51" w:rsidRDefault="002F3E51">
      <w:pPr>
        <w:spacing w:line="200" w:lineRule="exact"/>
        <w:jc w:val="both"/>
        <w:rPr>
          <w:rFonts w:ascii="Calibri" w:hAnsi="Calibri"/>
        </w:rPr>
      </w:pPr>
    </w:p>
    <w:p w14:paraId="4C6BBE97" w14:textId="77777777" w:rsidR="002F3E51" w:rsidRDefault="002F3E51">
      <w:pPr>
        <w:spacing w:line="200" w:lineRule="exact"/>
        <w:jc w:val="both"/>
        <w:rPr>
          <w:rFonts w:ascii="Calibri" w:hAnsi="Calibri"/>
        </w:rPr>
      </w:pPr>
    </w:p>
    <w:p w14:paraId="0755D1BD" w14:textId="77777777" w:rsidR="002F3E51" w:rsidRDefault="002F3E51">
      <w:pPr>
        <w:spacing w:line="200" w:lineRule="exact"/>
        <w:jc w:val="both"/>
        <w:rPr>
          <w:rFonts w:ascii="Calibri" w:hAnsi="Calibri"/>
        </w:rPr>
      </w:pPr>
    </w:p>
    <w:p w14:paraId="1D20D0AA" w14:textId="77777777" w:rsidR="002F3E51" w:rsidRDefault="002F3E51">
      <w:pPr>
        <w:spacing w:line="200" w:lineRule="exact"/>
        <w:jc w:val="both"/>
        <w:rPr>
          <w:rFonts w:ascii="Calibri" w:hAnsi="Calibri"/>
        </w:rPr>
      </w:pPr>
    </w:p>
    <w:p w14:paraId="6D45B4D4" w14:textId="77777777" w:rsidR="002F3E51" w:rsidRDefault="002F3E51">
      <w:pPr>
        <w:spacing w:line="200" w:lineRule="exact"/>
        <w:jc w:val="both"/>
        <w:rPr>
          <w:rFonts w:ascii="Calibri" w:hAnsi="Calibri"/>
        </w:rPr>
      </w:pPr>
    </w:p>
    <w:p w14:paraId="2B0A5420" w14:textId="77777777" w:rsidR="002F3E51" w:rsidRDefault="002F3E51">
      <w:pPr>
        <w:spacing w:line="200" w:lineRule="exact"/>
        <w:jc w:val="both"/>
        <w:rPr>
          <w:rFonts w:ascii="Calibri" w:hAnsi="Calibri"/>
        </w:rPr>
      </w:pPr>
    </w:p>
    <w:p w14:paraId="120E54B8" w14:textId="26371AC2" w:rsidR="002F3E51" w:rsidRDefault="002F3E51">
      <w:pPr>
        <w:spacing w:line="200" w:lineRule="exact"/>
        <w:jc w:val="both"/>
        <w:rPr>
          <w:rFonts w:ascii="Calibri" w:hAnsi="Calibri"/>
        </w:rPr>
        <w:sectPr w:rsidR="002F3E51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4AD4D52F" w14:textId="77777777" w:rsidR="00AE3E37" w:rsidRPr="00D62425" w:rsidRDefault="00D62425">
      <w:pPr>
        <w:pStyle w:val="BodyText"/>
        <w:rPr>
          <w:rFonts w:ascii="Calibri"/>
          <w:b/>
          <w:sz w:val="20"/>
        </w:rPr>
      </w:pPr>
      <w:r w:rsidRPr="00D62425">
        <w:rPr>
          <w:rFonts w:ascii="Calibri"/>
          <w:b/>
          <w:sz w:val="20"/>
        </w:rPr>
        <w:t>Photograph</w:t>
      </w:r>
    </w:p>
    <w:p w14:paraId="62034AB5" w14:textId="4B0B9175" w:rsidR="00AE3E37" w:rsidRDefault="000755DF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413534E6" wp14:editId="1A730ECD">
                <wp:extent cx="3975735" cy="25400"/>
                <wp:effectExtent l="1270" t="4445" r="4445" b="8255"/>
                <wp:docPr id="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5FAA53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" strokecolor="#004080" strokeweight="2pt"/>
                <w10:anchorlock/>
              </v:group>
            </w:pict>
          </mc:Fallback>
        </mc:AlternateContent>
      </w:r>
    </w:p>
    <w:p w14:paraId="3355EB67" w14:textId="26A12658" w:rsidR="00AE3E37" w:rsidRDefault="00B24B55" w:rsidP="00404E5B">
      <w:pPr>
        <w:spacing w:before="92"/>
        <w:ind w:right="4234"/>
        <w:rPr>
          <w:rFonts w:ascii="Arial"/>
        </w:rPr>
      </w:pPr>
      <w:r>
        <w:rPr>
          <w:b/>
          <w:noProof/>
          <w:sz w:val="32"/>
          <w:szCs w:val="32"/>
        </w:rPr>
        <w:drawing>
          <wp:inline distT="0" distB="0" distL="0" distR="0" wp14:anchorId="5B52B1CE" wp14:editId="0E7C1929">
            <wp:extent cx="1257300" cy="1619250"/>
            <wp:effectExtent l="19050" t="0" r="0" b="0"/>
            <wp:docPr id="4" name="Picture 4" descr="C:\Users\om\3317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m\3317 (3)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F3E51">
        <w:rPr>
          <w:noProof/>
          <w:lang w:bidi="hi-IN"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2620F4B3" w14:textId="77777777" w:rsidR="00B24B55" w:rsidRPr="000D0A47" w:rsidRDefault="00B24B55" w:rsidP="00B24B55">
      <w:pPr>
        <w:ind w:left="72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D0A47">
        <w:rPr>
          <w:rFonts w:ascii="Times New Roman" w:hAnsi="Times New Roman" w:cs="Times New Roman"/>
          <w:sz w:val="24"/>
          <w:szCs w:val="24"/>
        </w:rPr>
        <w:t xml:space="preserve">Dr. Rajib </w:t>
      </w:r>
      <w:proofErr w:type="gramStart"/>
      <w:r w:rsidRPr="000D0A47">
        <w:rPr>
          <w:rFonts w:ascii="Times New Roman" w:hAnsi="Times New Roman" w:cs="Times New Roman"/>
          <w:sz w:val="24"/>
          <w:szCs w:val="24"/>
        </w:rPr>
        <w:t>De(</w:t>
      </w:r>
      <w:proofErr w:type="gramEnd"/>
      <w:r w:rsidRPr="000D0A47">
        <w:rPr>
          <w:rFonts w:ascii="Times New Roman" w:hAnsi="Times New Roman" w:cs="Times New Roman"/>
          <w:sz w:val="24"/>
          <w:szCs w:val="24"/>
        </w:rPr>
        <w:t xml:space="preserve">MD, DM-Clinical Hematology) is associate professor in the Department of Hematology, NRS Medical College &amp; Hospital.  He is </w:t>
      </w:r>
      <w:proofErr w:type="spellStart"/>
      <w:r w:rsidRPr="000D0A47">
        <w:rPr>
          <w:rFonts w:ascii="Times New Roman" w:hAnsi="Times New Roman" w:cs="Times New Roman"/>
          <w:sz w:val="24"/>
          <w:szCs w:val="24"/>
        </w:rPr>
        <w:t>Hemato-onlogist</w:t>
      </w:r>
      <w:proofErr w:type="spellEnd"/>
      <w:r w:rsidRPr="000D0A47">
        <w:rPr>
          <w:rFonts w:ascii="Times New Roman" w:hAnsi="Times New Roman" w:cs="Times New Roman"/>
          <w:sz w:val="24"/>
          <w:szCs w:val="24"/>
        </w:rPr>
        <w:t xml:space="preserve"> and bone marrow transplant physician. His area of interest is Thalassemia, Acute Lymphoblastic Leukemia and Aplastic Anemia. He has more than 10 publications in different national &amp; international index journals. Some of his research areas are screening of Thalassemia carrier by nanotechnology based method, </w:t>
      </w:r>
      <w:r w:rsidRPr="000D0A47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Label Free Characterization for Hematopoietic Stem Cells by </w:t>
      </w:r>
      <w:r w:rsidRPr="000D0A47">
        <w:rPr>
          <w:rFonts w:ascii="Times New Roman" w:hAnsi="Times New Roman" w:cs="Times New Roman"/>
          <w:sz w:val="24"/>
          <w:szCs w:val="24"/>
        </w:rPr>
        <w:t xml:space="preserve">Nanotechnology based methods, Development of </w:t>
      </w:r>
      <w:proofErr w:type="spellStart"/>
      <w:proofErr w:type="gramStart"/>
      <w:r w:rsidRPr="000D0A47">
        <w:rPr>
          <w:rFonts w:ascii="Times New Roman" w:hAnsi="Times New Roman" w:cs="Times New Roman"/>
          <w:sz w:val="24"/>
          <w:szCs w:val="24"/>
        </w:rPr>
        <w:t>Spion</w:t>
      </w:r>
      <w:proofErr w:type="spellEnd"/>
      <w:r w:rsidRPr="000D0A47">
        <w:rPr>
          <w:rFonts w:ascii="Times New Roman" w:hAnsi="Times New Roman" w:cs="Times New Roman"/>
          <w:sz w:val="24"/>
          <w:szCs w:val="24"/>
        </w:rPr>
        <w:t>( super</w:t>
      </w:r>
      <w:proofErr w:type="gramEnd"/>
      <w:r w:rsidRPr="000D0A47">
        <w:rPr>
          <w:rFonts w:ascii="Times New Roman" w:hAnsi="Times New Roman" w:cs="Times New Roman"/>
          <w:sz w:val="24"/>
          <w:szCs w:val="24"/>
        </w:rPr>
        <w:t xml:space="preserve"> paramagnetic iron oxide nanoparticle) based ferritin sensor,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0A47">
        <w:rPr>
          <w:rFonts w:ascii="Times New Roman" w:hAnsi="Times New Roman" w:cs="Times New Roman"/>
          <w:sz w:val="24"/>
          <w:szCs w:val="24"/>
        </w:rPr>
        <w:t xml:space="preserve">Gene </w:t>
      </w:r>
      <w:proofErr w:type="spellStart"/>
      <w:r w:rsidRPr="000D0A47">
        <w:rPr>
          <w:rFonts w:ascii="Times New Roman" w:hAnsi="Times New Roman" w:cs="Times New Roman"/>
          <w:sz w:val="24"/>
          <w:szCs w:val="24"/>
        </w:rPr>
        <w:t>micromapping</w:t>
      </w:r>
      <w:proofErr w:type="spellEnd"/>
      <w:r w:rsidRPr="000D0A4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D0A47">
        <w:rPr>
          <w:rFonts w:ascii="Times New Roman" w:hAnsi="Times New Roman" w:cs="Times New Roman"/>
          <w:sz w:val="24"/>
          <w:szCs w:val="24"/>
        </w:rPr>
        <w:t>Thalassaemia</w:t>
      </w:r>
      <w:proofErr w:type="spellEnd"/>
      <w:r w:rsidRPr="000D0A47">
        <w:rPr>
          <w:rFonts w:ascii="Times New Roman" w:hAnsi="Times New Roman" w:cs="Times New Roman"/>
          <w:sz w:val="24"/>
          <w:szCs w:val="24"/>
        </w:rPr>
        <w:t xml:space="preserve"> in West Bengal, </w:t>
      </w:r>
      <w:r w:rsidRPr="000D0A4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Etiological role of environmental and genetic factors in Aplastic </w:t>
      </w:r>
      <w:proofErr w:type="spellStart"/>
      <w:r w:rsidRPr="000D0A47">
        <w:rPr>
          <w:rFonts w:ascii="Times New Roman" w:hAnsi="Times New Roman" w:cs="Times New Roman"/>
          <w:bCs/>
          <w:color w:val="000000"/>
          <w:sz w:val="24"/>
          <w:szCs w:val="24"/>
        </w:rPr>
        <w:t>Anaemia</w:t>
      </w:r>
      <w:proofErr w:type="spellEnd"/>
      <w:r w:rsidRPr="000D0A4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phenotypic variation of Hb E-Beta </w:t>
      </w:r>
      <w:proofErr w:type="spellStart"/>
      <w:r w:rsidRPr="000D0A47">
        <w:rPr>
          <w:rFonts w:ascii="Times New Roman" w:hAnsi="Times New Roman" w:cs="Times New Roman"/>
          <w:bCs/>
          <w:color w:val="000000"/>
          <w:sz w:val="24"/>
          <w:szCs w:val="24"/>
        </w:rPr>
        <w:t>Thalassaemia</w:t>
      </w:r>
      <w:proofErr w:type="spellEnd"/>
      <w:r w:rsidRPr="000D0A4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Present study looks into the etiological association of different cytokines in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pathogenesis of </w:t>
      </w:r>
      <w:r w:rsidRPr="000D0A4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aplastic anemia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and </w:t>
      </w:r>
      <w:r w:rsidRPr="000D0A47">
        <w:rPr>
          <w:rFonts w:ascii="Times New Roman" w:hAnsi="Times New Roman" w:cs="Times New Roman"/>
          <w:bCs/>
          <w:color w:val="000000"/>
          <w:sz w:val="24"/>
          <w:szCs w:val="24"/>
        </w:rPr>
        <w:t>in determining the disease severity.</w:t>
      </w:r>
    </w:p>
    <w:p w14:paraId="39CE7626" w14:textId="224A629A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B24B55">
          <w:rPr>
            <w:rStyle w:val="Hyperlink"/>
            <w:rFonts w:ascii="Arial"/>
            <w:sz w:val="14"/>
          </w:rPr>
          <w:t>rajibdrde@gmail.com</w:t>
        </w:r>
      </w:hyperlink>
    </w:p>
    <w:p w14:paraId="4097605B" w14:textId="746BCFBF" w:rsidR="00AE3E37" w:rsidRDefault="000755DF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4294967295" distB="4294967295" distL="0" distR="0" simplePos="0" relativeHeight="1072" behindDoc="0" locked="0" layoutInCell="1" allowOverlap="1" wp14:anchorId="33F48D57" wp14:editId="19B5F45A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0" b="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0FDCCE" id="Line 3" o:spid="_x0000_s1026" style="position:absolute;z-index:107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0A5857A8" w14:textId="77777777" w:rsidR="00AE3E37" w:rsidRDefault="00AE3E37">
      <w:pPr>
        <w:pStyle w:val="BodyText"/>
        <w:rPr>
          <w:rFonts w:ascii="Arial"/>
          <w:sz w:val="20"/>
        </w:rPr>
      </w:pPr>
    </w:p>
    <w:p w14:paraId="7A277E47" w14:textId="77777777" w:rsidR="00AE3E37" w:rsidRDefault="00AE3E37">
      <w:pPr>
        <w:pStyle w:val="BodyText"/>
        <w:rPr>
          <w:rFonts w:ascii="Arial"/>
          <w:sz w:val="20"/>
        </w:rPr>
      </w:pPr>
    </w:p>
    <w:p w14:paraId="5824571D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052ECDFA" w14:textId="77777777" w:rsidR="00AE3E37" w:rsidRPr="00D671D9" w:rsidRDefault="00A9710C" w:rsidP="00D671D9">
      <w:pPr>
        <w:spacing w:before="39"/>
        <w:ind w:left="100"/>
        <w:rPr>
          <w:rFonts w:ascii="Minion Pro"/>
          <w:b/>
          <w:sz w:val="20"/>
        </w:rPr>
        <w:sectPr w:rsidR="00AE3E37" w:rsidRPr="00D671D9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</w:p>
    <w:p w14:paraId="6FA0AC82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A04675" w14:textId="77777777" w:rsidR="008905ED" w:rsidRDefault="008905ED">
      <w:r>
        <w:separator/>
      </w:r>
    </w:p>
  </w:endnote>
  <w:endnote w:type="continuationSeparator" w:id="0">
    <w:p w14:paraId="4302AEC7" w14:textId="77777777" w:rsidR="008905ED" w:rsidRDefault="00890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OT46dcae81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OT46dcae81+fb">
    <w:altName w:val="Times New Roman"/>
    <w:panose1 w:val="00000000000000000000"/>
    <w:charset w:val="00"/>
    <w:family w:val="roman"/>
    <w:notTrueType/>
    <w:pitch w:val="default"/>
  </w:font>
  <w:font w:name="AdvOT46dcae81+20">
    <w:altName w:val="Times New Roman"/>
    <w:panose1 w:val="00000000000000000000"/>
    <w:charset w:val="00"/>
    <w:family w:val="roman"/>
    <w:notTrueType/>
    <w:pitch w:val="default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dvOT46dcae8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F370F9" w14:textId="371262BD" w:rsidR="00AE3E37" w:rsidRDefault="000755DF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3B11E20" wp14:editId="759382EB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0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E4BF2A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C86852E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B11E2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32E4BF2A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C86852E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CDD80BF" wp14:editId="272078B5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0" b="0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DCBBC5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71C342F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CDD80BF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38DCBBC5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71C342F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8A11866" wp14:editId="4BC2F99F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0" b="0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441ECD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145E5CAB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A11866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14441ECD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145E5CAB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985A73" w14:textId="77777777" w:rsidR="008905ED" w:rsidRDefault="008905ED">
      <w:r>
        <w:separator/>
      </w:r>
    </w:p>
  </w:footnote>
  <w:footnote w:type="continuationSeparator" w:id="0">
    <w:p w14:paraId="54D569CB" w14:textId="77777777" w:rsidR="008905ED" w:rsidRDefault="008905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BF43EB" w14:textId="215DEADF" w:rsidR="00AE3E37" w:rsidRDefault="000755DF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79DC6944" wp14:editId="0DA5814C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0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31C1F2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DC694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14:paraId="1731C1F2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7BF5F20" wp14:editId="28DAE9DB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0" b="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D7BE16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19A4168E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7BF5F20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14:paraId="32D7BE16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19A4168E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A6303B"/>
    <w:multiLevelType w:val="hybridMultilevel"/>
    <w:tmpl w:val="B47EFD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05EF3"/>
    <w:multiLevelType w:val="hybridMultilevel"/>
    <w:tmpl w:val="8500BE16"/>
    <w:lvl w:ilvl="0" w:tplc="4DA05468">
      <w:start w:val="1"/>
      <w:numFmt w:val="decimal"/>
      <w:lvlText w:val="%1."/>
      <w:lvlJc w:val="left"/>
      <w:pPr>
        <w:ind w:left="650" w:hanging="360"/>
      </w:pPr>
      <w:rPr>
        <w:rFonts w:ascii="Sylfaen" w:eastAsiaTheme="minorHAnsi" w:hAnsi="Sylfaen" w:cs="Sylfaen" w:hint="default"/>
        <w:b w:val="0"/>
        <w:sz w:val="19"/>
      </w:rPr>
    </w:lvl>
    <w:lvl w:ilvl="1" w:tplc="04090019" w:tentative="1">
      <w:start w:val="1"/>
      <w:numFmt w:val="lowerLetter"/>
      <w:lvlText w:val="%2."/>
      <w:lvlJc w:val="left"/>
      <w:pPr>
        <w:ind w:left="1370" w:hanging="360"/>
      </w:pPr>
    </w:lvl>
    <w:lvl w:ilvl="2" w:tplc="0409001B" w:tentative="1">
      <w:start w:val="1"/>
      <w:numFmt w:val="lowerRoman"/>
      <w:lvlText w:val="%3."/>
      <w:lvlJc w:val="right"/>
      <w:pPr>
        <w:ind w:left="2090" w:hanging="180"/>
      </w:pPr>
    </w:lvl>
    <w:lvl w:ilvl="3" w:tplc="0409000F" w:tentative="1">
      <w:start w:val="1"/>
      <w:numFmt w:val="decimal"/>
      <w:lvlText w:val="%4."/>
      <w:lvlJc w:val="left"/>
      <w:pPr>
        <w:ind w:left="2810" w:hanging="360"/>
      </w:pPr>
    </w:lvl>
    <w:lvl w:ilvl="4" w:tplc="04090019" w:tentative="1">
      <w:start w:val="1"/>
      <w:numFmt w:val="lowerLetter"/>
      <w:lvlText w:val="%5."/>
      <w:lvlJc w:val="left"/>
      <w:pPr>
        <w:ind w:left="3530" w:hanging="360"/>
      </w:pPr>
    </w:lvl>
    <w:lvl w:ilvl="5" w:tplc="0409001B" w:tentative="1">
      <w:start w:val="1"/>
      <w:numFmt w:val="lowerRoman"/>
      <w:lvlText w:val="%6."/>
      <w:lvlJc w:val="right"/>
      <w:pPr>
        <w:ind w:left="4250" w:hanging="180"/>
      </w:pPr>
    </w:lvl>
    <w:lvl w:ilvl="6" w:tplc="0409000F" w:tentative="1">
      <w:start w:val="1"/>
      <w:numFmt w:val="decimal"/>
      <w:lvlText w:val="%7."/>
      <w:lvlJc w:val="left"/>
      <w:pPr>
        <w:ind w:left="4970" w:hanging="360"/>
      </w:pPr>
    </w:lvl>
    <w:lvl w:ilvl="7" w:tplc="04090019" w:tentative="1">
      <w:start w:val="1"/>
      <w:numFmt w:val="lowerLetter"/>
      <w:lvlText w:val="%8."/>
      <w:lvlJc w:val="left"/>
      <w:pPr>
        <w:ind w:left="5690" w:hanging="360"/>
      </w:pPr>
    </w:lvl>
    <w:lvl w:ilvl="8" w:tplc="0409001B" w:tentative="1">
      <w:start w:val="1"/>
      <w:numFmt w:val="lowerRoman"/>
      <w:lvlText w:val="%9."/>
      <w:lvlJc w:val="right"/>
      <w:pPr>
        <w:ind w:left="6410" w:hanging="180"/>
      </w:pPr>
    </w:lvl>
  </w:abstractNum>
  <w:abstractNum w:abstractNumId="2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 w15:restartNumberingAfterBreak="0">
    <w:nsid w:val="380C57CC"/>
    <w:multiLevelType w:val="hybridMultilevel"/>
    <w:tmpl w:val="252EB7A8"/>
    <w:lvl w:ilvl="0" w:tplc="F5BCADEE">
      <w:start w:val="1"/>
      <w:numFmt w:val="decimal"/>
      <w:lvlText w:val="%1."/>
      <w:lvlJc w:val="left"/>
      <w:pPr>
        <w:ind w:left="743" w:hanging="360"/>
      </w:pPr>
      <w:rPr>
        <w:rFonts w:ascii="Sylfaen" w:eastAsiaTheme="minorHAnsi" w:hAnsi="Sylfaen" w:cs="Sylfaen" w:hint="default"/>
        <w:b w:val="0"/>
        <w:sz w:val="19"/>
      </w:rPr>
    </w:lvl>
    <w:lvl w:ilvl="1" w:tplc="04090019" w:tentative="1">
      <w:start w:val="1"/>
      <w:numFmt w:val="lowerLetter"/>
      <w:lvlText w:val="%2."/>
      <w:lvlJc w:val="left"/>
      <w:pPr>
        <w:ind w:left="1463" w:hanging="360"/>
      </w:pPr>
    </w:lvl>
    <w:lvl w:ilvl="2" w:tplc="0409001B" w:tentative="1">
      <w:start w:val="1"/>
      <w:numFmt w:val="lowerRoman"/>
      <w:lvlText w:val="%3."/>
      <w:lvlJc w:val="right"/>
      <w:pPr>
        <w:ind w:left="2183" w:hanging="180"/>
      </w:pPr>
    </w:lvl>
    <w:lvl w:ilvl="3" w:tplc="0409000F" w:tentative="1">
      <w:start w:val="1"/>
      <w:numFmt w:val="decimal"/>
      <w:lvlText w:val="%4."/>
      <w:lvlJc w:val="left"/>
      <w:pPr>
        <w:ind w:left="2903" w:hanging="360"/>
      </w:pPr>
    </w:lvl>
    <w:lvl w:ilvl="4" w:tplc="04090019" w:tentative="1">
      <w:start w:val="1"/>
      <w:numFmt w:val="lowerLetter"/>
      <w:lvlText w:val="%5."/>
      <w:lvlJc w:val="left"/>
      <w:pPr>
        <w:ind w:left="3623" w:hanging="360"/>
      </w:pPr>
    </w:lvl>
    <w:lvl w:ilvl="5" w:tplc="0409001B" w:tentative="1">
      <w:start w:val="1"/>
      <w:numFmt w:val="lowerRoman"/>
      <w:lvlText w:val="%6."/>
      <w:lvlJc w:val="right"/>
      <w:pPr>
        <w:ind w:left="4343" w:hanging="180"/>
      </w:pPr>
    </w:lvl>
    <w:lvl w:ilvl="6" w:tplc="0409000F" w:tentative="1">
      <w:start w:val="1"/>
      <w:numFmt w:val="decimal"/>
      <w:lvlText w:val="%7."/>
      <w:lvlJc w:val="left"/>
      <w:pPr>
        <w:ind w:left="5063" w:hanging="360"/>
      </w:pPr>
    </w:lvl>
    <w:lvl w:ilvl="7" w:tplc="04090019" w:tentative="1">
      <w:start w:val="1"/>
      <w:numFmt w:val="lowerLetter"/>
      <w:lvlText w:val="%8."/>
      <w:lvlJc w:val="left"/>
      <w:pPr>
        <w:ind w:left="5783" w:hanging="360"/>
      </w:pPr>
    </w:lvl>
    <w:lvl w:ilvl="8" w:tplc="040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4" w15:restartNumberingAfterBreak="0">
    <w:nsid w:val="46795D81"/>
    <w:multiLevelType w:val="hybridMultilevel"/>
    <w:tmpl w:val="8500BE16"/>
    <w:lvl w:ilvl="0" w:tplc="4DA05468">
      <w:start w:val="1"/>
      <w:numFmt w:val="decimal"/>
      <w:lvlText w:val="%1."/>
      <w:lvlJc w:val="left"/>
      <w:pPr>
        <w:ind w:left="650" w:hanging="360"/>
      </w:pPr>
      <w:rPr>
        <w:rFonts w:ascii="Sylfaen" w:eastAsiaTheme="minorHAnsi" w:hAnsi="Sylfaen" w:cs="Sylfaen" w:hint="default"/>
        <w:b w:val="0"/>
        <w:sz w:val="19"/>
      </w:rPr>
    </w:lvl>
    <w:lvl w:ilvl="1" w:tplc="04090019" w:tentative="1">
      <w:start w:val="1"/>
      <w:numFmt w:val="lowerLetter"/>
      <w:lvlText w:val="%2."/>
      <w:lvlJc w:val="left"/>
      <w:pPr>
        <w:ind w:left="1370" w:hanging="360"/>
      </w:pPr>
    </w:lvl>
    <w:lvl w:ilvl="2" w:tplc="0409001B" w:tentative="1">
      <w:start w:val="1"/>
      <w:numFmt w:val="lowerRoman"/>
      <w:lvlText w:val="%3."/>
      <w:lvlJc w:val="right"/>
      <w:pPr>
        <w:ind w:left="2090" w:hanging="180"/>
      </w:pPr>
    </w:lvl>
    <w:lvl w:ilvl="3" w:tplc="0409000F" w:tentative="1">
      <w:start w:val="1"/>
      <w:numFmt w:val="decimal"/>
      <w:lvlText w:val="%4."/>
      <w:lvlJc w:val="left"/>
      <w:pPr>
        <w:ind w:left="2810" w:hanging="360"/>
      </w:pPr>
    </w:lvl>
    <w:lvl w:ilvl="4" w:tplc="04090019" w:tentative="1">
      <w:start w:val="1"/>
      <w:numFmt w:val="lowerLetter"/>
      <w:lvlText w:val="%5."/>
      <w:lvlJc w:val="left"/>
      <w:pPr>
        <w:ind w:left="3530" w:hanging="360"/>
      </w:pPr>
    </w:lvl>
    <w:lvl w:ilvl="5" w:tplc="0409001B" w:tentative="1">
      <w:start w:val="1"/>
      <w:numFmt w:val="lowerRoman"/>
      <w:lvlText w:val="%6."/>
      <w:lvlJc w:val="right"/>
      <w:pPr>
        <w:ind w:left="4250" w:hanging="180"/>
      </w:pPr>
    </w:lvl>
    <w:lvl w:ilvl="6" w:tplc="0409000F" w:tentative="1">
      <w:start w:val="1"/>
      <w:numFmt w:val="decimal"/>
      <w:lvlText w:val="%7."/>
      <w:lvlJc w:val="left"/>
      <w:pPr>
        <w:ind w:left="4970" w:hanging="360"/>
      </w:pPr>
    </w:lvl>
    <w:lvl w:ilvl="7" w:tplc="04090019" w:tentative="1">
      <w:start w:val="1"/>
      <w:numFmt w:val="lowerLetter"/>
      <w:lvlText w:val="%8."/>
      <w:lvlJc w:val="left"/>
      <w:pPr>
        <w:ind w:left="5690" w:hanging="360"/>
      </w:pPr>
    </w:lvl>
    <w:lvl w:ilvl="8" w:tplc="0409001B" w:tentative="1">
      <w:start w:val="1"/>
      <w:numFmt w:val="lowerRoman"/>
      <w:lvlText w:val="%9."/>
      <w:lvlJc w:val="right"/>
      <w:pPr>
        <w:ind w:left="6410" w:hanging="180"/>
      </w:pPr>
    </w:lvl>
  </w:abstractNum>
  <w:abstractNum w:abstractNumId="5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6" w15:restartNumberingAfterBreak="0">
    <w:nsid w:val="656C1CE5"/>
    <w:multiLevelType w:val="hybridMultilevel"/>
    <w:tmpl w:val="47ACEB78"/>
    <w:lvl w:ilvl="0" w:tplc="F918C28E">
      <w:start w:val="1"/>
      <w:numFmt w:val="decimal"/>
      <w:lvlText w:val="%1."/>
      <w:lvlJc w:val="left"/>
      <w:pPr>
        <w:ind w:left="720" w:hanging="360"/>
      </w:pPr>
      <w:rPr>
        <w:rFonts w:ascii="Sylfaen" w:eastAsiaTheme="minorHAnsi" w:hAnsi="Sylfaen" w:cs="Sylfaen" w:hint="default"/>
        <w:b w:val="0"/>
        <w:sz w:val="1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7D55B5"/>
    <w:multiLevelType w:val="hybridMultilevel"/>
    <w:tmpl w:val="A1BC1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997908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9" w15:restartNumberingAfterBreak="0">
    <w:nsid w:val="723C3479"/>
    <w:multiLevelType w:val="hybridMultilevel"/>
    <w:tmpl w:val="8500BE16"/>
    <w:lvl w:ilvl="0" w:tplc="4DA05468">
      <w:start w:val="1"/>
      <w:numFmt w:val="decimal"/>
      <w:lvlText w:val="%1."/>
      <w:lvlJc w:val="left"/>
      <w:pPr>
        <w:ind w:left="650" w:hanging="360"/>
      </w:pPr>
      <w:rPr>
        <w:rFonts w:ascii="Sylfaen" w:eastAsiaTheme="minorHAnsi" w:hAnsi="Sylfaen" w:cs="Sylfaen" w:hint="default"/>
        <w:b w:val="0"/>
        <w:sz w:val="19"/>
      </w:rPr>
    </w:lvl>
    <w:lvl w:ilvl="1" w:tplc="04090019" w:tentative="1">
      <w:start w:val="1"/>
      <w:numFmt w:val="lowerLetter"/>
      <w:lvlText w:val="%2."/>
      <w:lvlJc w:val="left"/>
      <w:pPr>
        <w:ind w:left="1370" w:hanging="360"/>
      </w:pPr>
    </w:lvl>
    <w:lvl w:ilvl="2" w:tplc="0409001B" w:tentative="1">
      <w:start w:val="1"/>
      <w:numFmt w:val="lowerRoman"/>
      <w:lvlText w:val="%3."/>
      <w:lvlJc w:val="right"/>
      <w:pPr>
        <w:ind w:left="2090" w:hanging="180"/>
      </w:pPr>
    </w:lvl>
    <w:lvl w:ilvl="3" w:tplc="0409000F" w:tentative="1">
      <w:start w:val="1"/>
      <w:numFmt w:val="decimal"/>
      <w:lvlText w:val="%4."/>
      <w:lvlJc w:val="left"/>
      <w:pPr>
        <w:ind w:left="2810" w:hanging="360"/>
      </w:pPr>
    </w:lvl>
    <w:lvl w:ilvl="4" w:tplc="04090019" w:tentative="1">
      <w:start w:val="1"/>
      <w:numFmt w:val="lowerLetter"/>
      <w:lvlText w:val="%5."/>
      <w:lvlJc w:val="left"/>
      <w:pPr>
        <w:ind w:left="3530" w:hanging="360"/>
      </w:pPr>
    </w:lvl>
    <w:lvl w:ilvl="5" w:tplc="0409001B" w:tentative="1">
      <w:start w:val="1"/>
      <w:numFmt w:val="lowerRoman"/>
      <w:lvlText w:val="%6."/>
      <w:lvlJc w:val="right"/>
      <w:pPr>
        <w:ind w:left="4250" w:hanging="180"/>
      </w:pPr>
    </w:lvl>
    <w:lvl w:ilvl="6" w:tplc="0409000F" w:tentative="1">
      <w:start w:val="1"/>
      <w:numFmt w:val="decimal"/>
      <w:lvlText w:val="%7."/>
      <w:lvlJc w:val="left"/>
      <w:pPr>
        <w:ind w:left="4970" w:hanging="360"/>
      </w:pPr>
    </w:lvl>
    <w:lvl w:ilvl="7" w:tplc="04090019" w:tentative="1">
      <w:start w:val="1"/>
      <w:numFmt w:val="lowerLetter"/>
      <w:lvlText w:val="%8."/>
      <w:lvlJc w:val="left"/>
      <w:pPr>
        <w:ind w:left="5690" w:hanging="360"/>
      </w:pPr>
    </w:lvl>
    <w:lvl w:ilvl="8" w:tplc="0409001B" w:tentative="1">
      <w:start w:val="1"/>
      <w:numFmt w:val="lowerRoman"/>
      <w:lvlText w:val="%9."/>
      <w:lvlJc w:val="right"/>
      <w:pPr>
        <w:ind w:left="6410" w:hanging="180"/>
      </w:pPr>
    </w:lvl>
  </w:abstractNum>
  <w:abstractNum w:abstractNumId="10" w15:restartNumberingAfterBreak="0">
    <w:nsid w:val="758710F1"/>
    <w:multiLevelType w:val="hybridMultilevel"/>
    <w:tmpl w:val="8500BE16"/>
    <w:lvl w:ilvl="0" w:tplc="4DA05468">
      <w:start w:val="1"/>
      <w:numFmt w:val="decimal"/>
      <w:lvlText w:val="%1."/>
      <w:lvlJc w:val="left"/>
      <w:pPr>
        <w:ind w:left="650" w:hanging="360"/>
      </w:pPr>
      <w:rPr>
        <w:rFonts w:ascii="Sylfaen" w:eastAsiaTheme="minorHAnsi" w:hAnsi="Sylfaen" w:cs="Sylfaen" w:hint="default"/>
        <w:b w:val="0"/>
        <w:sz w:val="19"/>
      </w:rPr>
    </w:lvl>
    <w:lvl w:ilvl="1" w:tplc="04090019" w:tentative="1">
      <w:start w:val="1"/>
      <w:numFmt w:val="lowerLetter"/>
      <w:lvlText w:val="%2."/>
      <w:lvlJc w:val="left"/>
      <w:pPr>
        <w:ind w:left="1370" w:hanging="360"/>
      </w:pPr>
    </w:lvl>
    <w:lvl w:ilvl="2" w:tplc="0409001B" w:tentative="1">
      <w:start w:val="1"/>
      <w:numFmt w:val="lowerRoman"/>
      <w:lvlText w:val="%3."/>
      <w:lvlJc w:val="right"/>
      <w:pPr>
        <w:ind w:left="2090" w:hanging="180"/>
      </w:pPr>
    </w:lvl>
    <w:lvl w:ilvl="3" w:tplc="0409000F" w:tentative="1">
      <w:start w:val="1"/>
      <w:numFmt w:val="decimal"/>
      <w:lvlText w:val="%4."/>
      <w:lvlJc w:val="left"/>
      <w:pPr>
        <w:ind w:left="2810" w:hanging="360"/>
      </w:pPr>
    </w:lvl>
    <w:lvl w:ilvl="4" w:tplc="04090019" w:tentative="1">
      <w:start w:val="1"/>
      <w:numFmt w:val="lowerLetter"/>
      <w:lvlText w:val="%5."/>
      <w:lvlJc w:val="left"/>
      <w:pPr>
        <w:ind w:left="3530" w:hanging="360"/>
      </w:pPr>
    </w:lvl>
    <w:lvl w:ilvl="5" w:tplc="0409001B" w:tentative="1">
      <w:start w:val="1"/>
      <w:numFmt w:val="lowerRoman"/>
      <w:lvlText w:val="%6."/>
      <w:lvlJc w:val="right"/>
      <w:pPr>
        <w:ind w:left="4250" w:hanging="180"/>
      </w:pPr>
    </w:lvl>
    <w:lvl w:ilvl="6" w:tplc="0409000F" w:tentative="1">
      <w:start w:val="1"/>
      <w:numFmt w:val="decimal"/>
      <w:lvlText w:val="%7."/>
      <w:lvlJc w:val="left"/>
      <w:pPr>
        <w:ind w:left="4970" w:hanging="360"/>
      </w:pPr>
    </w:lvl>
    <w:lvl w:ilvl="7" w:tplc="04090019" w:tentative="1">
      <w:start w:val="1"/>
      <w:numFmt w:val="lowerLetter"/>
      <w:lvlText w:val="%8."/>
      <w:lvlJc w:val="left"/>
      <w:pPr>
        <w:ind w:left="5690" w:hanging="360"/>
      </w:pPr>
    </w:lvl>
    <w:lvl w:ilvl="8" w:tplc="0409001B" w:tentative="1">
      <w:start w:val="1"/>
      <w:numFmt w:val="lowerRoman"/>
      <w:lvlText w:val="%9."/>
      <w:lvlJc w:val="right"/>
      <w:pPr>
        <w:ind w:left="6410" w:hanging="180"/>
      </w:pPr>
    </w:lvl>
  </w:abstractNum>
  <w:abstractNum w:abstractNumId="11" w15:restartNumberingAfterBreak="0">
    <w:nsid w:val="7DA2029F"/>
    <w:multiLevelType w:val="hybridMultilevel"/>
    <w:tmpl w:val="68389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A12106"/>
    <w:multiLevelType w:val="hybridMultilevel"/>
    <w:tmpl w:val="C5920602"/>
    <w:lvl w:ilvl="0" w:tplc="BA88AC12">
      <w:start w:val="1"/>
      <w:numFmt w:val="decimal"/>
      <w:lvlText w:val="%1."/>
      <w:lvlJc w:val="left"/>
      <w:pPr>
        <w:ind w:left="720" w:hanging="360"/>
      </w:pPr>
      <w:rPr>
        <w:rFonts w:ascii="Sylfaen" w:eastAsiaTheme="minorHAnsi" w:hAnsi="Sylfaen" w:cs="Sylfaen" w:hint="default"/>
        <w:b w:val="0"/>
        <w:sz w:val="1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1"/>
  </w:num>
  <w:num w:numId="5">
    <w:abstractNumId w:val="0"/>
  </w:num>
  <w:num w:numId="6">
    <w:abstractNumId w:val="7"/>
  </w:num>
  <w:num w:numId="7">
    <w:abstractNumId w:val="8"/>
  </w:num>
  <w:num w:numId="8">
    <w:abstractNumId w:val="3"/>
  </w:num>
  <w:num w:numId="9">
    <w:abstractNumId w:val="6"/>
  </w:num>
  <w:num w:numId="10">
    <w:abstractNumId w:val="12"/>
  </w:num>
  <w:num w:numId="11">
    <w:abstractNumId w:val="9"/>
  </w:num>
  <w:num w:numId="12">
    <w:abstractNumId w:val="10"/>
  </w:num>
  <w:num w:numId="13">
    <w:abstractNumId w:val="4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712BA"/>
    <w:rsid w:val="000755DF"/>
    <w:rsid w:val="000E2911"/>
    <w:rsid w:val="001263DF"/>
    <w:rsid w:val="001A62D1"/>
    <w:rsid w:val="001E763C"/>
    <w:rsid w:val="00225A1B"/>
    <w:rsid w:val="00292ED9"/>
    <w:rsid w:val="002F3E51"/>
    <w:rsid w:val="00314AFB"/>
    <w:rsid w:val="00390214"/>
    <w:rsid w:val="003B76D9"/>
    <w:rsid w:val="00404E5B"/>
    <w:rsid w:val="00414F7B"/>
    <w:rsid w:val="004355DC"/>
    <w:rsid w:val="004749B4"/>
    <w:rsid w:val="00494130"/>
    <w:rsid w:val="004B0694"/>
    <w:rsid w:val="004F3523"/>
    <w:rsid w:val="00526495"/>
    <w:rsid w:val="00594417"/>
    <w:rsid w:val="005973B9"/>
    <w:rsid w:val="005B3A56"/>
    <w:rsid w:val="006060CE"/>
    <w:rsid w:val="0063497F"/>
    <w:rsid w:val="0078738A"/>
    <w:rsid w:val="007C51CF"/>
    <w:rsid w:val="00832C8B"/>
    <w:rsid w:val="0085610E"/>
    <w:rsid w:val="00873DF0"/>
    <w:rsid w:val="008756E6"/>
    <w:rsid w:val="008905ED"/>
    <w:rsid w:val="009B2D44"/>
    <w:rsid w:val="00A07E82"/>
    <w:rsid w:val="00A9710C"/>
    <w:rsid w:val="00AE3E37"/>
    <w:rsid w:val="00B21A57"/>
    <w:rsid w:val="00B22338"/>
    <w:rsid w:val="00B24B55"/>
    <w:rsid w:val="00B560CF"/>
    <w:rsid w:val="00B60F3D"/>
    <w:rsid w:val="00C33602"/>
    <w:rsid w:val="00CB21D0"/>
    <w:rsid w:val="00CD6F55"/>
    <w:rsid w:val="00D62425"/>
    <w:rsid w:val="00D671D9"/>
    <w:rsid w:val="00DE3104"/>
    <w:rsid w:val="00F02863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065FDA"/>
  <w15:docId w15:val="{3BB0F8F8-0680-4873-9EAA-B64B0C146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fontstyle01">
    <w:name w:val="fontstyle01"/>
    <w:basedOn w:val="DefaultParagraphFont"/>
    <w:rsid w:val="00B22338"/>
    <w:rPr>
      <w:rFonts w:ascii="AdvOT46dcae81" w:hAnsi="AdvOT46dcae81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DefaultParagraphFont"/>
    <w:rsid w:val="00B22338"/>
    <w:rPr>
      <w:rFonts w:ascii="AdvOT46dcae81+fb" w:hAnsi="AdvOT46dcae81+fb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31">
    <w:name w:val="fontstyle31"/>
    <w:basedOn w:val="DefaultParagraphFont"/>
    <w:rsid w:val="00B22338"/>
    <w:rPr>
      <w:rFonts w:ascii="AdvOT46dcae81+20" w:hAnsi="AdvOT46dcae81+20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DefaultParagraphFont"/>
    <w:rsid w:val="00D671D9"/>
    <w:rPr>
      <w:rFonts w:ascii="AdvOT46dcae81+fb" w:hAnsi="AdvOT46dcae81+fb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apple-style-span">
    <w:name w:val="apple-style-span"/>
    <w:basedOn w:val="DefaultParagraphFont"/>
    <w:rsid w:val="00B24B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rXXXXXXX@xxx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622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Rajib</cp:lastModifiedBy>
  <cp:revision>6</cp:revision>
  <dcterms:created xsi:type="dcterms:W3CDTF">2018-09-23T05:08:00Z</dcterms:created>
  <dcterms:modified xsi:type="dcterms:W3CDTF">2018-09-23T10:15:00Z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